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3.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84" w:rsidRPr="002726A8" w:rsidRDefault="00D94F46" w:rsidP="00920C84">
      <w:pPr>
        <w:spacing w:line="20" w:lineRule="atLeast"/>
        <w:jc w:val="center"/>
        <w:outlineLvl w:val="0"/>
        <w:rPr>
          <w:rFonts w:ascii="Garamond" w:hAnsi="Garamond"/>
          <w:b/>
          <w:color w:val="000080"/>
          <w:sz w:val="144"/>
          <w:szCs w:val="144"/>
        </w:rPr>
      </w:pPr>
      <w:r w:rsidRPr="002726A8">
        <w:rPr>
          <w:rFonts w:ascii="Garamond" w:hAnsi="Garamond"/>
          <w:b/>
          <w:color w:val="000080"/>
          <w:sz w:val="144"/>
          <w:szCs w:val="144"/>
        </w:rPr>
        <w:t xml:space="preserve"> </w:t>
      </w:r>
      <w:r w:rsidR="00920C84" w:rsidRPr="002726A8">
        <w:rPr>
          <w:rFonts w:ascii="Garamond" w:hAnsi="Garamond"/>
          <w:b/>
          <w:color w:val="000080"/>
          <w:sz w:val="144"/>
          <w:szCs w:val="144"/>
        </w:rPr>
        <w:t>SEBI</w:t>
      </w:r>
    </w:p>
    <w:p w:rsidR="00920C84" w:rsidRPr="002726A8" w:rsidRDefault="00920C84" w:rsidP="00920C84">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614176" w:rsidP="00920C84">
      <w:pPr>
        <w:spacing w:line="20" w:lineRule="atLeast"/>
        <w:jc w:val="center"/>
        <w:rPr>
          <w:rFonts w:ascii="Garamond" w:hAnsi="Garamond"/>
          <w:b/>
          <w:color w:val="FF0000"/>
          <w:sz w:val="28"/>
          <w:szCs w:val="28"/>
        </w:rPr>
      </w:pPr>
      <w:r>
        <w:rPr>
          <w:rFonts w:ascii="Garamond" w:hAnsi="Garamond"/>
          <w:b/>
          <w:color w:val="000080"/>
          <w:sz w:val="28"/>
          <w:szCs w:val="28"/>
        </w:rPr>
        <w:t>April</w:t>
      </w:r>
      <w:r w:rsidR="00DF3FCA" w:rsidRPr="002726A8">
        <w:rPr>
          <w:rFonts w:ascii="Garamond" w:hAnsi="Garamond"/>
          <w:b/>
          <w:color w:val="000080"/>
          <w:sz w:val="28"/>
          <w:szCs w:val="28"/>
        </w:rPr>
        <w:t xml:space="preserve"> 2019</w:t>
      </w:r>
      <w:r w:rsidR="00920C84" w:rsidRPr="002726A8">
        <w:rPr>
          <w:rFonts w:ascii="Garamond" w:hAnsi="Garamond"/>
          <w:b/>
          <w:color w:val="000080"/>
          <w:sz w:val="28"/>
          <w:szCs w:val="28"/>
        </w:rPr>
        <w:t xml:space="preserve">   VOL. 1</w:t>
      </w:r>
      <w:r w:rsidR="00DF3FCA" w:rsidRPr="002726A8">
        <w:rPr>
          <w:rFonts w:ascii="Garamond" w:hAnsi="Garamond"/>
          <w:b/>
          <w:color w:val="000080"/>
          <w:sz w:val="28"/>
          <w:szCs w:val="28"/>
        </w:rPr>
        <w:t>7</w:t>
      </w:r>
      <w:r w:rsidR="00920C84" w:rsidRPr="002726A8">
        <w:rPr>
          <w:rFonts w:ascii="Garamond" w:hAnsi="Garamond"/>
          <w:b/>
          <w:color w:val="000080"/>
          <w:sz w:val="28"/>
          <w:szCs w:val="28"/>
        </w:rPr>
        <w:tab/>
        <w:t xml:space="preserve">  </w:t>
      </w:r>
      <w:r w:rsidR="00992888" w:rsidRPr="002726A8">
        <w:rPr>
          <w:rFonts w:ascii="Garamond" w:hAnsi="Garamond"/>
          <w:b/>
          <w:color w:val="FF0000"/>
          <w:sz w:val="28"/>
          <w:szCs w:val="28"/>
        </w:rPr>
        <w:t xml:space="preserve">NUMBER </w:t>
      </w:r>
      <w:r w:rsidR="00DF3FCA" w:rsidRPr="002726A8">
        <w:rPr>
          <w:rFonts w:ascii="Garamond" w:hAnsi="Garamond"/>
          <w:b/>
          <w:color w:val="FF0000"/>
          <w:sz w:val="28"/>
          <w:szCs w:val="28"/>
        </w:rPr>
        <w:t>0</w:t>
      </w:r>
      <w:r>
        <w:rPr>
          <w:rFonts w:ascii="Garamond" w:hAnsi="Garamond"/>
          <w:b/>
          <w:color w:val="FF0000"/>
          <w:sz w:val="28"/>
          <w:szCs w:val="28"/>
        </w:rPr>
        <w:t>4</w:t>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r w:rsidRPr="002726A8">
        <w:rPr>
          <w:rFonts w:ascii="Garamond" w:hAnsi="Garamond"/>
          <w:b/>
          <w:color w:val="000080"/>
        </w:rPr>
        <w:t>(LOGO)</w:t>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rPr>
          <w:rFonts w:ascii="Garamond" w:hAnsi="Garamond"/>
          <w:b/>
          <w:color w:val="000080"/>
        </w:rPr>
      </w:pPr>
      <w:r w:rsidRPr="002726A8">
        <w:rPr>
          <w:rFonts w:ascii="Garamond" w:hAnsi="Garamond"/>
          <w:b/>
          <w:color w:val="000080"/>
        </w:rPr>
        <w:br w:type="page"/>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rPr>
          <w:rFonts w:ascii="Garamond" w:hAnsi="Garamond"/>
          <w:b/>
          <w:color w:val="000080"/>
        </w:rPr>
      </w:pPr>
    </w:p>
    <w:p w:rsidR="00920C84" w:rsidRPr="002726A8" w:rsidRDefault="00920C84" w:rsidP="00920C84">
      <w:pPr>
        <w:spacing w:line="20" w:lineRule="atLeast"/>
        <w:jc w:val="center"/>
        <w:rPr>
          <w:rFonts w:ascii="Garamond" w:hAnsi="Garamond"/>
          <w:b/>
          <w:color w:val="000080"/>
        </w:rPr>
      </w:pPr>
      <w:r w:rsidRPr="002726A8">
        <w:rPr>
          <w:rFonts w:ascii="Garamond" w:hAnsi="Garamond"/>
          <w:b/>
          <w:color w:val="000080"/>
        </w:rPr>
        <w:t>SECURITIES AND EXCHANGE BOARD OF INDIA</w:t>
      </w:r>
    </w:p>
    <w:p w:rsidR="00920C84" w:rsidRPr="002726A8" w:rsidRDefault="00920C84" w:rsidP="00920C84">
      <w:pPr>
        <w:spacing w:line="20" w:lineRule="atLeast"/>
        <w:jc w:val="both"/>
        <w:rPr>
          <w:rFonts w:ascii="Garamond" w:hAnsi="Garamond"/>
          <w:color w:val="FF0000"/>
        </w:rPr>
      </w:pPr>
    </w:p>
    <w:p w:rsidR="00920C84" w:rsidRPr="002726A8" w:rsidRDefault="00920C84" w:rsidP="00920C84">
      <w:pPr>
        <w:spacing w:line="20" w:lineRule="atLeast"/>
        <w:rPr>
          <w:rFonts w:ascii="Garamond" w:hAnsi="Garamond"/>
          <w:b/>
        </w:rPr>
      </w:pPr>
      <w:r w:rsidRPr="002726A8">
        <w:rPr>
          <w:rFonts w:ascii="Garamond" w:hAnsi="Garamond"/>
          <w:b/>
        </w:rPr>
        <w:t xml:space="preserve">EDITORIAL COMMITTEE </w:t>
      </w:r>
    </w:p>
    <w:p w:rsidR="00920C84" w:rsidRPr="002726A8" w:rsidRDefault="00920C84" w:rsidP="00920C84">
      <w:pPr>
        <w:spacing w:line="20" w:lineRule="atLeast"/>
        <w:jc w:val="both"/>
        <w:outlineLvl w:val="0"/>
        <w:rPr>
          <w:rFonts w:ascii="Garamond" w:hAnsi="Garamond"/>
          <w:b/>
        </w:rPr>
      </w:pPr>
      <w:proofErr w:type="spellStart"/>
      <w:r w:rsidRPr="002726A8">
        <w:rPr>
          <w:rFonts w:ascii="Garamond" w:hAnsi="Garamond"/>
          <w:b/>
        </w:rPr>
        <w:t>Mr.</w:t>
      </w:r>
      <w:proofErr w:type="spellEnd"/>
      <w:r w:rsidRPr="002726A8">
        <w:rPr>
          <w:rFonts w:ascii="Garamond" w:hAnsi="Garamond"/>
          <w:b/>
        </w:rPr>
        <w:t xml:space="preserve"> </w:t>
      </w:r>
      <w:r w:rsidR="00AA788E" w:rsidRPr="002726A8">
        <w:rPr>
          <w:rFonts w:ascii="Garamond" w:hAnsi="Garamond"/>
          <w:b/>
        </w:rPr>
        <w:t>P K Nagpal</w:t>
      </w:r>
    </w:p>
    <w:p w:rsidR="00920C84" w:rsidRPr="002726A8" w:rsidRDefault="00DC2A9B" w:rsidP="00920C84">
      <w:pPr>
        <w:spacing w:line="20" w:lineRule="atLeast"/>
        <w:jc w:val="both"/>
        <w:outlineLvl w:val="0"/>
        <w:rPr>
          <w:rFonts w:ascii="Garamond" w:hAnsi="Garamond"/>
          <w:b/>
        </w:rPr>
      </w:pPr>
      <w:proofErr w:type="spellStart"/>
      <w:r>
        <w:rPr>
          <w:rFonts w:ascii="Garamond" w:hAnsi="Garamond"/>
          <w:b/>
        </w:rPr>
        <w:t>Dr.</w:t>
      </w:r>
      <w:proofErr w:type="spellEnd"/>
      <w:r w:rsidR="00920C84" w:rsidRPr="002726A8">
        <w:rPr>
          <w:rFonts w:ascii="Garamond" w:hAnsi="Garamond"/>
          <w:b/>
        </w:rPr>
        <w:t xml:space="preserve"> </w:t>
      </w:r>
      <w:r w:rsidR="006969B4" w:rsidRPr="002726A8">
        <w:rPr>
          <w:rFonts w:ascii="Garamond" w:hAnsi="Garamond"/>
          <w:b/>
        </w:rPr>
        <w:t>Prabhakar R. Patil</w:t>
      </w:r>
    </w:p>
    <w:p w:rsidR="00A77112" w:rsidRPr="002726A8" w:rsidRDefault="00A77112" w:rsidP="00920C84">
      <w:pPr>
        <w:spacing w:line="20" w:lineRule="atLeast"/>
        <w:jc w:val="both"/>
        <w:outlineLvl w:val="0"/>
        <w:rPr>
          <w:rFonts w:ascii="Garamond" w:hAnsi="Garamond"/>
          <w:b/>
        </w:rPr>
      </w:pPr>
      <w:proofErr w:type="spellStart"/>
      <w:r w:rsidRPr="002726A8">
        <w:rPr>
          <w:rFonts w:ascii="Garamond" w:hAnsi="Garamond"/>
          <w:b/>
        </w:rPr>
        <w:t>Mr</w:t>
      </w:r>
      <w:r w:rsidR="0083773A" w:rsidRPr="002726A8">
        <w:rPr>
          <w:rFonts w:ascii="Garamond" w:hAnsi="Garamond"/>
          <w:b/>
        </w:rPr>
        <w:t>.</w:t>
      </w:r>
      <w:proofErr w:type="spellEnd"/>
      <w:r w:rsidRPr="002726A8">
        <w:rPr>
          <w:rFonts w:ascii="Garamond" w:hAnsi="Garamond"/>
          <w:b/>
        </w:rPr>
        <w:t xml:space="preserve"> </w:t>
      </w:r>
      <w:proofErr w:type="spellStart"/>
      <w:r w:rsidR="006969B4" w:rsidRPr="002726A8">
        <w:rPr>
          <w:rFonts w:ascii="Garamond" w:hAnsi="Garamond"/>
          <w:b/>
        </w:rPr>
        <w:t>Shashikumar</w:t>
      </w:r>
      <w:proofErr w:type="spellEnd"/>
      <w:r w:rsidR="006969B4" w:rsidRPr="002726A8">
        <w:rPr>
          <w:rFonts w:ascii="Garamond" w:hAnsi="Garamond"/>
          <w:b/>
        </w:rPr>
        <w:t xml:space="preserve"> </w:t>
      </w:r>
      <w:proofErr w:type="spellStart"/>
      <w:r w:rsidR="006969B4" w:rsidRPr="002726A8">
        <w:rPr>
          <w:rFonts w:ascii="Garamond" w:hAnsi="Garamond"/>
          <w:b/>
        </w:rPr>
        <w:t>Valsakumar</w:t>
      </w:r>
      <w:proofErr w:type="spellEnd"/>
    </w:p>
    <w:p w:rsidR="006969B4" w:rsidRPr="002726A8" w:rsidRDefault="006969B4" w:rsidP="00920C84">
      <w:pPr>
        <w:spacing w:line="20" w:lineRule="atLeast"/>
        <w:jc w:val="both"/>
        <w:outlineLvl w:val="0"/>
        <w:rPr>
          <w:rFonts w:ascii="Garamond" w:hAnsi="Garamond"/>
          <w:b/>
        </w:rPr>
      </w:pPr>
      <w:proofErr w:type="spellStart"/>
      <w:r w:rsidRPr="002726A8">
        <w:rPr>
          <w:rFonts w:ascii="Garamond" w:hAnsi="Garamond"/>
          <w:b/>
        </w:rPr>
        <w:t>Mr.</w:t>
      </w:r>
      <w:proofErr w:type="spellEnd"/>
      <w:r w:rsidRPr="002726A8">
        <w:rPr>
          <w:rFonts w:ascii="Garamond" w:hAnsi="Garamond"/>
          <w:b/>
        </w:rPr>
        <w:t xml:space="preserve"> </w:t>
      </w:r>
      <w:proofErr w:type="spellStart"/>
      <w:r w:rsidRPr="002726A8">
        <w:rPr>
          <w:rFonts w:ascii="Garamond" w:hAnsi="Garamond"/>
          <w:b/>
        </w:rPr>
        <w:t>Prabhas</w:t>
      </w:r>
      <w:proofErr w:type="spellEnd"/>
      <w:r w:rsidRPr="002726A8">
        <w:rPr>
          <w:rFonts w:ascii="Garamond" w:hAnsi="Garamond"/>
          <w:b/>
        </w:rPr>
        <w:t xml:space="preserve"> </w:t>
      </w:r>
      <w:proofErr w:type="spellStart"/>
      <w:r w:rsidRPr="002726A8">
        <w:rPr>
          <w:rFonts w:ascii="Garamond" w:hAnsi="Garamond"/>
          <w:b/>
        </w:rPr>
        <w:t>Rath</w:t>
      </w:r>
      <w:proofErr w:type="spellEnd"/>
    </w:p>
    <w:p w:rsidR="006969B4" w:rsidRPr="002726A8" w:rsidRDefault="006969B4" w:rsidP="00920C84">
      <w:pPr>
        <w:spacing w:line="20" w:lineRule="atLeast"/>
        <w:jc w:val="both"/>
        <w:outlineLvl w:val="0"/>
        <w:rPr>
          <w:rFonts w:ascii="Garamond" w:hAnsi="Garamond"/>
          <w:b/>
        </w:rPr>
      </w:pPr>
      <w:proofErr w:type="spellStart"/>
      <w:r w:rsidRPr="002726A8">
        <w:rPr>
          <w:rFonts w:ascii="Garamond" w:hAnsi="Garamond"/>
          <w:b/>
        </w:rPr>
        <w:t>Mr.</w:t>
      </w:r>
      <w:proofErr w:type="spellEnd"/>
      <w:r w:rsidRPr="002726A8">
        <w:rPr>
          <w:rFonts w:ascii="Garamond" w:hAnsi="Garamond"/>
          <w:b/>
        </w:rPr>
        <w:t xml:space="preserve"> </w:t>
      </w:r>
      <w:proofErr w:type="spellStart"/>
      <w:r w:rsidRPr="002726A8">
        <w:rPr>
          <w:rFonts w:ascii="Garamond" w:hAnsi="Garamond"/>
          <w:b/>
        </w:rPr>
        <w:t>Sahil</w:t>
      </w:r>
      <w:proofErr w:type="spellEnd"/>
      <w:r w:rsidRPr="002726A8">
        <w:rPr>
          <w:rFonts w:ascii="Garamond" w:hAnsi="Garamond"/>
          <w:b/>
        </w:rPr>
        <w:t xml:space="preserve"> Malik</w:t>
      </w:r>
    </w:p>
    <w:p w:rsidR="006969B4" w:rsidRPr="002726A8" w:rsidRDefault="006969B4" w:rsidP="00920C84">
      <w:pPr>
        <w:spacing w:line="20" w:lineRule="atLeast"/>
        <w:jc w:val="both"/>
        <w:outlineLvl w:val="0"/>
        <w:rPr>
          <w:rFonts w:ascii="Garamond" w:hAnsi="Garamond"/>
          <w:b/>
        </w:rPr>
      </w:pPr>
    </w:p>
    <w:p w:rsidR="00920C84" w:rsidRPr="002726A8" w:rsidRDefault="00920C84" w:rsidP="00920C84">
      <w:pPr>
        <w:spacing w:line="20" w:lineRule="atLeast"/>
        <w:jc w:val="both"/>
        <w:rPr>
          <w:rFonts w:ascii="Garamond" w:hAnsi="Garamond"/>
        </w:rPr>
      </w:pPr>
    </w:p>
    <w:p w:rsidR="00920C84" w:rsidRPr="002726A8" w:rsidRDefault="00920C84" w:rsidP="00920C84">
      <w:pPr>
        <w:spacing w:line="20" w:lineRule="atLeast"/>
        <w:jc w:val="both"/>
        <w:rPr>
          <w:rFonts w:ascii="Garamond" w:hAnsi="Garamond"/>
        </w:rPr>
      </w:pPr>
      <w:r w:rsidRPr="002726A8">
        <w:rPr>
          <w:rFonts w:ascii="Garamond" w:hAnsi="Garamond"/>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2726A8">
          <w:rPr>
            <w:rFonts w:ascii="Garamond" w:hAnsi="Garamond"/>
          </w:rPr>
          <w:t>bulletin@sebi.gov.in</w:t>
        </w:r>
      </w:hyperlink>
      <w:r w:rsidRPr="002726A8">
        <w:rPr>
          <w:rFonts w:ascii="Garamond" w:hAnsi="Garamond"/>
        </w:rPr>
        <w:t xml:space="preserve"> along with their complete address. </w:t>
      </w:r>
      <w:r w:rsidRPr="002726A8">
        <w:rPr>
          <w:rFonts w:ascii="Garamond" w:hAnsi="Garamond"/>
          <w:bCs/>
        </w:rPr>
        <w:t xml:space="preserve">A readable version of SEBI Bulletin is available at </w:t>
      </w:r>
      <w:hyperlink r:id="rId9" w:history="1">
        <w:r w:rsidRPr="002726A8">
          <w:rPr>
            <w:rFonts w:ascii="Garamond" w:hAnsi="Garamond"/>
            <w:bCs/>
          </w:rPr>
          <w:t>http://www.sebi.gov.in</w:t>
        </w:r>
      </w:hyperlink>
      <w:r w:rsidRPr="002726A8">
        <w:rPr>
          <w:rFonts w:ascii="Garamond" w:hAnsi="Garamond"/>
          <w:bCs/>
        </w:rPr>
        <w:t xml:space="preserve">. Any comments and suggestions on any of the features/sections may be sent to </w:t>
      </w:r>
      <w:hyperlink r:id="rId10" w:history="1">
        <w:r w:rsidRPr="002726A8">
          <w:rPr>
            <w:rFonts w:ascii="Garamond" w:hAnsi="Garamond"/>
            <w:bCs/>
          </w:rPr>
          <w:t>bulletin@sebi.gov.in</w:t>
        </w:r>
      </w:hyperlink>
    </w:p>
    <w:p w:rsidR="00920C84" w:rsidRPr="002726A8" w:rsidRDefault="00920C84" w:rsidP="00920C84">
      <w:pPr>
        <w:spacing w:line="20" w:lineRule="atLeast"/>
        <w:jc w:val="both"/>
        <w:rPr>
          <w:rFonts w:ascii="Garamond" w:hAnsi="Garamond"/>
          <w:bCs/>
        </w:rPr>
      </w:pPr>
    </w:p>
    <w:p w:rsidR="00920C84" w:rsidRPr="002726A8" w:rsidRDefault="00920C84" w:rsidP="00920C84">
      <w:pPr>
        <w:spacing w:line="20" w:lineRule="atLeast"/>
        <w:jc w:val="both"/>
        <w:rPr>
          <w:rFonts w:ascii="Garamond" w:hAnsi="Garamond"/>
          <w:bCs/>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center"/>
        <w:rPr>
          <w:rFonts w:ascii="Garamond" w:hAnsi="Garamond"/>
          <w:b/>
          <w:color w:val="632423"/>
        </w:rPr>
      </w:pPr>
    </w:p>
    <w:p w:rsidR="00920C84" w:rsidRPr="002726A8" w:rsidRDefault="00920C84" w:rsidP="00920C84">
      <w:pPr>
        <w:rPr>
          <w:rFonts w:ascii="Garamond" w:hAnsi="Garamond"/>
          <w:b/>
          <w:color w:val="632423"/>
          <w:sz w:val="40"/>
          <w:szCs w:val="40"/>
        </w:rPr>
      </w:pPr>
      <w:r w:rsidRPr="002726A8">
        <w:rPr>
          <w:rFonts w:ascii="Garamond" w:hAnsi="Garamond"/>
          <w:b/>
          <w:color w:val="632423"/>
          <w:sz w:val="40"/>
          <w:szCs w:val="40"/>
        </w:rPr>
        <w:br w:type="page"/>
      </w:r>
    </w:p>
    <w:p w:rsidR="00920C84" w:rsidRPr="002726A8" w:rsidRDefault="00920C84" w:rsidP="00920C84">
      <w:pPr>
        <w:spacing w:line="20" w:lineRule="atLeast"/>
        <w:jc w:val="center"/>
        <w:rPr>
          <w:rFonts w:ascii="Garamond" w:hAnsi="Garamond"/>
          <w:b/>
          <w:color w:val="632423"/>
          <w:sz w:val="40"/>
          <w:szCs w:val="40"/>
        </w:rPr>
      </w:pPr>
    </w:p>
    <w:p w:rsidR="00920C84" w:rsidRPr="002726A8" w:rsidRDefault="00920C84" w:rsidP="00920C84">
      <w:pPr>
        <w:spacing w:line="20" w:lineRule="atLeast"/>
        <w:rPr>
          <w:rFonts w:ascii="Garamond" w:hAnsi="Garamond"/>
          <w:b/>
          <w:color w:val="632423"/>
          <w:sz w:val="40"/>
          <w:szCs w:val="40"/>
        </w:rPr>
      </w:pPr>
    </w:p>
    <w:p w:rsidR="00920C84" w:rsidRPr="002726A8" w:rsidRDefault="00920C84" w:rsidP="00920C84">
      <w:pPr>
        <w:spacing w:line="20" w:lineRule="atLeast"/>
        <w:jc w:val="center"/>
        <w:rPr>
          <w:rFonts w:ascii="Garamond" w:hAnsi="Garamond"/>
          <w:b/>
          <w:color w:val="632423"/>
          <w:sz w:val="40"/>
          <w:szCs w:val="40"/>
        </w:rPr>
      </w:pPr>
      <w:r w:rsidRPr="002726A8">
        <w:rPr>
          <w:rFonts w:ascii="Garamond" w:hAnsi="Garamond"/>
          <w:b/>
          <w:color w:val="632423"/>
          <w:sz w:val="40"/>
          <w:szCs w:val="40"/>
        </w:rPr>
        <w:t>CONTENTS</w:t>
      </w:r>
    </w:p>
    <w:p w:rsidR="00920C84" w:rsidRPr="002726A8" w:rsidRDefault="00920C84" w:rsidP="00920C84">
      <w:pPr>
        <w:spacing w:line="20" w:lineRule="atLeast"/>
        <w:jc w:val="center"/>
        <w:rPr>
          <w:rFonts w:ascii="Garamond" w:hAnsi="Garamond"/>
          <w:b/>
          <w:color w:val="632423"/>
          <w:sz w:val="40"/>
          <w:szCs w:val="40"/>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CAPITAL MARKET REVIEW</w:t>
      </w:r>
    </w:p>
    <w:p w:rsidR="00920C84" w:rsidRPr="002726A8" w:rsidRDefault="00920C84" w:rsidP="00920C84">
      <w:pPr>
        <w:spacing w:line="20" w:lineRule="atLeast"/>
        <w:jc w:val="both"/>
        <w:rPr>
          <w:rFonts w:ascii="Garamond" w:hAnsi="Garamond"/>
          <w:b/>
          <w:color w:val="0000FF"/>
        </w:rPr>
      </w:pPr>
    </w:p>
    <w:p w:rsidR="00920C84" w:rsidRPr="002726A8" w:rsidRDefault="001E2A24" w:rsidP="00920C84">
      <w:pPr>
        <w:spacing w:line="20" w:lineRule="atLeast"/>
        <w:jc w:val="both"/>
        <w:rPr>
          <w:rFonts w:ascii="Garamond" w:hAnsi="Garamond"/>
          <w:b/>
          <w:color w:val="0000FF"/>
        </w:rPr>
      </w:pPr>
      <w:r w:rsidRPr="002726A8">
        <w:rPr>
          <w:rFonts w:ascii="Garamond" w:hAnsi="Garamond"/>
          <w:b/>
          <w:color w:val="0000FF"/>
        </w:rPr>
        <w:t>REVIEW OF GLOBAL FINANCIAL MARKETS</w:t>
      </w: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HIGHLIGHTS OF DEVELOPMENTS IN INTERNATIONAL SECURITIES MARKET</w:t>
      </w:r>
    </w:p>
    <w:p w:rsidR="004B124F" w:rsidRPr="002726A8" w:rsidRDefault="004B124F" w:rsidP="00920C84">
      <w:pPr>
        <w:spacing w:line="20" w:lineRule="atLeast"/>
        <w:jc w:val="both"/>
        <w:rPr>
          <w:rFonts w:ascii="Garamond" w:hAnsi="Garamond"/>
          <w:b/>
          <w:color w:val="0000FF"/>
        </w:rPr>
      </w:pPr>
    </w:p>
    <w:p w:rsidR="00025D84" w:rsidRPr="002726A8" w:rsidRDefault="004B124F" w:rsidP="00920C84">
      <w:pPr>
        <w:spacing w:line="20" w:lineRule="atLeast"/>
        <w:jc w:val="both"/>
        <w:rPr>
          <w:rFonts w:ascii="Garamond" w:hAnsi="Garamond"/>
          <w:b/>
          <w:color w:val="0000FF"/>
        </w:rPr>
      </w:pPr>
      <w:r w:rsidRPr="002726A8">
        <w:rPr>
          <w:rFonts w:ascii="Garamond" w:hAnsi="Garamond"/>
          <w:b/>
          <w:color w:val="0000FF"/>
        </w:rPr>
        <w:t xml:space="preserve">POLICY DEVELOPMENTS </w:t>
      </w:r>
    </w:p>
    <w:p w:rsidR="00025D84" w:rsidRPr="002726A8" w:rsidRDefault="00025D84" w:rsidP="00920C84">
      <w:pPr>
        <w:spacing w:line="20" w:lineRule="atLeast"/>
        <w:jc w:val="both"/>
        <w:rPr>
          <w:rFonts w:ascii="Garamond" w:hAnsi="Garamond"/>
          <w:b/>
          <w:color w:val="0000FF"/>
        </w:rPr>
      </w:pPr>
    </w:p>
    <w:p w:rsidR="004B124F" w:rsidRPr="002726A8" w:rsidRDefault="00172010" w:rsidP="00920C84">
      <w:pPr>
        <w:spacing w:line="20" w:lineRule="atLeast"/>
        <w:jc w:val="both"/>
        <w:rPr>
          <w:rFonts w:ascii="Garamond" w:hAnsi="Garamond"/>
          <w:b/>
          <w:color w:val="0000FF"/>
        </w:rPr>
      </w:pPr>
      <w:r w:rsidRPr="002726A8">
        <w:rPr>
          <w:rFonts w:ascii="Garamond" w:hAnsi="Garamond"/>
          <w:b/>
          <w:color w:val="0000FF"/>
        </w:rPr>
        <w:t>REGULATORY ACTIONS TAKEN BY SEBI</w:t>
      </w:r>
      <w:r w:rsidR="009B57E3" w:rsidRPr="002726A8">
        <w:rPr>
          <w:rFonts w:ascii="Garamond" w:hAnsi="Garamond"/>
          <w:b/>
          <w:color w:val="0000FF"/>
        </w:rPr>
        <w:t xml:space="preserve"> </w:t>
      </w: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 xml:space="preserve">TABLES </w:t>
      </w: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PUBLICATIONS</w:t>
      </w:r>
    </w:p>
    <w:p w:rsidR="00920C84" w:rsidRPr="002726A8" w:rsidRDefault="00920C84">
      <w:pPr>
        <w:rPr>
          <w:rFonts w:ascii="Garamond" w:hAnsi="Garamond" w:cs="Helvetica"/>
          <w:b/>
          <w:color w:val="000099"/>
          <w:sz w:val="32"/>
          <w:szCs w:val="40"/>
        </w:rPr>
      </w:pPr>
      <w:r w:rsidRPr="002726A8">
        <w:rPr>
          <w:rFonts w:ascii="Garamond" w:hAnsi="Garamond" w:cs="Helvetica"/>
          <w:b/>
          <w:color w:val="000099"/>
          <w:sz w:val="32"/>
          <w:szCs w:val="40"/>
        </w:rPr>
        <w:br w:type="page"/>
      </w:r>
    </w:p>
    <w:p w:rsidR="00865AF9" w:rsidRPr="00E47639" w:rsidRDefault="00865AF9" w:rsidP="00865AF9">
      <w:pPr>
        <w:jc w:val="center"/>
        <w:outlineLvl w:val="0"/>
        <w:rPr>
          <w:rFonts w:ascii="Garamond" w:hAnsi="Garamond" w:cs="Helvetica"/>
          <w:b/>
          <w:color w:val="000099"/>
          <w:sz w:val="32"/>
          <w:szCs w:val="40"/>
        </w:rPr>
      </w:pPr>
      <w:r w:rsidRPr="00E47639">
        <w:rPr>
          <w:rFonts w:ascii="Garamond" w:hAnsi="Garamond" w:cs="Helvetica"/>
          <w:b/>
          <w:color w:val="000099"/>
          <w:sz w:val="32"/>
          <w:szCs w:val="40"/>
        </w:rPr>
        <w:lastRenderedPageBreak/>
        <w:t>CAPITAL MARKET REVIEW</w:t>
      </w:r>
    </w:p>
    <w:p w:rsidR="00865AF9" w:rsidRPr="00614176" w:rsidRDefault="00865AF9" w:rsidP="00865AF9">
      <w:pPr>
        <w:rPr>
          <w:rFonts w:ascii="Garamond" w:hAnsi="Garamond"/>
          <w:strike/>
        </w:rPr>
      </w:pPr>
    </w:p>
    <w:p w:rsidR="00E47639" w:rsidRPr="00D65F6E" w:rsidRDefault="00E47639" w:rsidP="00E47639">
      <w:pPr>
        <w:widowControl w:val="0"/>
        <w:numPr>
          <w:ilvl w:val="0"/>
          <w:numId w:val="2"/>
        </w:numPr>
        <w:contextualSpacing/>
        <w:jc w:val="both"/>
        <w:rPr>
          <w:rFonts w:ascii="Palatino Linotype" w:hAnsi="Palatino Linotype"/>
          <w:b/>
          <w:sz w:val="22"/>
          <w:szCs w:val="22"/>
        </w:rPr>
      </w:pPr>
      <w:r w:rsidRPr="00D65F6E">
        <w:rPr>
          <w:rFonts w:ascii="Palatino Linotype" w:hAnsi="Palatino Linotype"/>
          <w:b/>
          <w:sz w:val="22"/>
          <w:szCs w:val="22"/>
        </w:rPr>
        <w:t xml:space="preserve">Introduction </w:t>
      </w:r>
    </w:p>
    <w:p w:rsidR="00E47639" w:rsidRPr="00251FF1" w:rsidRDefault="00E47639" w:rsidP="00E47639">
      <w:pPr>
        <w:tabs>
          <w:tab w:val="right" w:pos="360"/>
        </w:tabs>
        <w:jc w:val="both"/>
        <w:rPr>
          <w:rFonts w:ascii="Palatino Linotype" w:hAnsi="Palatino Linotype"/>
          <w:sz w:val="22"/>
          <w:szCs w:val="22"/>
          <w:highlight w:val="yellow"/>
        </w:rPr>
      </w:pPr>
    </w:p>
    <w:p w:rsidR="00E47639" w:rsidRPr="00FD6C2B" w:rsidRDefault="00E47639" w:rsidP="00E47639">
      <w:pPr>
        <w:jc w:val="both"/>
        <w:rPr>
          <w:rFonts w:ascii="Palatino Linotype" w:hAnsi="Palatino Linotype"/>
          <w:sz w:val="22"/>
          <w:szCs w:val="22"/>
        </w:rPr>
      </w:pPr>
      <w:r w:rsidRPr="00FD6C2B">
        <w:rPr>
          <w:rFonts w:ascii="Palatino Linotype" w:hAnsi="Palatino Linotype"/>
          <w:sz w:val="22"/>
          <w:szCs w:val="22"/>
        </w:rPr>
        <w:t xml:space="preserve">India’s </w:t>
      </w:r>
      <w:r>
        <w:rPr>
          <w:rFonts w:ascii="Palatino Linotype" w:hAnsi="Palatino Linotype"/>
          <w:sz w:val="22"/>
          <w:szCs w:val="22"/>
        </w:rPr>
        <w:t>capital markets performed we</w:t>
      </w:r>
      <w:r w:rsidRPr="00FD6C2B">
        <w:rPr>
          <w:rFonts w:ascii="Palatino Linotype" w:hAnsi="Palatino Linotype"/>
          <w:sz w:val="22"/>
          <w:szCs w:val="22"/>
        </w:rPr>
        <w:t xml:space="preserve">ll in the month of March despite several global and domestic headwinds. </w:t>
      </w:r>
      <w:r>
        <w:rPr>
          <w:rFonts w:ascii="Palatino Linotype" w:hAnsi="Palatino Linotype"/>
          <w:sz w:val="22"/>
          <w:szCs w:val="22"/>
        </w:rPr>
        <w:t xml:space="preserve">The performance of the benchmark indices has been positive during the month and with the increased fund raising the size of the capital market continued to expand. Foreign portfolio investors poured in more in the domestic capital markets. </w:t>
      </w:r>
    </w:p>
    <w:p w:rsidR="00E47639" w:rsidRPr="00DE0119" w:rsidRDefault="00E47639" w:rsidP="00E47639">
      <w:pPr>
        <w:jc w:val="both"/>
        <w:rPr>
          <w:rFonts w:ascii="Palatino Linotype" w:hAnsi="Palatino Linotype"/>
          <w:sz w:val="22"/>
          <w:szCs w:val="22"/>
        </w:rPr>
      </w:pPr>
    </w:p>
    <w:p w:rsidR="00E47639" w:rsidRPr="00DE0119" w:rsidRDefault="00E47639" w:rsidP="00E47639">
      <w:pPr>
        <w:jc w:val="both"/>
        <w:rPr>
          <w:rFonts w:ascii="Palatino Linotype" w:hAnsi="Palatino Linotype"/>
          <w:sz w:val="22"/>
          <w:szCs w:val="22"/>
        </w:rPr>
      </w:pPr>
      <w:r w:rsidRPr="00DE0119">
        <w:rPr>
          <w:rFonts w:ascii="Palatino Linotype" w:hAnsi="Palatino Linotype"/>
          <w:sz w:val="22"/>
          <w:szCs w:val="22"/>
        </w:rPr>
        <w:t>Retail inflation in India jumped to 2.86 per cent in March 2019 compared to 2.57 per cent in F</w:t>
      </w:r>
      <w:r>
        <w:rPr>
          <w:rFonts w:ascii="Palatino Linotype" w:hAnsi="Palatino Linotype"/>
          <w:sz w:val="22"/>
          <w:szCs w:val="22"/>
        </w:rPr>
        <w:t xml:space="preserve">ebruary 2019 </w:t>
      </w:r>
      <w:r w:rsidRPr="00DE0119">
        <w:rPr>
          <w:rFonts w:ascii="Palatino Linotype" w:hAnsi="Palatino Linotype"/>
          <w:sz w:val="22"/>
          <w:szCs w:val="22"/>
        </w:rPr>
        <w:t>due to costlier food and beverages, vegetables pulses and products.  The Indices of Industrial Production for the Mining, Manufacturing and Electricity</w:t>
      </w:r>
      <w:r>
        <w:rPr>
          <w:rFonts w:ascii="Palatino Linotype" w:hAnsi="Palatino Linotype"/>
          <w:sz w:val="22"/>
          <w:szCs w:val="22"/>
        </w:rPr>
        <w:t xml:space="preserve"> </w:t>
      </w:r>
      <w:r w:rsidRPr="00DE0119">
        <w:rPr>
          <w:rFonts w:ascii="Palatino Linotype" w:hAnsi="Palatino Linotype"/>
          <w:sz w:val="22"/>
          <w:szCs w:val="22"/>
        </w:rPr>
        <w:t>sectors for the month of February 2019 stand at 112.3, 129.3 and 137.7 respectively</w:t>
      </w:r>
      <w:r>
        <w:rPr>
          <w:rFonts w:ascii="Palatino Linotype" w:hAnsi="Palatino Linotype"/>
          <w:sz w:val="22"/>
          <w:szCs w:val="22"/>
        </w:rPr>
        <w:t>.</w:t>
      </w:r>
    </w:p>
    <w:p w:rsidR="00E47639" w:rsidRPr="00D65F6E" w:rsidRDefault="00E47639" w:rsidP="00E47639">
      <w:pPr>
        <w:jc w:val="both"/>
        <w:rPr>
          <w:rFonts w:ascii="Palatino Linotype" w:hAnsi="Palatino Linotype"/>
          <w:sz w:val="22"/>
          <w:szCs w:val="22"/>
        </w:rPr>
      </w:pPr>
    </w:p>
    <w:p w:rsidR="00E47639" w:rsidRPr="00D65F6E" w:rsidRDefault="00E47639" w:rsidP="00E47639">
      <w:pPr>
        <w:jc w:val="both"/>
        <w:rPr>
          <w:rFonts w:ascii="Palatino Linotype" w:hAnsi="Palatino Linotype"/>
          <w:sz w:val="22"/>
          <w:szCs w:val="22"/>
        </w:rPr>
      </w:pPr>
      <w:r w:rsidRPr="00D65F6E">
        <w:rPr>
          <w:rFonts w:ascii="Palatino Linotype" w:hAnsi="Palatino Linotype"/>
          <w:sz w:val="22"/>
          <w:szCs w:val="22"/>
        </w:rPr>
        <w:t>India’s overall exports (Merchandise and Services combined) in April-March 2018-19 were estimated to be US$ 535.45 billion, exhibiting a positive growth of 7.97 per cent over the same period last year. Overall imports in April-March 2018-19 were estimated to be US$ 631.29 billion, exhibiting a positive growth of 8.48 per cent over the same period last year.</w:t>
      </w:r>
    </w:p>
    <w:p w:rsidR="00E47639" w:rsidRPr="00251FF1" w:rsidRDefault="00E47639" w:rsidP="00E47639">
      <w:pPr>
        <w:jc w:val="both"/>
        <w:rPr>
          <w:rFonts w:ascii="Palatino Linotype" w:hAnsi="Palatino Linotype"/>
          <w:sz w:val="22"/>
          <w:szCs w:val="22"/>
          <w:highlight w:val="yellow"/>
        </w:rPr>
      </w:pPr>
    </w:p>
    <w:p w:rsidR="00E47639" w:rsidRPr="00164B80" w:rsidRDefault="00E47639" w:rsidP="00E47639">
      <w:pPr>
        <w:jc w:val="both"/>
        <w:rPr>
          <w:rFonts w:ascii="Palatino Linotype" w:hAnsi="Palatino Linotype"/>
          <w:sz w:val="22"/>
          <w:szCs w:val="22"/>
        </w:rPr>
      </w:pPr>
      <w:r w:rsidRPr="00164B80">
        <w:rPr>
          <w:rFonts w:ascii="Palatino Linotype" w:hAnsi="Palatino Linotype"/>
          <w:sz w:val="22"/>
          <w:szCs w:val="22"/>
        </w:rPr>
        <w:t xml:space="preserve">The following sections of the review highlight the trends observed in the Indian securities market during March 2019. </w:t>
      </w:r>
    </w:p>
    <w:p w:rsidR="00E47639" w:rsidRPr="00251FF1" w:rsidRDefault="00E47639" w:rsidP="00E47639">
      <w:pPr>
        <w:jc w:val="both"/>
        <w:rPr>
          <w:rFonts w:ascii="Palatino Linotype" w:hAnsi="Palatino Linotype"/>
          <w:sz w:val="22"/>
          <w:szCs w:val="22"/>
          <w:highlight w:val="yellow"/>
        </w:rPr>
      </w:pPr>
    </w:p>
    <w:p w:rsidR="00E47639" w:rsidRDefault="00E47639" w:rsidP="00E47639">
      <w:pPr>
        <w:widowControl w:val="0"/>
        <w:numPr>
          <w:ilvl w:val="0"/>
          <w:numId w:val="2"/>
        </w:numPr>
        <w:contextualSpacing/>
        <w:jc w:val="both"/>
        <w:rPr>
          <w:rFonts w:ascii="Palatino Linotype" w:hAnsi="Palatino Linotype"/>
          <w:b/>
          <w:sz w:val="22"/>
          <w:szCs w:val="22"/>
        </w:rPr>
      </w:pPr>
      <w:r w:rsidRPr="00F059D2">
        <w:rPr>
          <w:rFonts w:ascii="Palatino Linotype" w:hAnsi="Palatino Linotype"/>
          <w:b/>
          <w:sz w:val="22"/>
          <w:szCs w:val="22"/>
        </w:rPr>
        <w:t>Trends in Resource Mobilisation by Corporates</w:t>
      </w:r>
    </w:p>
    <w:p w:rsidR="00E47639" w:rsidRPr="00F059D2" w:rsidRDefault="00E47639" w:rsidP="00E47639">
      <w:pPr>
        <w:widowControl w:val="0"/>
        <w:ind w:left="720"/>
        <w:contextualSpacing/>
        <w:jc w:val="both"/>
        <w:rPr>
          <w:rFonts w:ascii="Palatino Linotype" w:hAnsi="Palatino Linotype"/>
          <w:b/>
          <w:sz w:val="22"/>
          <w:szCs w:val="22"/>
        </w:rPr>
      </w:pPr>
    </w:p>
    <w:p w:rsidR="00E47639" w:rsidRPr="00F059D2" w:rsidRDefault="00E47639" w:rsidP="00E47639">
      <w:pPr>
        <w:widowControl w:val="0"/>
        <w:contextualSpacing/>
        <w:jc w:val="both"/>
        <w:rPr>
          <w:rFonts w:ascii="Palatino Linotype" w:hAnsi="Palatino Linotype"/>
          <w:b/>
          <w:sz w:val="22"/>
          <w:szCs w:val="22"/>
        </w:rPr>
      </w:pPr>
      <w:r w:rsidRPr="00F059D2">
        <w:rPr>
          <w:rFonts w:ascii="Palatino Linotype" w:hAnsi="Palatino Linotype"/>
          <w:b/>
          <w:sz w:val="22"/>
          <w:szCs w:val="22"/>
        </w:rPr>
        <w:t xml:space="preserve">Exhibit 1: Funds Mobilisation by Corporates </w:t>
      </w:r>
      <w:r w:rsidRPr="00F059D2">
        <w:rPr>
          <w:rFonts w:ascii="Palatino Linotype" w:hAnsi="Palatino Linotype"/>
          <w:b/>
          <w:bCs/>
          <w:sz w:val="22"/>
          <w:szCs w:val="22"/>
        </w:rPr>
        <w:t>(</w:t>
      </w:r>
      <w:r w:rsidRPr="00F059D2">
        <w:rPr>
          <w:rFonts w:ascii="Times New Roman" w:hAnsi="Times New Roman"/>
          <w:b/>
          <w:bCs/>
          <w:sz w:val="22"/>
          <w:szCs w:val="22"/>
        </w:rPr>
        <w:t>₹</w:t>
      </w:r>
      <w:r w:rsidRPr="00F059D2">
        <w:rPr>
          <w:rFonts w:ascii="Palatino Linotype" w:hAnsi="Palatino Linotype"/>
          <w:b/>
          <w:bCs/>
          <w:sz w:val="22"/>
          <w:szCs w:val="22"/>
        </w:rPr>
        <w:t xml:space="preserve"> crore)</w:t>
      </w:r>
      <w:r w:rsidRPr="00F059D2">
        <w:rPr>
          <w:rFonts w:ascii="Palatino Linotype" w:hAnsi="Palatino Linotype"/>
          <w:b/>
          <w:sz w:val="22"/>
          <w:szCs w:val="22"/>
        </w:rPr>
        <w:t xml:space="preserve"> </w:t>
      </w:r>
    </w:p>
    <w:tbl>
      <w:tblPr>
        <w:tblW w:w="7460" w:type="dxa"/>
        <w:tblCellMar>
          <w:left w:w="0" w:type="dxa"/>
          <w:right w:w="0" w:type="dxa"/>
        </w:tblCellMar>
        <w:tblLook w:val="04A0" w:firstRow="1" w:lastRow="0" w:firstColumn="1" w:lastColumn="0" w:noHBand="0" w:noVBand="1"/>
      </w:tblPr>
      <w:tblGrid>
        <w:gridCol w:w="5140"/>
        <w:gridCol w:w="1220"/>
        <w:gridCol w:w="1100"/>
      </w:tblGrid>
      <w:tr w:rsidR="00E47639" w:rsidTr="00E47639">
        <w:trPr>
          <w:trHeight w:val="345"/>
        </w:trPr>
        <w:tc>
          <w:tcPr>
            <w:tcW w:w="5140" w:type="dxa"/>
            <w:tcBorders>
              <w:top w:val="single" w:sz="4" w:space="0" w:color="auto"/>
              <w:left w:val="single" w:sz="4" w:space="0" w:color="auto"/>
              <w:bottom w:val="single" w:sz="4" w:space="0" w:color="auto"/>
              <w:right w:val="single" w:sz="4" w:space="0" w:color="auto"/>
            </w:tcBorders>
            <w:shd w:val="clear" w:color="000000" w:fill="A9D08E"/>
            <w:noWrap/>
            <w:tcMar>
              <w:top w:w="15" w:type="dxa"/>
              <w:left w:w="15" w:type="dxa"/>
              <w:bottom w:w="0" w:type="dxa"/>
              <w:right w:w="15" w:type="dxa"/>
            </w:tcMar>
            <w:vAlign w:val="center"/>
            <w:hideMark/>
          </w:tcPr>
          <w:p w:rsidR="00E47639" w:rsidRDefault="00E47639" w:rsidP="00E47639">
            <w:pPr>
              <w:rPr>
                <w:rFonts w:ascii="Palatino Linotype" w:hAnsi="Palatino Linotype"/>
                <w:b/>
                <w:bCs/>
                <w:color w:val="000000"/>
                <w:sz w:val="22"/>
                <w:szCs w:val="22"/>
              </w:rPr>
            </w:pPr>
            <w:r>
              <w:rPr>
                <w:rFonts w:ascii="Palatino Linotype" w:hAnsi="Palatino Linotype"/>
                <w:b/>
                <w:bCs/>
                <w:color w:val="000000"/>
                <w:sz w:val="22"/>
                <w:szCs w:val="22"/>
              </w:rPr>
              <w:t>Particulars</w:t>
            </w:r>
          </w:p>
        </w:tc>
        <w:tc>
          <w:tcPr>
            <w:tcW w:w="1220" w:type="dxa"/>
            <w:tcBorders>
              <w:top w:val="single" w:sz="4" w:space="0" w:color="auto"/>
              <w:left w:val="nil"/>
              <w:bottom w:val="single" w:sz="4" w:space="0" w:color="auto"/>
              <w:right w:val="single" w:sz="4" w:space="0" w:color="auto"/>
            </w:tcBorders>
            <w:shd w:val="clear" w:color="000000" w:fill="A9D08E"/>
            <w:noWrap/>
            <w:tcMar>
              <w:top w:w="15" w:type="dxa"/>
              <w:left w:w="15" w:type="dxa"/>
              <w:bottom w:w="0" w:type="dxa"/>
              <w:right w:w="15" w:type="dxa"/>
            </w:tcMar>
            <w:vAlign w:val="center"/>
            <w:hideMark/>
          </w:tcPr>
          <w:p w:rsidR="00E47639" w:rsidRDefault="00E47639" w:rsidP="00E47639">
            <w:pPr>
              <w:jc w:val="right"/>
              <w:rPr>
                <w:rFonts w:ascii="Palatino Linotype" w:hAnsi="Palatino Linotype"/>
                <w:b/>
                <w:bCs/>
                <w:color w:val="000000"/>
                <w:sz w:val="22"/>
                <w:szCs w:val="22"/>
              </w:rPr>
            </w:pPr>
            <w:r>
              <w:rPr>
                <w:rFonts w:ascii="Palatino Linotype" w:hAnsi="Palatino Linotype"/>
                <w:b/>
                <w:bCs/>
                <w:color w:val="000000"/>
                <w:sz w:val="22"/>
                <w:szCs w:val="22"/>
              </w:rPr>
              <w:t>Feb-19</w:t>
            </w:r>
          </w:p>
        </w:tc>
        <w:tc>
          <w:tcPr>
            <w:tcW w:w="1100" w:type="dxa"/>
            <w:tcBorders>
              <w:top w:val="single" w:sz="4" w:space="0" w:color="auto"/>
              <w:left w:val="nil"/>
              <w:bottom w:val="single" w:sz="4" w:space="0" w:color="auto"/>
              <w:right w:val="single" w:sz="4" w:space="0" w:color="auto"/>
            </w:tcBorders>
            <w:shd w:val="clear" w:color="000000" w:fill="A9D08E"/>
            <w:noWrap/>
            <w:tcMar>
              <w:top w:w="15" w:type="dxa"/>
              <w:left w:w="15" w:type="dxa"/>
              <w:bottom w:w="0" w:type="dxa"/>
              <w:right w:w="15" w:type="dxa"/>
            </w:tcMar>
            <w:vAlign w:val="center"/>
            <w:hideMark/>
          </w:tcPr>
          <w:p w:rsidR="00E47639" w:rsidRDefault="00E47639" w:rsidP="00E47639">
            <w:pPr>
              <w:jc w:val="right"/>
              <w:rPr>
                <w:rFonts w:ascii="Palatino Linotype" w:hAnsi="Palatino Linotype"/>
                <w:b/>
                <w:bCs/>
                <w:color w:val="000000"/>
                <w:sz w:val="22"/>
                <w:szCs w:val="22"/>
              </w:rPr>
            </w:pPr>
            <w:r>
              <w:rPr>
                <w:rFonts w:ascii="Palatino Linotype" w:hAnsi="Palatino Linotype"/>
                <w:b/>
                <w:bCs/>
                <w:color w:val="000000"/>
                <w:sz w:val="22"/>
                <w:szCs w:val="22"/>
              </w:rPr>
              <w:t>Mar-19</w:t>
            </w:r>
          </w:p>
        </w:tc>
      </w:tr>
      <w:tr w:rsidR="00E47639" w:rsidTr="00E47639">
        <w:trPr>
          <w:trHeight w:val="3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rPr>
                <w:rFonts w:ascii="Palatino Linotype" w:hAnsi="Palatino Linotype"/>
                <w:b/>
                <w:bCs/>
                <w:i/>
                <w:iCs/>
                <w:color w:val="000000"/>
                <w:sz w:val="22"/>
                <w:szCs w:val="22"/>
              </w:rPr>
            </w:pPr>
            <w:r>
              <w:rPr>
                <w:rFonts w:ascii="Palatino Linotype" w:hAnsi="Palatino Linotype"/>
                <w:b/>
                <w:bCs/>
                <w:i/>
                <w:iCs/>
                <w:color w:val="000000"/>
                <w:sz w:val="22"/>
                <w:szCs w:val="22"/>
              </w:rPr>
              <w:t>A. Funds Mobilisation through Public  Issue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b/>
                <w:bCs/>
                <w:i/>
                <w:iCs/>
                <w:color w:val="000000"/>
                <w:sz w:val="22"/>
                <w:szCs w:val="22"/>
              </w:rPr>
            </w:pPr>
            <w:r>
              <w:rPr>
                <w:rFonts w:ascii="Palatino Linotype" w:hAnsi="Palatino Linotype"/>
                <w:b/>
                <w:bCs/>
                <w:i/>
                <w:iCs/>
                <w:color w:val="000000"/>
                <w:sz w:val="22"/>
                <w:szCs w:val="22"/>
              </w:rPr>
              <w:t>1,340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b/>
                <w:bCs/>
                <w:i/>
                <w:iCs/>
                <w:color w:val="000000"/>
                <w:sz w:val="22"/>
                <w:szCs w:val="22"/>
              </w:rPr>
            </w:pPr>
            <w:r>
              <w:rPr>
                <w:rFonts w:ascii="Palatino Linotype" w:hAnsi="Palatino Linotype"/>
                <w:b/>
                <w:bCs/>
                <w:i/>
                <w:iCs/>
                <w:color w:val="000000"/>
                <w:sz w:val="22"/>
                <w:szCs w:val="22"/>
              </w:rPr>
              <w:t>3,197</w:t>
            </w:r>
          </w:p>
        </w:tc>
      </w:tr>
      <w:tr w:rsidR="00E47639" w:rsidTr="00E47639">
        <w:trPr>
          <w:trHeight w:val="330"/>
        </w:trPr>
        <w:tc>
          <w:tcPr>
            <w:tcW w:w="0" w:type="auto"/>
            <w:tcBorders>
              <w:top w:val="nil"/>
              <w:left w:val="single" w:sz="4" w:space="0" w:color="auto"/>
              <w:bottom w:val="single" w:sz="4" w:space="0" w:color="auto"/>
              <w:right w:val="single" w:sz="4" w:space="0" w:color="auto"/>
            </w:tcBorders>
            <w:shd w:val="clear" w:color="auto" w:fill="auto"/>
            <w:noWrap/>
            <w:tcMar>
              <w:top w:w="15" w:type="dxa"/>
              <w:left w:w="270" w:type="dxa"/>
              <w:bottom w:w="0" w:type="dxa"/>
              <w:right w:w="15" w:type="dxa"/>
            </w:tcMar>
            <w:vAlign w:val="center"/>
            <w:hideMark/>
          </w:tcPr>
          <w:p w:rsidR="00E47639" w:rsidRDefault="00E47639" w:rsidP="00E47639">
            <w:pPr>
              <w:ind w:firstLineChars="200" w:firstLine="440"/>
              <w:rPr>
                <w:rFonts w:ascii="Palatino Linotype" w:hAnsi="Palatino Linotype"/>
                <w:color w:val="000000"/>
                <w:sz w:val="22"/>
                <w:szCs w:val="22"/>
              </w:rPr>
            </w:pPr>
            <w:r>
              <w:rPr>
                <w:rFonts w:ascii="Palatino Linotype" w:hAnsi="Palatino Linotype"/>
                <w:color w:val="000000"/>
                <w:sz w:val="22"/>
                <w:szCs w:val="22"/>
              </w:rPr>
              <w:t>I. Equity Public Issue</w:t>
            </w:r>
          </w:p>
        </w:tc>
        <w:tc>
          <w:tcPr>
            <w:tcW w:w="0" w:type="auto"/>
            <w:tcBorders>
              <w:top w:val="nil"/>
              <w:left w:val="nil"/>
              <w:bottom w:val="single" w:sz="4" w:space="0" w:color="auto"/>
              <w:right w:val="single" w:sz="4" w:space="0" w:color="auto"/>
            </w:tcBorders>
            <w:shd w:val="clear" w:color="auto" w:fill="auto"/>
            <w:noWrap/>
            <w:tcMar>
              <w:top w:w="15" w:type="dxa"/>
              <w:left w:w="270" w:type="dxa"/>
              <w:bottom w:w="0" w:type="dxa"/>
              <w:right w:w="15" w:type="dxa"/>
            </w:tcMar>
            <w:vAlign w:val="center"/>
            <w:hideMark/>
          </w:tcPr>
          <w:p w:rsidR="00E47639" w:rsidRDefault="00E47639" w:rsidP="00E47639">
            <w:pPr>
              <w:ind w:firstLineChars="200" w:firstLine="440"/>
              <w:jc w:val="center"/>
              <w:rPr>
                <w:rFonts w:ascii="Palatino Linotype" w:hAnsi="Palatino Linotype"/>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270" w:type="dxa"/>
              <w:bottom w:w="0" w:type="dxa"/>
              <w:right w:w="15" w:type="dxa"/>
            </w:tcMar>
            <w:vAlign w:val="center"/>
            <w:hideMark/>
          </w:tcPr>
          <w:p w:rsidR="00E47639" w:rsidRDefault="00E47639" w:rsidP="00E47639">
            <w:pPr>
              <w:ind w:firstLineChars="200" w:firstLine="440"/>
              <w:jc w:val="center"/>
              <w:rPr>
                <w:rFonts w:ascii="Palatino Linotype" w:hAnsi="Palatino Linotype"/>
                <w:color w:val="000000"/>
                <w:sz w:val="22"/>
                <w:szCs w:val="22"/>
              </w:rPr>
            </w:pPr>
          </w:p>
        </w:tc>
      </w:tr>
      <w:tr w:rsidR="00E47639" w:rsidTr="00E47639">
        <w:trPr>
          <w:trHeight w:val="330"/>
        </w:trPr>
        <w:tc>
          <w:tcPr>
            <w:tcW w:w="0" w:type="auto"/>
            <w:tcBorders>
              <w:top w:val="nil"/>
              <w:left w:val="single" w:sz="4" w:space="0" w:color="auto"/>
              <w:bottom w:val="single" w:sz="4" w:space="0" w:color="auto"/>
              <w:right w:val="single" w:sz="4" w:space="0" w:color="auto"/>
            </w:tcBorders>
            <w:shd w:val="clear" w:color="auto" w:fill="auto"/>
            <w:noWrap/>
            <w:tcMar>
              <w:top w:w="15" w:type="dxa"/>
              <w:left w:w="270" w:type="dxa"/>
              <w:bottom w:w="0" w:type="dxa"/>
              <w:right w:w="15" w:type="dxa"/>
            </w:tcMar>
            <w:vAlign w:val="center"/>
            <w:hideMark/>
          </w:tcPr>
          <w:p w:rsidR="00E47639" w:rsidRDefault="00E47639" w:rsidP="00E47639">
            <w:pPr>
              <w:ind w:firstLineChars="200" w:firstLine="440"/>
              <w:rPr>
                <w:rFonts w:ascii="Palatino Linotype" w:hAnsi="Palatino Linotype"/>
                <w:color w:val="000000"/>
                <w:sz w:val="22"/>
                <w:szCs w:val="22"/>
              </w:rPr>
            </w:pPr>
            <w:r>
              <w:rPr>
                <w:rFonts w:ascii="Palatino Linotype" w:hAnsi="Palatino Linotype"/>
                <w:color w:val="000000"/>
                <w:sz w:val="22"/>
                <w:szCs w:val="22"/>
              </w:rPr>
              <w:t>a. IPOs (</w:t>
            </w:r>
            <w:proofErr w:type="spellStart"/>
            <w:r>
              <w:rPr>
                <w:rFonts w:ascii="Palatino Linotype" w:hAnsi="Palatino Linotype"/>
                <w:color w:val="000000"/>
                <w:sz w:val="22"/>
                <w:szCs w:val="22"/>
              </w:rPr>
              <w:t>i+ii</w:t>
            </w:r>
            <w:proofErr w:type="spellEnd"/>
            <w:r>
              <w:rPr>
                <w:rFonts w:ascii="Palatino Linotype" w:hAnsi="Palatino Linotype"/>
                <w:color w:val="000000"/>
                <w:sz w:val="22"/>
                <w:szCs w:val="22"/>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337</w:t>
            </w:r>
          </w:p>
        </w:tc>
      </w:tr>
      <w:tr w:rsidR="00E47639" w:rsidTr="00E47639">
        <w:trPr>
          <w:trHeight w:val="330"/>
        </w:trPr>
        <w:tc>
          <w:tcPr>
            <w:tcW w:w="0" w:type="auto"/>
            <w:tcBorders>
              <w:top w:val="nil"/>
              <w:left w:val="single" w:sz="4" w:space="0" w:color="auto"/>
              <w:bottom w:val="single" w:sz="4" w:space="0" w:color="auto"/>
              <w:right w:val="single" w:sz="4" w:space="0" w:color="auto"/>
            </w:tcBorders>
            <w:shd w:val="clear" w:color="auto" w:fill="auto"/>
            <w:noWrap/>
            <w:tcMar>
              <w:top w:w="15" w:type="dxa"/>
              <w:left w:w="270" w:type="dxa"/>
              <w:bottom w:w="0" w:type="dxa"/>
              <w:right w:w="15" w:type="dxa"/>
            </w:tcMar>
            <w:vAlign w:val="bottom"/>
            <w:hideMark/>
          </w:tcPr>
          <w:p w:rsidR="00E47639" w:rsidRDefault="00E47639" w:rsidP="00E47639">
            <w:pPr>
              <w:ind w:firstLineChars="200" w:firstLine="440"/>
              <w:rPr>
                <w:rFonts w:ascii="Palatino Linotype" w:hAnsi="Palatino Linotype"/>
                <w:color w:val="000000"/>
                <w:sz w:val="22"/>
                <w:szCs w:val="22"/>
              </w:rPr>
            </w:pPr>
            <w:r>
              <w:rPr>
                <w:rFonts w:ascii="Palatino Linotype" w:hAnsi="Palatino Linotype"/>
                <w:color w:val="000000"/>
                <w:sz w:val="22"/>
                <w:szCs w:val="22"/>
              </w:rPr>
              <w:t xml:space="preserve">    </w:t>
            </w:r>
            <w:proofErr w:type="spellStart"/>
            <w:r>
              <w:rPr>
                <w:rFonts w:ascii="Palatino Linotype" w:hAnsi="Palatino Linotype"/>
                <w:color w:val="000000"/>
                <w:sz w:val="22"/>
                <w:szCs w:val="22"/>
              </w:rPr>
              <w:t>i</w:t>
            </w:r>
            <w:proofErr w:type="spellEnd"/>
            <w:r>
              <w:rPr>
                <w:rFonts w:ascii="Palatino Linotype" w:hAnsi="Palatino Linotype"/>
                <w:color w:val="000000"/>
                <w:sz w:val="22"/>
                <w:szCs w:val="22"/>
              </w:rPr>
              <w:t>. Main Board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211</w:t>
            </w:r>
          </w:p>
        </w:tc>
      </w:tr>
      <w:tr w:rsidR="00E47639" w:rsidTr="00E47639">
        <w:trPr>
          <w:trHeight w:val="330"/>
        </w:trPr>
        <w:tc>
          <w:tcPr>
            <w:tcW w:w="0" w:type="auto"/>
            <w:tcBorders>
              <w:top w:val="nil"/>
              <w:left w:val="single" w:sz="4" w:space="0" w:color="auto"/>
              <w:bottom w:val="single" w:sz="4" w:space="0" w:color="auto"/>
              <w:right w:val="single" w:sz="4" w:space="0" w:color="auto"/>
            </w:tcBorders>
            <w:shd w:val="clear" w:color="auto" w:fill="auto"/>
            <w:noWrap/>
            <w:tcMar>
              <w:top w:w="15" w:type="dxa"/>
              <w:left w:w="270" w:type="dxa"/>
              <w:bottom w:w="0" w:type="dxa"/>
              <w:right w:w="15" w:type="dxa"/>
            </w:tcMar>
            <w:vAlign w:val="bottom"/>
            <w:hideMark/>
          </w:tcPr>
          <w:p w:rsidR="00E47639" w:rsidRDefault="00E47639" w:rsidP="00E47639">
            <w:pPr>
              <w:ind w:firstLineChars="200" w:firstLine="440"/>
              <w:rPr>
                <w:rFonts w:ascii="Palatino Linotype" w:hAnsi="Palatino Linotype"/>
                <w:color w:val="000000"/>
                <w:sz w:val="22"/>
                <w:szCs w:val="22"/>
              </w:rPr>
            </w:pPr>
            <w:r>
              <w:rPr>
                <w:rFonts w:ascii="Palatino Linotype" w:hAnsi="Palatino Linotype"/>
                <w:color w:val="000000"/>
                <w:sz w:val="22"/>
                <w:szCs w:val="22"/>
              </w:rPr>
              <w:t xml:space="preserve">    ii. SME Platform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126</w:t>
            </w:r>
          </w:p>
        </w:tc>
      </w:tr>
      <w:tr w:rsidR="00E47639" w:rsidTr="00E47639">
        <w:trPr>
          <w:trHeight w:val="330"/>
        </w:trPr>
        <w:tc>
          <w:tcPr>
            <w:tcW w:w="0" w:type="auto"/>
            <w:tcBorders>
              <w:top w:val="nil"/>
              <w:left w:val="single" w:sz="4" w:space="0" w:color="auto"/>
              <w:bottom w:val="single" w:sz="4" w:space="0" w:color="auto"/>
              <w:right w:val="single" w:sz="4" w:space="0" w:color="auto"/>
            </w:tcBorders>
            <w:shd w:val="clear" w:color="auto" w:fill="auto"/>
            <w:noWrap/>
            <w:tcMar>
              <w:top w:w="15" w:type="dxa"/>
              <w:left w:w="270" w:type="dxa"/>
              <w:bottom w:w="0" w:type="dxa"/>
              <w:right w:w="15" w:type="dxa"/>
            </w:tcMar>
            <w:vAlign w:val="bottom"/>
            <w:hideMark/>
          </w:tcPr>
          <w:p w:rsidR="00E47639" w:rsidRDefault="00E47639" w:rsidP="00E47639">
            <w:pPr>
              <w:ind w:firstLineChars="200" w:firstLine="440"/>
              <w:rPr>
                <w:rFonts w:ascii="Palatino Linotype" w:hAnsi="Palatino Linotype"/>
                <w:color w:val="000000"/>
                <w:sz w:val="22"/>
                <w:szCs w:val="22"/>
              </w:rPr>
            </w:pPr>
            <w:r>
              <w:rPr>
                <w:rFonts w:ascii="Palatino Linotype" w:hAnsi="Palatino Linotype"/>
                <w:color w:val="000000"/>
                <w:sz w:val="22"/>
                <w:szCs w:val="22"/>
              </w:rPr>
              <w:t>b. FPOs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0</w:t>
            </w:r>
          </w:p>
        </w:tc>
      </w:tr>
      <w:tr w:rsidR="00E47639" w:rsidTr="00E47639">
        <w:trPr>
          <w:trHeight w:val="330"/>
        </w:trPr>
        <w:tc>
          <w:tcPr>
            <w:tcW w:w="0" w:type="auto"/>
            <w:tcBorders>
              <w:top w:val="nil"/>
              <w:left w:val="single" w:sz="4" w:space="0" w:color="auto"/>
              <w:bottom w:val="single" w:sz="4" w:space="0" w:color="auto"/>
              <w:right w:val="single" w:sz="4" w:space="0" w:color="auto"/>
            </w:tcBorders>
            <w:shd w:val="clear" w:color="auto" w:fill="auto"/>
            <w:noWrap/>
            <w:tcMar>
              <w:top w:w="15" w:type="dxa"/>
              <w:left w:w="270" w:type="dxa"/>
              <w:bottom w:w="0" w:type="dxa"/>
              <w:right w:w="15" w:type="dxa"/>
            </w:tcMar>
            <w:vAlign w:val="bottom"/>
            <w:hideMark/>
          </w:tcPr>
          <w:p w:rsidR="00E47639" w:rsidRDefault="00E47639" w:rsidP="00E47639">
            <w:pPr>
              <w:ind w:firstLineChars="200" w:firstLine="440"/>
              <w:rPr>
                <w:rFonts w:ascii="Palatino Linotype" w:hAnsi="Palatino Linotype"/>
                <w:color w:val="000000"/>
                <w:sz w:val="22"/>
                <w:szCs w:val="22"/>
              </w:rPr>
            </w:pPr>
            <w:r>
              <w:rPr>
                <w:rFonts w:ascii="Palatino Linotype" w:hAnsi="Palatino Linotype"/>
                <w:color w:val="000000"/>
                <w:sz w:val="22"/>
                <w:szCs w:val="22"/>
              </w:rPr>
              <w:t>c. Equity Right Issue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25</w:t>
            </w:r>
          </w:p>
        </w:tc>
      </w:tr>
      <w:tr w:rsidR="00E47639" w:rsidTr="00E47639">
        <w:trPr>
          <w:trHeight w:val="330"/>
        </w:trPr>
        <w:tc>
          <w:tcPr>
            <w:tcW w:w="0" w:type="auto"/>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rsidR="00E47639" w:rsidRDefault="00E47639" w:rsidP="00E47639">
            <w:pPr>
              <w:ind w:firstLineChars="100" w:firstLine="220"/>
              <w:rPr>
                <w:rFonts w:ascii="Palatino Linotype" w:hAnsi="Palatino Linotype"/>
                <w:color w:val="000000"/>
                <w:sz w:val="22"/>
                <w:szCs w:val="22"/>
              </w:rPr>
            </w:pPr>
            <w:r>
              <w:rPr>
                <w:rFonts w:ascii="Palatino Linotype" w:hAnsi="Palatino Linotype"/>
                <w:color w:val="000000"/>
                <w:sz w:val="22"/>
                <w:szCs w:val="22"/>
              </w:rPr>
              <w:t xml:space="preserve">  d. Public Issue of Debt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1,286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2,836</w:t>
            </w:r>
          </w:p>
        </w:tc>
      </w:tr>
      <w:tr w:rsidR="00E47639" w:rsidTr="00E47639">
        <w:trPr>
          <w:trHeight w:val="3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rPr>
                <w:rFonts w:ascii="Palatino Linotype" w:hAnsi="Palatino Linotype"/>
                <w:b/>
                <w:bCs/>
                <w:i/>
                <w:iCs/>
                <w:color w:val="000000"/>
                <w:sz w:val="22"/>
                <w:szCs w:val="22"/>
              </w:rPr>
            </w:pPr>
            <w:r>
              <w:rPr>
                <w:rFonts w:ascii="Palatino Linotype" w:hAnsi="Palatino Linotype"/>
                <w:b/>
                <w:bCs/>
                <w:i/>
                <w:iCs/>
                <w:color w:val="000000"/>
                <w:sz w:val="22"/>
                <w:szCs w:val="22"/>
              </w:rPr>
              <w:t>B. Funds Mobilisation through Private Placement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b/>
                <w:bCs/>
                <w:i/>
                <w:iCs/>
                <w:color w:val="000000"/>
                <w:sz w:val="22"/>
                <w:szCs w:val="22"/>
              </w:rPr>
            </w:pPr>
            <w:r>
              <w:rPr>
                <w:rFonts w:ascii="Palatino Linotype" w:hAnsi="Palatino Linotype"/>
                <w:b/>
                <w:bCs/>
                <w:i/>
                <w:iCs/>
                <w:color w:val="000000"/>
                <w:sz w:val="22"/>
                <w:szCs w:val="22"/>
              </w:rPr>
              <w:t>52,295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b/>
                <w:bCs/>
                <w:i/>
                <w:iCs/>
                <w:color w:val="000000"/>
                <w:sz w:val="22"/>
                <w:szCs w:val="22"/>
              </w:rPr>
            </w:pPr>
            <w:r>
              <w:rPr>
                <w:rFonts w:ascii="Palatino Linotype" w:hAnsi="Palatino Linotype"/>
                <w:b/>
                <w:bCs/>
                <w:i/>
                <w:iCs/>
                <w:color w:val="000000"/>
                <w:sz w:val="22"/>
                <w:szCs w:val="22"/>
              </w:rPr>
              <w:t>142,642</w:t>
            </w:r>
          </w:p>
        </w:tc>
      </w:tr>
      <w:tr w:rsidR="00E47639" w:rsidTr="00E47639">
        <w:trPr>
          <w:trHeight w:val="330"/>
        </w:trPr>
        <w:tc>
          <w:tcPr>
            <w:tcW w:w="0" w:type="auto"/>
            <w:tcBorders>
              <w:top w:val="nil"/>
              <w:left w:val="single" w:sz="4" w:space="0" w:color="auto"/>
              <w:bottom w:val="single" w:sz="4" w:space="0" w:color="auto"/>
              <w:right w:val="single" w:sz="4" w:space="0" w:color="auto"/>
            </w:tcBorders>
            <w:shd w:val="clear" w:color="auto" w:fill="auto"/>
            <w:noWrap/>
            <w:tcMar>
              <w:top w:w="15" w:type="dxa"/>
              <w:left w:w="270" w:type="dxa"/>
              <w:bottom w:w="0" w:type="dxa"/>
              <w:right w:w="15" w:type="dxa"/>
            </w:tcMar>
            <w:vAlign w:val="bottom"/>
            <w:hideMark/>
          </w:tcPr>
          <w:p w:rsidR="00E47639" w:rsidRDefault="00E47639" w:rsidP="00E47639">
            <w:pPr>
              <w:ind w:firstLineChars="200" w:firstLine="440"/>
              <w:rPr>
                <w:rFonts w:ascii="Palatino Linotype" w:hAnsi="Palatino Linotype"/>
                <w:color w:val="000000"/>
                <w:sz w:val="22"/>
                <w:szCs w:val="22"/>
              </w:rPr>
            </w:pPr>
            <w:r>
              <w:rPr>
                <w:rFonts w:ascii="Palatino Linotype" w:hAnsi="Palatino Linotype"/>
                <w:color w:val="000000"/>
                <w:sz w:val="22"/>
                <w:szCs w:val="22"/>
              </w:rPr>
              <w:t>1. QIP/IPP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1,210</w:t>
            </w:r>
          </w:p>
        </w:tc>
      </w:tr>
      <w:tr w:rsidR="00E47639" w:rsidTr="00E47639">
        <w:trPr>
          <w:trHeight w:val="330"/>
        </w:trPr>
        <w:tc>
          <w:tcPr>
            <w:tcW w:w="0" w:type="auto"/>
            <w:tcBorders>
              <w:top w:val="nil"/>
              <w:left w:val="single" w:sz="4" w:space="0" w:color="auto"/>
              <w:bottom w:val="single" w:sz="4" w:space="0" w:color="auto"/>
              <w:right w:val="single" w:sz="4" w:space="0" w:color="auto"/>
            </w:tcBorders>
            <w:shd w:val="clear" w:color="auto" w:fill="auto"/>
            <w:noWrap/>
            <w:tcMar>
              <w:top w:w="15" w:type="dxa"/>
              <w:left w:w="270" w:type="dxa"/>
              <w:bottom w:w="0" w:type="dxa"/>
              <w:right w:w="15" w:type="dxa"/>
            </w:tcMar>
            <w:vAlign w:val="bottom"/>
            <w:hideMark/>
          </w:tcPr>
          <w:p w:rsidR="00E47639" w:rsidRDefault="00E47639" w:rsidP="00E47639">
            <w:pPr>
              <w:ind w:firstLineChars="200" w:firstLine="440"/>
              <w:rPr>
                <w:rFonts w:ascii="Palatino Linotype" w:hAnsi="Palatino Linotype"/>
                <w:color w:val="000000"/>
                <w:sz w:val="22"/>
                <w:szCs w:val="22"/>
              </w:rPr>
            </w:pPr>
            <w:r>
              <w:rPr>
                <w:rFonts w:ascii="Palatino Linotype" w:hAnsi="Palatino Linotype"/>
                <w:color w:val="000000"/>
                <w:sz w:val="22"/>
                <w:szCs w:val="22"/>
              </w:rPr>
              <w:t>2. Preferential Allotment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12,997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27,376</w:t>
            </w:r>
          </w:p>
        </w:tc>
      </w:tr>
      <w:tr w:rsidR="00E47639" w:rsidTr="00E47639">
        <w:trPr>
          <w:trHeight w:val="330"/>
        </w:trPr>
        <w:tc>
          <w:tcPr>
            <w:tcW w:w="0" w:type="auto"/>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bottom"/>
            <w:hideMark/>
          </w:tcPr>
          <w:p w:rsidR="00E47639" w:rsidRDefault="00E47639" w:rsidP="00E47639">
            <w:pPr>
              <w:ind w:firstLineChars="100" w:firstLine="220"/>
              <w:rPr>
                <w:rFonts w:ascii="Palatino Linotype" w:hAnsi="Palatino Linotype"/>
                <w:color w:val="000000"/>
                <w:sz w:val="22"/>
                <w:szCs w:val="22"/>
              </w:rPr>
            </w:pPr>
            <w:r>
              <w:rPr>
                <w:rFonts w:ascii="Palatino Linotype" w:hAnsi="Palatino Linotype"/>
                <w:color w:val="000000"/>
                <w:sz w:val="22"/>
                <w:szCs w:val="22"/>
              </w:rPr>
              <w:t xml:space="preserve">  3. Private Placement of Debt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39,298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color w:val="000000"/>
                <w:sz w:val="22"/>
                <w:szCs w:val="22"/>
              </w:rPr>
            </w:pPr>
            <w:r>
              <w:rPr>
                <w:rFonts w:ascii="Palatino Linotype" w:hAnsi="Palatino Linotype"/>
                <w:color w:val="000000"/>
                <w:sz w:val="22"/>
                <w:szCs w:val="22"/>
              </w:rPr>
              <w:t>114,057</w:t>
            </w:r>
          </w:p>
        </w:tc>
      </w:tr>
      <w:tr w:rsidR="00E47639" w:rsidTr="00E47639">
        <w:trPr>
          <w:trHeight w:val="34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rPr>
                <w:rFonts w:ascii="Palatino Linotype" w:hAnsi="Palatino Linotype"/>
                <w:b/>
                <w:bCs/>
                <w:color w:val="000000"/>
                <w:sz w:val="22"/>
                <w:szCs w:val="22"/>
              </w:rPr>
            </w:pPr>
            <w:r>
              <w:rPr>
                <w:rFonts w:ascii="Palatino Linotype" w:hAnsi="Palatino Linotype"/>
                <w:b/>
                <w:bCs/>
                <w:color w:val="000000"/>
                <w:sz w:val="22"/>
                <w:szCs w:val="22"/>
              </w:rPr>
              <w:t>Total Funds Mobilised (A+B)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b/>
                <w:bCs/>
                <w:color w:val="000000"/>
                <w:sz w:val="22"/>
                <w:szCs w:val="22"/>
              </w:rPr>
            </w:pPr>
            <w:r>
              <w:rPr>
                <w:rFonts w:ascii="Palatino Linotype" w:hAnsi="Palatino Linotype"/>
                <w:b/>
                <w:bCs/>
                <w:color w:val="000000"/>
                <w:sz w:val="22"/>
                <w:szCs w:val="22"/>
              </w:rPr>
              <w:t>53,635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7639" w:rsidRDefault="00E47639" w:rsidP="00E47639">
            <w:pPr>
              <w:jc w:val="center"/>
              <w:rPr>
                <w:rFonts w:ascii="Palatino Linotype" w:hAnsi="Palatino Linotype"/>
                <w:b/>
                <w:bCs/>
                <w:color w:val="000000"/>
                <w:sz w:val="22"/>
                <w:szCs w:val="22"/>
              </w:rPr>
            </w:pPr>
            <w:r>
              <w:rPr>
                <w:rFonts w:ascii="Palatino Linotype" w:hAnsi="Palatino Linotype"/>
                <w:b/>
                <w:bCs/>
                <w:color w:val="000000"/>
                <w:sz w:val="22"/>
                <w:szCs w:val="22"/>
              </w:rPr>
              <w:t>145,839</w:t>
            </w:r>
          </w:p>
        </w:tc>
      </w:tr>
    </w:tbl>
    <w:p w:rsidR="00E47639" w:rsidRPr="00F059D2" w:rsidRDefault="00E47639" w:rsidP="00E47639">
      <w:pPr>
        <w:widowControl w:val="0"/>
        <w:contextualSpacing/>
        <w:jc w:val="both"/>
        <w:rPr>
          <w:rFonts w:ascii="Palatino Linotype" w:hAnsi="Palatino Linotype"/>
          <w:b/>
          <w:sz w:val="16"/>
          <w:szCs w:val="18"/>
        </w:rPr>
      </w:pPr>
      <w:r w:rsidRPr="00F059D2">
        <w:rPr>
          <w:rFonts w:ascii="Palatino Linotype" w:hAnsi="Palatino Linotype"/>
          <w:b/>
          <w:sz w:val="16"/>
          <w:szCs w:val="18"/>
        </w:rPr>
        <w:t xml:space="preserve"> Notes: Current month data are provisional</w:t>
      </w:r>
    </w:p>
    <w:p w:rsidR="00E47639" w:rsidRPr="00F059D2" w:rsidRDefault="00E47639" w:rsidP="00E47639">
      <w:pPr>
        <w:widowControl w:val="0"/>
        <w:contextualSpacing/>
        <w:jc w:val="both"/>
        <w:rPr>
          <w:rFonts w:ascii="Palatino Linotype" w:hAnsi="Palatino Linotype"/>
          <w:b/>
          <w:sz w:val="18"/>
          <w:szCs w:val="18"/>
        </w:rPr>
      </w:pPr>
      <w:r w:rsidRPr="00F059D2">
        <w:rPr>
          <w:rFonts w:ascii="Palatino Linotype" w:hAnsi="Palatino Linotype"/>
          <w:b/>
          <w:sz w:val="16"/>
          <w:szCs w:val="18"/>
        </w:rPr>
        <w:t>Source: SEBI, NSE, BSE and MSEI</w:t>
      </w:r>
    </w:p>
    <w:p w:rsidR="00E47639" w:rsidRPr="00EE4A2D" w:rsidRDefault="00E47639" w:rsidP="00E47639">
      <w:pPr>
        <w:pStyle w:val="NormalWeb"/>
        <w:shd w:val="clear" w:color="auto" w:fill="FFFFFF"/>
        <w:spacing w:after="300"/>
        <w:jc w:val="both"/>
        <w:rPr>
          <w:rFonts w:ascii="Palatino Linotype" w:hAnsi="Palatino Linotype"/>
          <w:sz w:val="22"/>
          <w:szCs w:val="22"/>
        </w:rPr>
      </w:pPr>
      <w:r w:rsidRPr="00C16962">
        <w:rPr>
          <w:rFonts w:ascii="Palatino Linotype" w:hAnsi="Palatino Linotype"/>
          <w:sz w:val="22"/>
          <w:szCs w:val="22"/>
        </w:rPr>
        <w:t xml:space="preserve">In March 2019, Primary market mobilized funds through equity issues touching </w:t>
      </w:r>
      <w:r w:rsidRPr="00C16962">
        <w:rPr>
          <w:rFonts w:ascii="Tahoma" w:hAnsi="Tahoma" w:cs="Tahoma"/>
          <w:sz w:val="22"/>
          <w:szCs w:val="22"/>
        </w:rPr>
        <w:t>₹</w:t>
      </w:r>
      <w:r w:rsidRPr="00C16962">
        <w:rPr>
          <w:rFonts w:ascii="Palatino Linotype" w:hAnsi="Palatino Linotype"/>
          <w:bCs/>
          <w:sz w:val="22"/>
          <w:szCs w:val="22"/>
          <w:lang w:eastAsia="en-GB" w:bidi="bn-IN"/>
        </w:rPr>
        <w:t xml:space="preserve"> 337 </w:t>
      </w:r>
      <w:r w:rsidRPr="00C16962">
        <w:rPr>
          <w:rFonts w:ascii="Palatino Linotype" w:hAnsi="Palatino Linotype"/>
          <w:sz w:val="22"/>
          <w:szCs w:val="22"/>
        </w:rPr>
        <w:t xml:space="preserve">crore as compared to </w:t>
      </w:r>
      <w:r w:rsidRPr="00C16962">
        <w:rPr>
          <w:rFonts w:ascii="Rupee Foradian" w:hAnsi="Rupee Foradian"/>
          <w:sz w:val="22"/>
          <w:szCs w:val="22"/>
        </w:rPr>
        <w:t>`</w:t>
      </w:r>
      <w:r w:rsidRPr="00C16962">
        <w:rPr>
          <w:rFonts w:ascii="Palatino Linotype" w:hAnsi="Palatino Linotype"/>
          <w:sz w:val="22"/>
          <w:szCs w:val="22"/>
        </w:rPr>
        <w:t xml:space="preserve"> 27 crore raised in February 2019. </w:t>
      </w:r>
      <w:r w:rsidRPr="00EE4A2D">
        <w:rPr>
          <w:rFonts w:ascii="Palatino Linotype" w:hAnsi="Palatino Linotype"/>
          <w:sz w:val="22"/>
          <w:szCs w:val="22"/>
        </w:rPr>
        <w:t xml:space="preserve">Of the total 10 equity issues, 8 IPOs were listed on SMEs platform of the BSE and the NSE during March 2019. </w:t>
      </w:r>
    </w:p>
    <w:p w:rsidR="00E47639" w:rsidRPr="00251FF1" w:rsidRDefault="00E47639" w:rsidP="00E47639">
      <w:pPr>
        <w:jc w:val="both"/>
        <w:rPr>
          <w:rFonts w:ascii="Palatino Linotype" w:eastAsia="Times New Roman" w:hAnsi="Palatino Linotype"/>
          <w:color w:val="000000"/>
          <w:sz w:val="22"/>
          <w:szCs w:val="22"/>
          <w:highlight w:val="yellow"/>
          <w:lang w:val="en-US" w:bidi="hi-IN"/>
        </w:rPr>
      </w:pPr>
      <w:r w:rsidRPr="00580980">
        <w:rPr>
          <w:rFonts w:ascii="Palatino Linotype" w:hAnsi="Palatino Linotype"/>
          <w:sz w:val="22"/>
          <w:szCs w:val="22"/>
        </w:rPr>
        <w:lastRenderedPageBreak/>
        <w:t xml:space="preserve">In March 2019, there were total 22 preferential allotments worth </w:t>
      </w:r>
      <w:r w:rsidRPr="00580980">
        <w:rPr>
          <w:rFonts w:ascii="Tahoma" w:hAnsi="Tahoma" w:cs="Tahoma"/>
          <w:sz w:val="22"/>
          <w:szCs w:val="22"/>
        </w:rPr>
        <w:t>₹</w:t>
      </w:r>
      <w:r w:rsidRPr="00580980">
        <w:rPr>
          <w:rFonts w:ascii="Palatino Linotype" w:eastAsia="Times New Roman" w:hAnsi="Palatino Linotype"/>
          <w:color w:val="000000"/>
          <w:sz w:val="22"/>
          <w:szCs w:val="22"/>
          <w:lang w:val="en-US" w:bidi="hi-IN"/>
        </w:rPr>
        <w:t xml:space="preserve"> </w:t>
      </w:r>
      <w:r w:rsidRPr="00F059D2">
        <w:rPr>
          <w:rFonts w:ascii="Palatino Linotype" w:eastAsia="Times New Roman" w:hAnsi="Palatino Linotype"/>
          <w:color w:val="000000"/>
          <w:sz w:val="22"/>
          <w:szCs w:val="22"/>
          <w:lang w:val="en-US" w:bidi="hi-IN"/>
        </w:rPr>
        <w:t xml:space="preserve">27,376 </w:t>
      </w:r>
      <w:r w:rsidRPr="00580980">
        <w:rPr>
          <w:rFonts w:ascii="Palatino Linotype" w:hAnsi="Palatino Linotype"/>
          <w:sz w:val="22"/>
          <w:szCs w:val="22"/>
        </w:rPr>
        <w:t xml:space="preserve">crore </w:t>
      </w:r>
      <w:r w:rsidRPr="00580980">
        <w:rPr>
          <w:rFonts w:ascii="Palatino Linotype" w:hAnsi="Palatino Linotype" w:cs="Garamond"/>
          <w:sz w:val="22"/>
          <w:szCs w:val="22"/>
        </w:rPr>
        <w:t xml:space="preserve">as compared to </w:t>
      </w:r>
      <w:r w:rsidRPr="00580980">
        <w:rPr>
          <w:rFonts w:ascii="Palatino Linotype" w:hAnsi="Palatino Linotype"/>
          <w:sz w:val="22"/>
          <w:szCs w:val="22"/>
        </w:rPr>
        <w:t xml:space="preserve">27 preferential allotments worth </w:t>
      </w:r>
      <w:r w:rsidRPr="00580980">
        <w:rPr>
          <w:rFonts w:ascii="Tahoma" w:hAnsi="Tahoma" w:cs="Tahoma"/>
          <w:sz w:val="22"/>
          <w:szCs w:val="22"/>
        </w:rPr>
        <w:t>₹</w:t>
      </w:r>
      <w:r w:rsidRPr="00580980">
        <w:rPr>
          <w:rFonts w:ascii="Palatino Linotype" w:hAnsi="Palatino Linotype"/>
          <w:sz w:val="22"/>
          <w:szCs w:val="22"/>
        </w:rPr>
        <w:t>12,997 crore</w:t>
      </w:r>
      <w:r w:rsidRPr="00580980">
        <w:rPr>
          <w:rFonts w:ascii="Palatino Linotype" w:hAnsi="Palatino Linotype" w:cs="Garamond"/>
          <w:sz w:val="22"/>
          <w:szCs w:val="22"/>
        </w:rPr>
        <w:t xml:space="preserve"> that got listed at BSE, NSE and MSEI in February 2019</w:t>
      </w:r>
      <w:r w:rsidRPr="00580980">
        <w:rPr>
          <w:rFonts w:ascii="Palatino Linotype" w:hAnsi="Palatino Linotype"/>
          <w:sz w:val="22"/>
          <w:szCs w:val="22"/>
        </w:rPr>
        <w:t xml:space="preserve">. Corporate sector mobilised resources by way of private placements of corporate bonds. The companies mobilised </w:t>
      </w:r>
      <w:r w:rsidRPr="00580980">
        <w:rPr>
          <w:rFonts w:ascii="Rupee Foradian" w:hAnsi="Rupee Foradian"/>
          <w:sz w:val="22"/>
          <w:szCs w:val="22"/>
        </w:rPr>
        <w:t>`</w:t>
      </w:r>
      <w:r w:rsidRPr="00580980">
        <w:rPr>
          <w:rFonts w:ascii="Palatino Linotype" w:eastAsia="Times New Roman" w:hAnsi="Palatino Linotype"/>
          <w:color w:val="000000"/>
          <w:sz w:val="22"/>
          <w:szCs w:val="22"/>
          <w:lang w:val="en-US" w:bidi="hi-IN"/>
        </w:rPr>
        <w:t xml:space="preserve"> 114,057 crore</w:t>
      </w:r>
      <w:r w:rsidRPr="00580980">
        <w:rPr>
          <w:rFonts w:ascii="Palatino Linotype" w:hAnsi="Palatino Linotype"/>
          <w:sz w:val="22"/>
          <w:szCs w:val="22"/>
        </w:rPr>
        <w:t xml:space="preserve"> through 220 issues in March 2019 as compared to </w:t>
      </w:r>
      <w:r w:rsidRPr="00580980">
        <w:rPr>
          <w:rFonts w:ascii="Rupee Foradian" w:hAnsi="Rupee Foradian"/>
          <w:sz w:val="22"/>
          <w:szCs w:val="22"/>
        </w:rPr>
        <w:t>`</w:t>
      </w:r>
      <w:r w:rsidRPr="00580980">
        <w:rPr>
          <w:rFonts w:ascii="Palatino Linotype" w:eastAsia="Times New Roman" w:hAnsi="Palatino Linotype"/>
          <w:color w:val="000000"/>
          <w:sz w:val="22"/>
          <w:szCs w:val="22"/>
          <w:lang w:val="en-US" w:bidi="hi-IN"/>
        </w:rPr>
        <w:t xml:space="preserve">39,298 </w:t>
      </w:r>
      <w:r w:rsidRPr="00580980">
        <w:rPr>
          <w:rFonts w:ascii="Palatino Linotype" w:hAnsi="Palatino Linotype"/>
          <w:sz w:val="22"/>
          <w:szCs w:val="22"/>
          <w:lang w:val="en-US"/>
        </w:rPr>
        <w:t>crore</w:t>
      </w:r>
      <w:r w:rsidRPr="00580980">
        <w:rPr>
          <w:rFonts w:ascii="Palatino Linotype" w:hAnsi="Palatino Linotype"/>
          <w:sz w:val="22"/>
          <w:szCs w:val="22"/>
        </w:rPr>
        <w:t xml:space="preserve"> through 183 issues in February 2019.</w:t>
      </w:r>
    </w:p>
    <w:p w:rsidR="00E47639" w:rsidRPr="00D15BC3" w:rsidRDefault="00E47639" w:rsidP="00E47639">
      <w:pPr>
        <w:widowControl w:val="0"/>
        <w:numPr>
          <w:ilvl w:val="0"/>
          <w:numId w:val="2"/>
        </w:numPr>
        <w:contextualSpacing/>
        <w:jc w:val="both"/>
        <w:rPr>
          <w:rFonts w:ascii="Palatino Linotype" w:hAnsi="Palatino Linotype"/>
          <w:b/>
          <w:sz w:val="22"/>
          <w:szCs w:val="22"/>
        </w:rPr>
      </w:pPr>
      <w:r w:rsidRPr="00D15BC3">
        <w:rPr>
          <w:rFonts w:ascii="Palatino Linotype" w:hAnsi="Palatino Linotype"/>
          <w:b/>
          <w:sz w:val="22"/>
          <w:szCs w:val="22"/>
        </w:rPr>
        <w:t>Trends in the Secondary Market</w:t>
      </w:r>
    </w:p>
    <w:p w:rsidR="00E47639" w:rsidRPr="00D15BC3" w:rsidRDefault="00E47639" w:rsidP="00E47639">
      <w:pPr>
        <w:widowControl w:val="0"/>
        <w:tabs>
          <w:tab w:val="left" w:pos="3915"/>
        </w:tabs>
        <w:jc w:val="both"/>
        <w:rPr>
          <w:rFonts w:ascii="Palatino Linotype" w:hAnsi="Palatino Linotype"/>
          <w:b/>
          <w:sz w:val="22"/>
          <w:szCs w:val="22"/>
        </w:rPr>
      </w:pPr>
    </w:p>
    <w:p w:rsidR="00E47639" w:rsidRPr="00D15BC3" w:rsidRDefault="00E47639" w:rsidP="00E47639">
      <w:pPr>
        <w:widowControl w:val="0"/>
        <w:contextualSpacing/>
        <w:jc w:val="both"/>
        <w:rPr>
          <w:rFonts w:ascii="Palatino Linotype" w:hAnsi="Palatino Linotype"/>
          <w:b/>
          <w:sz w:val="22"/>
          <w:szCs w:val="22"/>
        </w:rPr>
      </w:pPr>
      <w:r w:rsidRPr="00D15BC3">
        <w:rPr>
          <w:rFonts w:ascii="Palatino Linotype" w:hAnsi="Palatino Linotype"/>
          <w:b/>
          <w:sz w:val="22"/>
          <w:szCs w:val="22"/>
        </w:rPr>
        <w:t xml:space="preserve">Exhibit 2: Snapshot of Indian Capital Market </w:t>
      </w:r>
    </w:p>
    <w:tbl>
      <w:tblPr>
        <w:tblW w:w="8060" w:type="dxa"/>
        <w:tblLook w:val="04A0" w:firstRow="1" w:lastRow="0" w:firstColumn="1" w:lastColumn="0" w:noHBand="0" w:noVBand="1"/>
      </w:tblPr>
      <w:tblGrid>
        <w:gridCol w:w="2620"/>
        <w:gridCol w:w="1920"/>
        <w:gridCol w:w="1720"/>
        <w:gridCol w:w="1800"/>
      </w:tblGrid>
      <w:tr w:rsidR="00E47639" w:rsidRPr="00430948" w:rsidTr="00E47639">
        <w:trPr>
          <w:trHeight w:val="780"/>
        </w:trPr>
        <w:tc>
          <w:tcPr>
            <w:tcW w:w="262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E47639" w:rsidRPr="00430948" w:rsidRDefault="00E47639" w:rsidP="00E47639">
            <w:pPr>
              <w:rPr>
                <w:rFonts w:ascii="Palatino Linotype" w:eastAsia="Times New Roman" w:hAnsi="Palatino Linotype"/>
                <w:b/>
                <w:bCs/>
                <w:color w:val="000000"/>
                <w:sz w:val="22"/>
                <w:szCs w:val="22"/>
                <w:lang w:val="en-US" w:bidi="hi-IN"/>
              </w:rPr>
            </w:pPr>
            <w:r w:rsidRPr="00430948">
              <w:rPr>
                <w:rFonts w:ascii="Palatino Linotype" w:eastAsia="Times New Roman" w:hAnsi="Palatino Linotype"/>
                <w:b/>
                <w:bCs/>
                <w:color w:val="000000"/>
                <w:sz w:val="22"/>
                <w:szCs w:val="22"/>
                <w:lang w:val="en-US" w:bidi="hi-IN"/>
              </w:rPr>
              <w:t>Description</w:t>
            </w:r>
          </w:p>
        </w:tc>
        <w:tc>
          <w:tcPr>
            <w:tcW w:w="1920" w:type="dxa"/>
            <w:tcBorders>
              <w:top w:val="single" w:sz="4" w:space="0" w:color="auto"/>
              <w:left w:val="nil"/>
              <w:bottom w:val="single" w:sz="4" w:space="0" w:color="auto"/>
              <w:right w:val="single" w:sz="4" w:space="0" w:color="auto"/>
            </w:tcBorders>
            <w:shd w:val="clear" w:color="000000" w:fill="92CDDC"/>
            <w:noWrap/>
            <w:vAlign w:val="center"/>
            <w:hideMark/>
          </w:tcPr>
          <w:p w:rsidR="00E47639" w:rsidRPr="00430948" w:rsidRDefault="00E47639" w:rsidP="00E47639">
            <w:pPr>
              <w:jc w:val="center"/>
              <w:rPr>
                <w:rFonts w:ascii="Palatino Linotype" w:eastAsia="Times New Roman" w:hAnsi="Palatino Linotype"/>
                <w:b/>
                <w:bCs/>
                <w:color w:val="000000"/>
                <w:sz w:val="22"/>
                <w:szCs w:val="22"/>
                <w:lang w:val="en-US" w:bidi="hi-IN"/>
              </w:rPr>
            </w:pPr>
            <w:r w:rsidRPr="00430948">
              <w:rPr>
                <w:rFonts w:ascii="Palatino Linotype" w:eastAsia="Times New Roman" w:hAnsi="Palatino Linotype"/>
                <w:b/>
                <w:bCs/>
                <w:color w:val="000000"/>
                <w:sz w:val="22"/>
                <w:szCs w:val="22"/>
                <w:lang w:val="en-US" w:bidi="hi-IN"/>
              </w:rPr>
              <w:t>Feb-19</w:t>
            </w:r>
          </w:p>
        </w:tc>
        <w:tc>
          <w:tcPr>
            <w:tcW w:w="1720" w:type="dxa"/>
            <w:tcBorders>
              <w:top w:val="single" w:sz="4" w:space="0" w:color="auto"/>
              <w:left w:val="nil"/>
              <w:bottom w:val="single" w:sz="4" w:space="0" w:color="auto"/>
              <w:right w:val="single" w:sz="4" w:space="0" w:color="auto"/>
            </w:tcBorders>
            <w:shd w:val="clear" w:color="000000" w:fill="92CDDC"/>
            <w:noWrap/>
            <w:vAlign w:val="center"/>
            <w:hideMark/>
          </w:tcPr>
          <w:p w:rsidR="00E47639" w:rsidRPr="00430948" w:rsidRDefault="00E47639" w:rsidP="00E47639">
            <w:pPr>
              <w:jc w:val="center"/>
              <w:rPr>
                <w:rFonts w:ascii="Palatino Linotype" w:eastAsia="Times New Roman" w:hAnsi="Palatino Linotype"/>
                <w:b/>
                <w:bCs/>
                <w:color w:val="000000"/>
                <w:sz w:val="22"/>
                <w:szCs w:val="22"/>
                <w:lang w:val="en-US" w:bidi="hi-IN"/>
              </w:rPr>
            </w:pPr>
            <w:r w:rsidRPr="00430948">
              <w:rPr>
                <w:rFonts w:ascii="Palatino Linotype" w:eastAsia="Times New Roman" w:hAnsi="Palatino Linotype"/>
                <w:b/>
                <w:bCs/>
                <w:color w:val="000000"/>
                <w:sz w:val="22"/>
                <w:szCs w:val="22"/>
                <w:lang w:val="en-US" w:bidi="hi-IN"/>
              </w:rPr>
              <w:t>Mar-19</w:t>
            </w:r>
          </w:p>
        </w:tc>
        <w:tc>
          <w:tcPr>
            <w:tcW w:w="1800" w:type="dxa"/>
            <w:tcBorders>
              <w:top w:val="single" w:sz="4" w:space="0" w:color="auto"/>
              <w:left w:val="nil"/>
              <w:bottom w:val="single" w:sz="4" w:space="0" w:color="auto"/>
              <w:right w:val="single" w:sz="4" w:space="0" w:color="auto"/>
            </w:tcBorders>
            <w:shd w:val="clear" w:color="000000" w:fill="92CDDC"/>
            <w:vAlign w:val="center"/>
            <w:hideMark/>
          </w:tcPr>
          <w:p w:rsidR="00E47639" w:rsidRPr="00430948" w:rsidRDefault="00E47639" w:rsidP="00E47639">
            <w:pPr>
              <w:jc w:val="center"/>
              <w:rPr>
                <w:rFonts w:ascii="Palatino Linotype" w:eastAsia="Times New Roman" w:hAnsi="Palatino Linotype"/>
                <w:b/>
                <w:bCs/>
                <w:color w:val="000000"/>
                <w:sz w:val="22"/>
                <w:szCs w:val="22"/>
                <w:lang w:val="en-US" w:bidi="hi-IN"/>
              </w:rPr>
            </w:pPr>
            <w:r w:rsidRPr="00430948">
              <w:rPr>
                <w:rFonts w:ascii="Palatino Linotype" w:eastAsia="Times New Roman" w:hAnsi="Palatino Linotype"/>
                <w:b/>
                <w:bCs/>
                <w:color w:val="000000"/>
                <w:sz w:val="22"/>
                <w:szCs w:val="22"/>
                <w:lang w:val="en-US" w:bidi="hi-IN"/>
              </w:rPr>
              <w:t>Change during the Month</w:t>
            </w:r>
          </w:p>
        </w:tc>
      </w:tr>
      <w:tr w:rsidR="00E47639" w:rsidRPr="00430948" w:rsidTr="00E47639">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E47639" w:rsidRPr="00430948" w:rsidRDefault="00E47639" w:rsidP="00E47639">
            <w:pPr>
              <w:rPr>
                <w:rFonts w:ascii="Palatino Linotype" w:eastAsia="Times New Roman" w:hAnsi="Palatino Linotype"/>
                <w:b/>
                <w:bCs/>
                <w:color w:val="002060"/>
                <w:sz w:val="20"/>
                <w:szCs w:val="20"/>
                <w:lang w:val="en-US" w:bidi="hi-IN"/>
              </w:rPr>
            </w:pPr>
            <w:r w:rsidRPr="00430948">
              <w:rPr>
                <w:rFonts w:ascii="Palatino Linotype" w:eastAsia="Times New Roman" w:hAnsi="Palatino Linotype"/>
                <w:b/>
                <w:bCs/>
                <w:color w:val="002060"/>
                <w:sz w:val="20"/>
                <w:szCs w:val="20"/>
                <w:lang w:val="en-US" w:bidi="hi-IN"/>
              </w:rPr>
              <w:t>Index in Equity Market</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Sensex</w:t>
            </w:r>
          </w:p>
        </w:tc>
        <w:tc>
          <w:tcPr>
            <w:tcW w:w="19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35867</w:t>
            </w:r>
          </w:p>
        </w:tc>
        <w:tc>
          <w:tcPr>
            <w:tcW w:w="17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38673</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7.8</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Nifty 50</w:t>
            </w:r>
          </w:p>
        </w:tc>
        <w:tc>
          <w:tcPr>
            <w:tcW w:w="19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10793</w:t>
            </w:r>
          </w:p>
        </w:tc>
        <w:tc>
          <w:tcPr>
            <w:tcW w:w="17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11624</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7.7</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Nifty 500</w:t>
            </w:r>
          </w:p>
        </w:tc>
        <w:tc>
          <w:tcPr>
            <w:tcW w:w="19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8956</w:t>
            </w:r>
          </w:p>
        </w:tc>
        <w:tc>
          <w:tcPr>
            <w:tcW w:w="17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9664</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7.9</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BSE 500</w:t>
            </w:r>
          </w:p>
        </w:tc>
        <w:tc>
          <w:tcPr>
            <w:tcW w:w="19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14197</w:t>
            </w:r>
          </w:p>
        </w:tc>
        <w:tc>
          <w:tcPr>
            <w:tcW w:w="17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15305</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7.8</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Nifty Bank</w:t>
            </w:r>
          </w:p>
        </w:tc>
        <w:tc>
          <w:tcPr>
            <w:tcW w:w="19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26790</w:t>
            </w:r>
          </w:p>
        </w:tc>
        <w:tc>
          <w:tcPr>
            <w:tcW w:w="17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30427</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13.6</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Nifty IT</w:t>
            </w:r>
          </w:p>
        </w:tc>
        <w:tc>
          <w:tcPr>
            <w:tcW w:w="19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15732</w:t>
            </w:r>
          </w:p>
        </w:tc>
        <w:tc>
          <w:tcPr>
            <w:tcW w:w="17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15628</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-0.7</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BSE Healthcare</w:t>
            </w:r>
          </w:p>
        </w:tc>
        <w:tc>
          <w:tcPr>
            <w:tcW w:w="19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13761</w:t>
            </w:r>
          </w:p>
        </w:tc>
        <w:tc>
          <w:tcPr>
            <w:tcW w:w="17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14408</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4.7</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BSE FMCG</w:t>
            </w:r>
          </w:p>
        </w:tc>
        <w:tc>
          <w:tcPr>
            <w:tcW w:w="19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11354</w:t>
            </w:r>
          </w:p>
        </w:tc>
        <w:tc>
          <w:tcPr>
            <w:tcW w:w="17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11742</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3.4</w:t>
            </w:r>
          </w:p>
        </w:tc>
      </w:tr>
      <w:tr w:rsidR="00E47639" w:rsidRPr="00430948" w:rsidTr="00E47639">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E47639" w:rsidRPr="00430948" w:rsidRDefault="00E47639" w:rsidP="00E47639">
            <w:pPr>
              <w:rPr>
                <w:rFonts w:ascii="Palatino Linotype" w:eastAsia="Times New Roman" w:hAnsi="Palatino Linotype"/>
                <w:b/>
                <w:bCs/>
                <w:color w:val="002060"/>
                <w:sz w:val="20"/>
                <w:szCs w:val="20"/>
                <w:lang w:val="en-US" w:bidi="hi-IN"/>
              </w:rPr>
            </w:pPr>
            <w:r w:rsidRPr="00430948">
              <w:rPr>
                <w:rFonts w:ascii="Palatino Linotype" w:eastAsia="Times New Roman" w:hAnsi="Palatino Linotype"/>
                <w:b/>
                <w:bCs/>
                <w:color w:val="002060"/>
                <w:sz w:val="20"/>
                <w:szCs w:val="20"/>
                <w:lang w:val="en-US" w:bidi="hi-IN"/>
              </w:rPr>
              <w:t xml:space="preserve">Market </w:t>
            </w:r>
            <w:proofErr w:type="spellStart"/>
            <w:r w:rsidRPr="00430948">
              <w:rPr>
                <w:rFonts w:ascii="Palatino Linotype" w:eastAsia="Times New Roman" w:hAnsi="Palatino Linotype"/>
                <w:b/>
                <w:bCs/>
                <w:color w:val="002060"/>
                <w:sz w:val="20"/>
                <w:szCs w:val="20"/>
                <w:lang w:val="en-US" w:bidi="hi-IN"/>
              </w:rPr>
              <w:t>Capitalisation</w:t>
            </w:r>
            <w:proofErr w:type="spellEnd"/>
            <w:r w:rsidRPr="00430948">
              <w:rPr>
                <w:rFonts w:ascii="Palatino Linotype" w:eastAsia="Times New Roman" w:hAnsi="Palatino Linotype"/>
                <w:b/>
                <w:bCs/>
                <w:color w:val="002060"/>
                <w:sz w:val="20"/>
                <w:szCs w:val="20"/>
                <w:lang w:val="en-US" w:bidi="hi-IN"/>
              </w:rPr>
              <w:t xml:space="preserve"> (</w:t>
            </w:r>
            <w:r w:rsidRPr="00430948">
              <w:rPr>
                <w:rFonts w:ascii="Rupee Foradian" w:eastAsia="Times New Roman" w:hAnsi="Rupee Foradian"/>
                <w:b/>
                <w:bCs/>
                <w:color w:val="002060"/>
                <w:sz w:val="20"/>
                <w:szCs w:val="20"/>
                <w:lang w:val="en-US" w:bidi="hi-IN"/>
              </w:rPr>
              <w:t>`</w:t>
            </w:r>
            <w:r w:rsidRPr="00430948">
              <w:rPr>
                <w:rFonts w:ascii="Palatino Linotype" w:eastAsia="Times New Roman" w:hAnsi="Palatino Linotype"/>
                <w:b/>
                <w:bCs/>
                <w:color w:val="002060"/>
                <w:sz w:val="20"/>
                <w:szCs w:val="20"/>
                <w:lang w:val="en-US" w:bidi="hi-IN"/>
              </w:rPr>
              <w:t xml:space="preserve"> crore)</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1,40,41,530</w:t>
            </w:r>
          </w:p>
        </w:tc>
        <w:tc>
          <w:tcPr>
            <w:tcW w:w="17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1,51,08,711</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7.6</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1,38,71,449</w:t>
            </w:r>
          </w:p>
        </w:tc>
        <w:tc>
          <w:tcPr>
            <w:tcW w:w="17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1,49,34,227</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7.7</w:t>
            </w:r>
          </w:p>
        </w:tc>
      </w:tr>
      <w:tr w:rsidR="00E47639" w:rsidRPr="00430948" w:rsidTr="00E47639">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E47639" w:rsidRPr="00430948" w:rsidRDefault="00E47639" w:rsidP="00E47639">
            <w:pPr>
              <w:rPr>
                <w:rFonts w:ascii="Palatino Linotype" w:eastAsia="Times New Roman" w:hAnsi="Palatino Linotype"/>
                <w:b/>
                <w:bCs/>
                <w:color w:val="002060"/>
                <w:sz w:val="20"/>
                <w:szCs w:val="20"/>
                <w:lang w:val="en-US" w:bidi="hi-IN"/>
              </w:rPr>
            </w:pPr>
            <w:r w:rsidRPr="00430948">
              <w:rPr>
                <w:rFonts w:ascii="Palatino Linotype" w:eastAsia="Times New Roman" w:hAnsi="Palatino Linotype"/>
                <w:b/>
                <w:bCs/>
                <w:color w:val="002060"/>
                <w:sz w:val="20"/>
                <w:szCs w:val="20"/>
                <w:lang w:val="en-US" w:bidi="hi-IN"/>
              </w:rPr>
              <w:t>P/E Ratio</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Sensex</w:t>
            </w:r>
          </w:p>
        </w:tc>
        <w:tc>
          <w:tcPr>
            <w:tcW w:w="19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23.8</w:t>
            </w:r>
          </w:p>
        </w:tc>
        <w:tc>
          <w:tcPr>
            <w:tcW w:w="17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27.6</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15.8</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Nifty 50</w:t>
            </w:r>
          </w:p>
        </w:tc>
        <w:tc>
          <w:tcPr>
            <w:tcW w:w="19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26.3</w:t>
            </w:r>
          </w:p>
        </w:tc>
        <w:tc>
          <w:tcPr>
            <w:tcW w:w="17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29.0</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10.2</w:t>
            </w:r>
          </w:p>
        </w:tc>
      </w:tr>
      <w:tr w:rsidR="00E47639" w:rsidRPr="00430948" w:rsidTr="00E47639">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E47639" w:rsidRPr="00430948" w:rsidRDefault="00E47639" w:rsidP="00E47639">
            <w:pPr>
              <w:rPr>
                <w:rFonts w:ascii="Palatino Linotype" w:eastAsia="Times New Roman" w:hAnsi="Palatino Linotype"/>
                <w:b/>
                <w:bCs/>
                <w:color w:val="002060"/>
                <w:sz w:val="20"/>
                <w:szCs w:val="20"/>
                <w:lang w:val="en-US" w:bidi="hi-IN"/>
              </w:rPr>
            </w:pPr>
            <w:r w:rsidRPr="00430948">
              <w:rPr>
                <w:rFonts w:ascii="Palatino Linotype" w:eastAsia="Times New Roman" w:hAnsi="Palatino Linotype"/>
                <w:b/>
                <w:bCs/>
                <w:color w:val="002060"/>
                <w:sz w:val="20"/>
                <w:szCs w:val="20"/>
                <w:lang w:val="en-US" w:bidi="hi-IN"/>
              </w:rPr>
              <w:t>No of Listed Companies</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5,251</w:t>
            </w:r>
          </w:p>
        </w:tc>
        <w:tc>
          <w:tcPr>
            <w:tcW w:w="1720" w:type="dxa"/>
            <w:tcBorders>
              <w:top w:val="nil"/>
              <w:left w:val="nil"/>
              <w:bottom w:val="single" w:sz="4" w:space="0" w:color="000000"/>
              <w:right w:val="single" w:sz="4" w:space="0" w:color="000000"/>
            </w:tcBorders>
            <w:shd w:val="clear" w:color="000000" w:fill="FFFFFF"/>
            <w:noWrap/>
            <w:vAlign w:val="bottom"/>
            <w:hideMark/>
          </w:tcPr>
          <w:p w:rsidR="00E47639" w:rsidRPr="00430948" w:rsidRDefault="00E47639" w:rsidP="00E47639">
            <w:pPr>
              <w:jc w:val="right"/>
              <w:rPr>
                <w:rFonts w:ascii="Arial" w:eastAsia="Times New Roman" w:hAnsi="Arial" w:cs="Arial"/>
                <w:color w:val="000000"/>
                <w:sz w:val="20"/>
                <w:szCs w:val="20"/>
                <w:lang w:val="en-US" w:bidi="hi-IN"/>
              </w:rPr>
            </w:pPr>
            <w:r w:rsidRPr="00430948">
              <w:rPr>
                <w:rFonts w:ascii="Arial" w:eastAsia="Times New Roman" w:hAnsi="Arial" w:cs="Arial"/>
                <w:color w:val="000000"/>
                <w:sz w:val="20"/>
                <w:szCs w:val="20"/>
                <w:lang w:val="en-US" w:bidi="hi-IN"/>
              </w:rPr>
              <w:t>5,262</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0.2</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1,929</w:t>
            </w:r>
          </w:p>
        </w:tc>
        <w:tc>
          <w:tcPr>
            <w:tcW w:w="1720" w:type="dxa"/>
            <w:tcBorders>
              <w:top w:val="nil"/>
              <w:left w:val="nil"/>
              <w:bottom w:val="single" w:sz="4" w:space="0" w:color="000000"/>
              <w:right w:val="single" w:sz="4" w:space="0" w:color="000000"/>
            </w:tcBorders>
            <w:shd w:val="clear" w:color="000000" w:fill="FFFFFF"/>
            <w:noWrap/>
            <w:vAlign w:val="bottom"/>
            <w:hideMark/>
          </w:tcPr>
          <w:p w:rsidR="00E47639" w:rsidRPr="00430948" w:rsidRDefault="00E47639" w:rsidP="00E47639">
            <w:pPr>
              <w:jc w:val="right"/>
              <w:rPr>
                <w:rFonts w:ascii="Arial" w:eastAsia="Times New Roman" w:hAnsi="Arial" w:cs="Arial"/>
                <w:color w:val="000000"/>
                <w:sz w:val="20"/>
                <w:szCs w:val="20"/>
                <w:lang w:val="en-US" w:bidi="hi-IN"/>
              </w:rPr>
            </w:pPr>
            <w:r w:rsidRPr="00430948">
              <w:rPr>
                <w:rFonts w:ascii="Arial" w:eastAsia="Times New Roman" w:hAnsi="Arial" w:cs="Arial"/>
                <w:color w:val="000000"/>
                <w:sz w:val="20"/>
                <w:szCs w:val="20"/>
                <w:lang w:val="en-US" w:bidi="hi-IN"/>
              </w:rPr>
              <w:t>1,931</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0.1</w:t>
            </w:r>
          </w:p>
        </w:tc>
      </w:tr>
      <w:tr w:rsidR="00E47639" w:rsidRPr="00430948" w:rsidTr="00E47639">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E47639" w:rsidRPr="00430948" w:rsidRDefault="00E47639" w:rsidP="00E47639">
            <w:pPr>
              <w:rPr>
                <w:rFonts w:ascii="Palatino Linotype" w:eastAsia="Times New Roman" w:hAnsi="Palatino Linotype"/>
                <w:b/>
                <w:bCs/>
                <w:color w:val="002060"/>
                <w:sz w:val="20"/>
                <w:szCs w:val="20"/>
                <w:lang w:val="en-US" w:bidi="hi-IN"/>
              </w:rPr>
            </w:pPr>
            <w:r w:rsidRPr="00430948">
              <w:rPr>
                <w:rFonts w:ascii="Palatino Linotype" w:eastAsia="Times New Roman" w:hAnsi="Palatino Linotype"/>
                <w:b/>
                <w:bCs/>
                <w:color w:val="002060"/>
                <w:sz w:val="20"/>
                <w:szCs w:val="20"/>
                <w:lang w:val="en-US" w:bidi="hi-IN"/>
              </w:rPr>
              <w:t>Gross Turnover in Equity Segment (</w:t>
            </w:r>
            <w:r w:rsidRPr="00430948">
              <w:rPr>
                <w:rFonts w:ascii="Rupee Foradian" w:eastAsia="Times New Roman" w:hAnsi="Rupee Foradian"/>
                <w:b/>
                <w:bCs/>
                <w:color w:val="002060"/>
                <w:sz w:val="20"/>
                <w:szCs w:val="20"/>
                <w:lang w:val="en-US" w:bidi="hi-IN"/>
              </w:rPr>
              <w:t>`</w:t>
            </w:r>
            <w:r w:rsidRPr="00430948">
              <w:rPr>
                <w:rFonts w:ascii="Palatino Linotype" w:eastAsia="Times New Roman" w:hAnsi="Palatino Linotype"/>
                <w:b/>
                <w:bCs/>
                <w:color w:val="002060"/>
                <w:sz w:val="20"/>
                <w:szCs w:val="20"/>
                <w:lang w:val="en-US" w:bidi="hi-IN"/>
              </w:rPr>
              <w:t xml:space="preserve"> crore)</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50,656</w:t>
            </w:r>
          </w:p>
        </w:tc>
        <w:tc>
          <w:tcPr>
            <w:tcW w:w="1720" w:type="dxa"/>
            <w:tcBorders>
              <w:top w:val="nil"/>
              <w:left w:val="nil"/>
              <w:bottom w:val="single" w:sz="4" w:space="0" w:color="000000"/>
              <w:right w:val="single" w:sz="4" w:space="0" w:color="000000"/>
            </w:tcBorders>
            <w:shd w:val="clear" w:color="000000" w:fill="FFFFFF"/>
            <w:noWrap/>
            <w:vAlign w:val="bottom"/>
            <w:hideMark/>
          </w:tcPr>
          <w:p w:rsidR="00E47639" w:rsidRPr="00430948" w:rsidRDefault="00E47639" w:rsidP="00E47639">
            <w:pPr>
              <w:jc w:val="right"/>
              <w:rPr>
                <w:rFonts w:ascii="Arial" w:eastAsia="Times New Roman" w:hAnsi="Arial" w:cs="Arial"/>
                <w:color w:val="000000"/>
                <w:sz w:val="20"/>
                <w:szCs w:val="20"/>
                <w:lang w:val="en-US" w:bidi="hi-IN"/>
              </w:rPr>
            </w:pPr>
            <w:r w:rsidRPr="00430948">
              <w:rPr>
                <w:rFonts w:ascii="Arial" w:eastAsia="Times New Roman" w:hAnsi="Arial" w:cs="Arial"/>
                <w:color w:val="000000"/>
                <w:sz w:val="20"/>
                <w:szCs w:val="20"/>
                <w:lang w:val="en-US" w:bidi="hi-IN"/>
              </w:rPr>
              <w:t>80,977</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59.9</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6,39,270</w:t>
            </w:r>
          </w:p>
        </w:tc>
        <w:tc>
          <w:tcPr>
            <w:tcW w:w="17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6,97,224</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9.1</w:t>
            </w:r>
          </w:p>
        </w:tc>
      </w:tr>
      <w:tr w:rsidR="00E47639" w:rsidRPr="00430948" w:rsidTr="00E47639">
        <w:trPr>
          <w:trHeight w:val="40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E47639" w:rsidRPr="00430948" w:rsidRDefault="00E47639" w:rsidP="00E47639">
            <w:pPr>
              <w:rPr>
                <w:rFonts w:ascii="Palatino Linotype" w:eastAsia="Times New Roman" w:hAnsi="Palatino Linotype"/>
                <w:b/>
                <w:bCs/>
                <w:color w:val="002060"/>
                <w:sz w:val="20"/>
                <w:szCs w:val="20"/>
                <w:lang w:val="en-US" w:bidi="hi-IN"/>
              </w:rPr>
            </w:pPr>
            <w:r w:rsidRPr="00430948">
              <w:rPr>
                <w:rFonts w:ascii="Palatino Linotype" w:eastAsia="Times New Roman" w:hAnsi="Palatino Linotype"/>
                <w:b/>
                <w:bCs/>
                <w:color w:val="002060"/>
                <w:sz w:val="20"/>
                <w:szCs w:val="20"/>
                <w:lang w:val="en-US" w:bidi="hi-IN"/>
              </w:rPr>
              <w:t>Gross Turnover in Equity Derivatives Segment (</w:t>
            </w:r>
            <w:r w:rsidRPr="00430948">
              <w:rPr>
                <w:rFonts w:ascii="Rupee Foradian" w:eastAsia="Times New Roman" w:hAnsi="Rupee Foradian"/>
                <w:b/>
                <w:bCs/>
                <w:color w:val="002060"/>
                <w:sz w:val="20"/>
                <w:szCs w:val="20"/>
                <w:lang w:val="en-US" w:bidi="hi-IN"/>
              </w:rPr>
              <w:t>`</w:t>
            </w:r>
            <w:r w:rsidRPr="00430948">
              <w:rPr>
                <w:rFonts w:ascii="Raavi" w:eastAsia="Times New Roman" w:hAnsi="Raavi" w:cs="Raavi"/>
                <w:b/>
                <w:bCs/>
                <w:color w:val="002060"/>
                <w:sz w:val="20"/>
                <w:szCs w:val="20"/>
                <w:lang w:val="en-US" w:bidi="hi-IN"/>
              </w:rPr>
              <w:t xml:space="preserve"> </w:t>
            </w:r>
            <w:r w:rsidRPr="00430948">
              <w:rPr>
                <w:rFonts w:ascii="Palatino Linotype" w:eastAsia="Times New Roman" w:hAnsi="Palatino Linotype"/>
                <w:b/>
                <w:bCs/>
                <w:color w:val="002060"/>
                <w:sz w:val="20"/>
                <w:szCs w:val="20"/>
                <w:lang w:val="en-US" w:bidi="hi-IN"/>
              </w:rPr>
              <w:t>crore)</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0.78</w:t>
            </w:r>
          </w:p>
        </w:tc>
        <w:tc>
          <w:tcPr>
            <w:tcW w:w="17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2,205</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283457.0</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1,89,56,225</w:t>
            </w:r>
          </w:p>
        </w:tc>
        <w:tc>
          <w:tcPr>
            <w:tcW w:w="1720" w:type="dxa"/>
            <w:tcBorders>
              <w:top w:val="nil"/>
              <w:left w:val="nil"/>
              <w:bottom w:val="single" w:sz="4" w:space="0" w:color="000000"/>
              <w:right w:val="single" w:sz="4" w:space="0" w:color="000000"/>
            </w:tcBorders>
            <w:shd w:val="clear" w:color="000000" w:fill="FFFFFF"/>
            <w:noWrap/>
            <w:vAlign w:val="bottom"/>
            <w:hideMark/>
          </w:tcPr>
          <w:p w:rsidR="00E47639" w:rsidRPr="00430948" w:rsidRDefault="00E47639" w:rsidP="00E47639">
            <w:pPr>
              <w:jc w:val="right"/>
              <w:rPr>
                <w:rFonts w:ascii="Palatino Linotype" w:eastAsia="Times New Roman" w:hAnsi="Palatino Linotype" w:cs="Arial"/>
                <w:color w:val="000000"/>
                <w:sz w:val="20"/>
                <w:szCs w:val="20"/>
                <w:lang w:val="en-US" w:bidi="hi-IN"/>
              </w:rPr>
            </w:pPr>
            <w:r w:rsidRPr="00430948">
              <w:rPr>
                <w:rFonts w:ascii="Palatino Linotype" w:eastAsia="Times New Roman" w:hAnsi="Palatino Linotype" w:cs="Arial"/>
                <w:color w:val="000000"/>
                <w:sz w:val="20"/>
                <w:szCs w:val="20"/>
                <w:lang w:val="en-US" w:bidi="hi-IN"/>
              </w:rPr>
              <w:t>2,17,93,307</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15.0</w:t>
            </w:r>
          </w:p>
        </w:tc>
      </w:tr>
      <w:tr w:rsidR="00E47639" w:rsidRPr="00430948" w:rsidTr="00E47639">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E47639" w:rsidRPr="00430948" w:rsidRDefault="00E47639" w:rsidP="00E47639">
            <w:pPr>
              <w:rPr>
                <w:rFonts w:ascii="Palatino Linotype" w:eastAsia="Times New Roman" w:hAnsi="Palatino Linotype"/>
                <w:b/>
                <w:bCs/>
                <w:color w:val="002060"/>
                <w:sz w:val="20"/>
                <w:szCs w:val="20"/>
                <w:lang w:val="en-US" w:bidi="hi-IN"/>
              </w:rPr>
            </w:pPr>
            <w:r w:rsidRPr="00430948">
              <w:rPr>
                <w:rFonts w:ascii="Palatino Linotype" w:eastAsia="Times New Roman" w:hAnsi="Palatino Linotype"/>
                <w:b/>
                <w:bCs/>
                <w:color w:val="002060"/>
                <w:sz w:val="20"/>
                <w:szCs w:val="20"/>
                <w:lang w:val="en-US" w:bidi="hi-IN"/>
              </w:rPr>
              <w:t>Gross Turnover in Currency Derivatives Segment (</w:t>
            </w:r>
            <w:r w:rsidRPr="00430948">
              <w:rPr>
                <w:rFonts w:ascii="Rupee Foradian" w:eastAsia="Times New Roman" w:hAnsi="Rupee Foradian"/>
                <w:b/>
                <w:bCs/>
                <w:color w:val="002060"/>
                <w:sz w:val="20"/>
                <w:szCs w:val="20"/>
                <w:lang w:val="en-US" w:bidi="hi-IN"/>
              </w:rPr>
              <w:t>`</w:t>
            </w:r>
            <w:r w:rsidRPr="00430948">
              <w:rPr>
                <w:rFonts w:ascii="Palatino Linotype" w:eastAsia="Times New Roman" w:hAnsi="Palatino Linotype"/>
                <w:b/>
                <w:bCs/>
                <w:color w:val="002060"/>
                <w:sz w:val="20"/>
                <w:szCs w:val="20"/>
                <w:lang w:val="en-US" w:bidi="hi-IN"/>
              </w:rPr>
              <w:t xml:space="preserve"> crore)</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5,10,835</w:t>
            </w:r>
          </w:p>
        </w:tc>
        <w:tc>
          <w:tcPr>
            <w:tcW w:w="1720" w:type="dxa"/>
            <w:tcBorders>
              <w:top w:val="nil"/>
              <w:left w:val="nil"/>
              <w:bottom w:val="single" w:sz="4" w:space="0" w:color="000000"/>
              <w:right w:val="single" w:sz="4" w:space="0" w:color="000000"/>
            </w:tcBorders>
            <w:shd w:val="clear" w:color="000000" w:fill="FFFFFF"/>
            <w:noWrap/>
            <w:vAlign w:val="bottom"/>
            <w:hideMark/>
          </w:tcPr>
          <w:p w:rsidR="00E47639" w:rsidRPr="00430948" w:rsidRDefault="00E47639" w:rsidP="00E47639">
            <w:pPr>
              <w:jc w:val="right"/>
              <w:rPr>
                <w:rFonts w:ascii="Palatino Linotype" w:eastAsia="Times New Roman" w:hAnsi="Palatino Linotype" w:cs="Arial"/>
                <w:color w:val="000000"/>
                <w:sz w:val="20"/>
                <w:szCs w:val="20"/>
                <w:lang w:val="en-US" w:bidi="hi-IN"/>
              </w:rPr>
            </w:pPr>
            <w:r w:rsidRPr="00430948">
              <w:rPr>
                <w:rFonts w:ascii="Palatino Linotype" w:eastAsia="Times New Roman" w:hAnsi="Palatino Linotype" w:cs="Arial"/>
                <w:color w:val="000000"/>
                <w:sz w:val="20"/>
                <w:szCs w:val="20"/>
                <w:lang w:val="en-US" w:bidi="hi-IN"/>
              </w:rPr>
              <w:t>5,57,020</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9.0</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6,80,354</w:t>
            </w:r>
          </w:p>
        </w:tc>
        <w:tc>
          <w:tcPr>
            <w:tcW w:w="17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8,15,336</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19.8</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MSEI</w:t>
            </w:r>
          </w:p>
        </w:tc>
        <w:tc>
          <w:tcPr>
            <w:tcW w:w="19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1,521</w:t>
            </w:r>
          </w:p>
        </w:tc>
        <w:tc>
          <w:tcPr>
            <w:tcW w:w="17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2,701</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77.5</w:t>
            </w:r>
          </w:p>
        </w:tc>
      </w:tr>
      <w:tr w:rsidR="00E47639" w:rsidRPr="00430948" w:rsidTr="00E47639">
        <w:trPr>
          <w:trHeight w:val="315"/>
        </w:trPr>
        <w:tc>
          <w:tcPr>
            <w:tcW w:w="8060"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E47639" w:rsidRPr="00430948" w:rsidRDefault="00E47639" w:rsidP="00E47639">
            <w:pPr>
              <w:rPr>
                <w:rFonts w:ascii="Palatino Linotype" w:eastAsia="Times New Roman" w:hAnsi="Palatino Linotype"/>
                <w:b/>
                <w:bCs/>
                <w:color w:val="002060"/>
                <w:sz w:val="20"/>
                <w:szCs w:val="20"/>
                <w:lang w:val="en-US" w:bidi="hi-IN"/>
              </w:rPr>
            </w:pPr>
            <w:r w:rsidRPr="00430948">
              <w:rPr>
                <w:rFonts w:ascii="Palatino Linotype" w:eastAsia="Times New Roman" w:hAnsi="Palatino Linotype"/>
                <w:b/>
                <w:bCs/>
                <w:color w:val="002060"/>
                <w:sz w:val="20"/>
                <w:szCs w:val="20"/>
                <w:lang w:val="en-US" w:bidi="hi-IN"/>
              </w:rPr>
              <w:t>Gross Turnover in Interest Rate Derivatives Segment (</w:t>
            </w:r>
            <w:r w:rsidRPr="00430948">
              <w:rPr>
                <w:rFonts w:ascii="Rupee Foradian" w:eastAsia="Times New Roman" w:hAnsi="Rupee Foradian"/>
                <w:b/>
                <w:bCs/>
                <w:color w:val="002060"/>
                <w:sz w:val="20"/>
                <w:szCs w:val="20"/>
                <w:lang w:val="en-US" w:bidi="hi-IN"/>
              </w:rPr>
              <w:t>`</w:t>
            </w:r>
            <w:r w:rsidRPr="00430948">
              <w:rPr>
                <w:rFonts w:ascii="Palatino Linotype" w:eastAsia="Times New Roman" w:hAnsi="Palatino Linotype"/>
                <w:b/>
                <w:bCs/>
                <w:color w:val="002060"/>
                <w:sz w:val="20"/>
                <w:szCs w:val="20"/>
                <w:lang w:val="en-US" w:bidi="hi-IN"/>
              </w:rPr>
              <w:t xml:space="preserve"> crore)</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15,330</w:t>
            </w:r>
          </w:p>
        </w:tc>
        <w:tc>
          <w:tcPr>
            <w:tcW w:w="17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14,513</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-5.3</w:t>
            </w:r>
          </w:p>
        </w:tc>
      </w:tr>
      <w:tr w:rsidR="00E47639" w:rsidRPr="00430948" w:rsidTr="00E4763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47639" w:rsidRPr="00430948" w:rsidRDefault="00E47639" w:rsidP="00E47639">
            <w:pPr>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23,339</w:t>
            </w:r>
          </w:p>
        </w:tc>
        <w:tc>
          <w:tcPr>
            <w:tcW w:w="1720" w:type="dxa"/>
            <w:tcBorders>
              <w:top w:val="nil"/>
              <w:left w:val="nil"/>
              <w:bottom w:val="single" w:sz="4" w:space="0" w:color="auto"/>
              <w:right w:val="single" w:sz="4" w:space="0" w:color="auto"/>
            </w:tcBorders>
            <w:shd w:val="clear" w:color="auto" w:fill="auto"/>
            <w:noWrap/>
            <w:vAlign w:val="center"/>
            <w:hideMark/>
          </w:tcPr>
          <w:p w:rsidR="00E47639" w:rsidRPr="00430948" w:rsidRDefault="00E47639" w:rsidP="00E47639">
            <w:pPr>
              <w:jc w:val="right"/>
              <w:rPr>
                <w:rFonts w:ascii="Palatino Linotype" w:eastAsia="Times New Roman" w:hAnsi="Palatino Linotype"/>
                <w:sz w:val="20"/>
                <w:szCs w:val="20"/>
                <w:lang w:val="en-US" w:bidi="hi-IN"/>
              </w:rPr>
            </w:pPr>
            <w:r w:rsidRPr="00430948">
              <w:rPr>
                <w:rFonts w:ascii="Palatino Linotype" w:eastAsia="Times New Roman" w:hAnsi="Palatino Linotype"/>
                <w:sz w:val="20"/>
                <w:szCs w:val="20"/>
                <w:lang w:val="en-US" w:bidi="hi-IN"/>
              </w:rPr>
              <w:t>12,429</w:t>
            </w:r>
          </w:p>
        </w:tc>
        <w:tc>
          <w:tcPr>
            <w:tcW w:w="1800" w:type="dxa"/>
            <w:tcBorders>
              <w:top w:val="nil"/>
              <w:left w:val="nil"/>
              <w:bottom w:val="single" w:sz="4" w:space="0" w:color="auto"/>
              <w:right w:val="single" w:sz="4" w:space="0" w:color="auto"/>
            </w:tcBorders>
            <w:shd w:val="clear" w:color="auto" w:fill="auto"/>
            <w:noWrap/>
            <w:vAlign w:val="bottom"/>
            <w:hideMark/>
          </w:tcPr>
          <w:p w:rsidR="00E47639" w:rsidRPr="00430948" w:rsidRDefault="00E47639" w:rsidP="00E47639">
            <w:pPr>
              <w:jc w:val="right"/>
              <w:rPr>
                <w:rFonts w:ascii="Palatino Linotype" w:eastAsia="Times New Roman" w:hAnsi="Palatino Linotype"/>
                <w:color w:val="000000"/>
                <w:sz w:val="20"/>
                <w:szCs w:val="20"/>
                <w:lang w:val="en-US" w:bidi="hi-IN"/>
              </w:rPr>
            </w:pPr>
            <w:r w:rsidRPr="00430948">
              <w:rPr>
                <w:rFonts w:ascii="Palatino Linotype" w:eastAsia="Times New Roman" w:hAnsi="Palatino Linotype"/>
                <w:color w:val="000000"/>
                <w:sz w:val="20"/>
                <w:szCs w:val="20"/>
                <w:lang w:val="en-US" w:bidi="hi-IN"/>
              </w:rPr>
              <w:t>-46.7</w:t>
            </w:r>
          </w:p>
        </w:tc>
      </w:tr>
    </w:tbl>
    <w:p w:rsidR="00E47639" w:rsidRPr="00D15BC3" w:rsidRDefault="00E47639" w:rsidP="00E47639">
      <w:pPr>
        <w:jc w:val="both"/>
        <w:rPr>
          <w:rFonts w:ascii="Palatino Linotype" w:eastAsia="Times New Roman" w:hAnsi="Palatino Linotype"/>
          <w:b/>
          <w:sz w:val="16"/>
          <w:szCs w:val="18"/>
        </w:rPr>
      </w:pPr>
      <w:r w:rsidRPr="00D15BC3">
        <w:rPr>
          <w:rFonts w:ascii="Palatino Linotype" w:eastAsia="Times New Roman" w:hAnsi="Palatino Linotype"/>
          <w:b/>
          <w:sz w:val="16"/>
          <w:szCs w:val="18"/>
        </w:rPr>
        <w:t xml:space="preserve"> Source: NSE, BSE and MSEI</w:t>
      </w:r>
    </w:p>
    <w:p w:rsidR="00E47639" w:rsidRPr="00251FF1" w:rsidRDefault="00E47639" w:rsidP="00E47639">
      <w:pPr>
        <w:jc w:val="both"/>
        <w:rPr>
          <w:rFonts w:ascii="Palatino Linotype" w:eastAsia="Times New Roman" w:hAnsi="Palatino Linotype"/>
          <w:b/>
          <w:sz w:val="18"/>
          <w:szCs w:val="18"/>
          <w:highlight w:val="yellow"/>
        </w:rPr>
      </w:pPr>
    </w:p>
    <w:p w:rsidR="00E47639" w:rsidRPr="00E637E6" w:rsidRDefault="00E47639" w:rsidP="00E47639">
      <w:pPr>
        <w:jc w:val="both"/>
        <w:rPr>
          <w:rFonts w:ascii="Palatino Linotype" w:eastAsia="Times New Roman" w:hAnsi="Palatino Linotype"/>
          <w:sz w:val="22"/>
          <w:szCs w:val="22"/>
        </w:rPr>
      </w:pPr>
    </w:p>
    <w:p w:rsidR="00E47639" w:rsidRPr="003456FD" w:rsidRDefault="00E47639" w:rsidP="00E47639">
      <w:pPr>
        <w:jc w:val="both"/>
        <w:rPr>
          <w:rFonts w:ascii="Palatino Linotype" w:eastAsia="Times New Roman" w:hAnsi="Palatino Linotype" w:cs="Calibri"/>
          <w:color w:val="000000"/>
          <w:sz w:val="22"/>
          <w:szCs w:val="22"/>
          <w:highlight w:val="yellow"/>
        </w:rPr>
      </w:pPr>
      <w:r w:rsidRPr="00E637E6">
        <w:rPr>
          <w:rFonts w:ascii="Palatino Linotype" w:eastAsia="Times New Roman" w:hAnsi="Palatino Linotype"/>
          <w:sz w:val="22"/>
          <w:szCs w:val="22"/>
        </w:rPr>
        <w:lastRenderedPageBreak/>
        <w:t>At the end of March 2019, S&amp;P BSE Sensex closed at 38673 witnessing an increase of 7</w:t>
      </w:r>
      <w:r>
        <w:rPr>
          <w:rFonts w:ascii="Palatino Linotype" w:eastAsia="Times New Roman" w:hAnsi="Palatino Linotype"/>
          <w:sz w:val="22"/>
          <w:szCs w:val="22"/>
        </w:rPr>
        <w:t>.8</w:t>
      </w:r>
      <w:r w:rsidRPr="00E637E6">
        <w:rPr>
          <w:rFonts w:ascii="Palatino Linotype" w:eastAsia="Times New Roman" w:hAnsi="Palatino Linotype"/>
          <w:sz w:val="22"/>
          <w:szCs w:val="22"/>
        </w:rPr>
        <w:t xml:space="preserve"> per cent from the previous months closing at 35867. </w:t>
      </w:r>
      <w:r w:rsidRPr="003456FD">
        <w:rPr>
          <w:rFonts w:ascii="Palatino Linotype" w:eastAsia="Times New Roman" w:hAnsi="Palatino Linotype"/>
          <w:sz w:val="22"/>
          <w:szCs w:val="22"/>
        </w:rPr>
        <w:t xml:space="preserve">The Nifty 50 closed at </w:t>
      </w:r>
      <w:r w:rsidRPr="003456FD">
        <w:rPr>
          <w:rFonts w:ascii="Palatino Linotype" w:eastAsia="Times New Roman" w:hAnsi="Palatino Linotype" w:cs="Calibri"/>
          <w:color w:val="000000"/>
          <w:sz w:val="22"/>
          <w:szCs w:val="22"/>
        </w:rPr>
        <w:t xml:space="preserve">11624 </w:t>
      </w:r>
      <w:r>
        <w:rPr>
          <w:rFonts w:ascii="Palatino Linotype" w:eastAsia="Times New Roman" w:hAnsi="Palatino Linotype"/>
          <w:sz w:val="22"/>
          <w:szCs w:val="22"/>
        </w:rPr>
        <w:t>witnessing an in</w:t>
      </w:r>
      <w:r w:rsidRPr="003456FD">
        <w:rPr>
          <w:rFonts w:ascii="Palatino Linotype" w:eastAsia="Times New Roman" w:hAnsi="Palatino Linotype"/>
          <w:sz w:val="22"/>
          <w:szCs w:val="22"/>
        </w:rPr>
        <w:t xml:space="preserve">crease of 7.7 per cent compared to previous month’s closing at </w:t>
      </w:r>
      <w:r w:rsidRPr="003456FD">
        <w:rPr>
          <w:rFonts w:ascii="Palatino Linotype" w:eastAsia="Times New Roman" w:hAnsi="Palatino Linotype" w:cs="Calibri"/>
          <w:color w:val="000000"/>
          <w:sz w:val="22"/>
          <w:szCs w:val="22"/>
          <w:lang w:val="en-US"/>
        </w:rPr>
        <w:t>10793.</w:t>
      </w:r>
    </w:p>
    <w:p w:rsidR="00E47639" w:rsidRPr="00251FF1" w:rsidRDefault="00E47639" w:rsidP="00E47639">
      <w:pPr>
        <w:jc w:val="both"/>
        <w:rPr>
          <w:rFonts w:ascii="Palatino Linotype" w:eastAsia="Times New Roman" w:hAnsi="Palatino Linotype"/>
          <w:sz w:val="22"/>
          <w:szCs w:val="22"/>
          <w:highlight w:val="yellow"/>
        </w:rPr>
      </w:pPr>
    </w:p>
    <w:p w:rsidR="00E47639" w:rsidRPr="00D85988" w:rsidRDefault="00E47639" w:rsidP="00E47639">
      <w:pPr>
        <w:jc w:val="both"/>
        <w:rPr>
          <w:rFonts w:ascii="Palatino Linotype" w:eastAsia="Times New Roman" w:hAnsi="Palatino Linotype"/>
          <w:sz w:val="22"/>
          <w:szCs w:val="22"/>
        </w:rPr>
      </w:pPr>
      <w:r w:rsidRPr="00D85988">
        <w:rPr>
          <w:rFonts w:ascii="Palatino Linotype" w:eastAsia="Times New Roman" w:hAnsi="Palatino Linotype"/>
          <w:sz w:val="22"/>
          <w:szCs w:val="22"/>
        </w:rPr>
        <w:t>During the month, S&amp;P BSE Sensex touched its intraday high with a closing value of 38673</w:t>
      </w:r>
      <w:r>
        <w:rPr>
          <w:rFonts w:ascii="Palatino Linotype" w:eastAsia="Times New Roman" w:hAnsi="Palatino Linotype"/>
          <w:sz w:val="22"/>
          <w:szCs w:val="22"/>
        </w:rPr>
        <w:t xml:space="preserve"> </w:t>
      </w:r>
      <w:r w:rsidRPr="00D85988">
        <w:rPr>
          <w:rFonts w:ascii="Palatino Linotype" w:eastAsia="Times New Roman" w:hAnsi="Palatino Linotype"/>
          <w:sz w:val="22"/>
          <w:szCs w:val="22"/>
        </w:rPr>
        <w:t xml:space="preserve">and intraday low of 36064 during March 2019. </w:t>
      </w:r>
      <w:r w:rsidRPr="0060354C">
        <w:rPr>
          <w:rFonts w:ascii="Palatino Linotype" w:eastAsia="Times New Roman" w:hAnsi="Palatino Linotype"/>
          <w:sz w:val="22"/>
          <w:szCs w:val="22"/>
        </w:rPr>
        <w:t xml:space="preserve">On the other hand, Nifty 50 touched its peak with a closing value of </w:t>
      </w:r>
      <w:r w:rsidRPr="0060354C">
        <w:rPr>
          <w:rFonts w:ascii="Palatino Linotype" w:eastAsia="Times New Roman" w:hAnsi="Palatino Linotype" w:cs="Arial"/>
          <w:sz w:val="22"/>
          <w:szCs w:val="22"/>
          <w:lang w:val="en-US"/>
        </w:rPr>
        <w:t xml:space="preserve">11624 and </w:t>
      </w:r>
      <w:r w:rsidRPr="0060354C">
        <w:rPr>
          <w:rFonts w:ascii="Palatino Linotype" w:eastAsia="Times New Roman" w:hAnsi="Palatino Linotype"/>
          <w:sz w:val="22"/>
          <w:szCs w:val="22"/>
        </w:rPr>
        <w:t xml:space="preserve">intraday lows of 10864 during the month under consideration. </w:t>
      </w:r>
    </w:p>
    <w:p w:rsidR="00E47639" w:rsidRPr="00D76680" w:rsidRDefault="00E47639" w:rsidP="00E47639">
      <w:pPr>
        <w:jc w:val="both"/>
        <w:rPr>
          <w:rFonts w:ascii="Palatino Linotype" w:eastAsia="Times New Roman" w:hAnsi="Palatino Linotype"/>
          <w:sz w:val="22"/>
          <w:szCs w:val="22"/>
        </w:rPr>
      </w:pPr>
    </w:p>
    <w:p w:rsidR="00E47639" w:rsidRPr="00D76680" w:rsidRDefault="00E47639" w:rsidP="00E47639">
      <w:pPr>
        <w:jc w:val="center"/>
        <w:outlineLvl w:val="0"/>
        <w:rPr>
          <w:rFonts w:ascii="Palatino Linotype" w:hAnsi="Palatino Linotype"/>
          <w:b/>
          <w:bCs/>
          <w:sz w:val="22"/>
          <w:szCs w:val="22"/>
        </w:rPr>
      </w:pPr>
      <w:r w:rsidRPr="00D76680">
        <w:rPr>
          <w:rFonts w:ascii="Palatino Linotype" w:hAnsi="Palatino Linotype"/>
          <w:b/>
          <w:bCs/>
          <w:sz w:val="22"/>
          <w:szCs w:val="22"/>
        </w:rPr>
        <w:t xml:space="preserve">Figure </w:t>
      </w:r>
      <w:r w:rsidRPr="00D76680">
        <w:rPr>
          <w:rFonts w:ascii="Palatino Linotype" w:hAnsi="Palatino Linotype"/>
          <w:b/>
          <w:bCs/>
          <w:sz w:val="22"/>
          <w:szCs w:val="22"/>
        </w:rPr>
        <w:fldChar w:fldCharType="begin"/>
      </w:r>
      <w:r w:rsidRPr="00D76680">
        <w:rPr>
          <w:rFonts w:ascii="Palatino Linotype" w:hAnsi="Palatino Linotype"/>
          <w:b/>
          <w:bCs/>
          <w:sz w:val="22"/>
          <w:szCs w:val="22"/>
        </w:rPr>
        <w:instrText xml:space="preserve"> SEQ Figure \* ARABIC </w:instrText>
      </w:r>
      <w:r w:rsidRPr="00D76680">
        <w:rPr>
          <w:rFonts w:ascii="Palatino Linotype" w:hAnsi="Palatino Linotype"/>
          <w:b/>
          <w:bCs/>
          <w:sz w:val="22"/>
          <w:szCs w:val="22"/>
        </w:rPr>
        <w:fldChar w:fldCharType="separate"/>
      </w:r>
      <w:r w:rsidRPr="00D76680">
        <w:rPr>
          <w:rFonts w:ascii="Palatino Linotype" w:hAnsi="Palatino Linotype"/>
          <w:b/>
          <w:bCs/>
          <w:noProof/>
          <w:sz w:val="22"/>
          <w:szCs w:val="22"/>
        </w:rPr>
        <w:t>1</w:t>
      </w:r>
      <w:r w:rsidRPr="00D76680">
        <w:rPr>
          <w:rFonts w:ascii="Palatino Linotype" w:hAnsi="Palatino Linotype"/>
          <w:b/>
          <w:bCs/>
          <w:sz w:val="22"/>
          <w:szCs w:val="22"/>
        </w:rPr>
        <w:fldChar w:fldCharType="end"/>
      </w:r>
      <w:r w:rsidRPr="00D76680">
        <w:rPr>
          <w:rFonts w:ascii="Palatino Linotype" w:hAnsi="Palatino Linotype"/>
          <w:b/>
          <w:bCs/>
          <w:sz w:val="22"/>
          <w:szCs w:val="22"/>
        </w:rPr>
        <w:t>: Movement of Sensex and Nifty</w:t>
      </w:r>
    </w:p>
    <w:p w:rsidR="00E47639" w:rsidRPr="00251FF1" w:rsidRDefault="00E47639" w:rsidP="00E47639">
      <w:pPr>
        <w:jc w:val="center"/>
        <w:outlineLvl w:val="0"/>
        <w:rPr>
          <w:rFonts w:ascii="Palatino Linotype" w:hAnsi="Palatino Linotype"/>
          <w:b/>
          <w:bCs/>
          <w:sz w:val="22"/>
          <w:szCs w:val="22"/>
          <w:highlight w:val="yellow"/>
        </w:rPr>
      </w:pPr>
    </w:p>
    <w:p w:rsidR="00E47639" w:rsidRPr="00251FF1" w:rsidRDefault="00E47639" w:rsidP="00E47639">
      <w:pPr>
        <w:jc w:val="center"/>
        <w:outlineLvl w:val="0"/>
        <w:rPr>
          <w:rFonts w:ascii="Palatino Linotype" w:hAnsi="Palatino Linotype"/>
          <w:b/>
          <w:bCs/>
          <w:sz w:val="22"/>
          <w:szCs w:val="22"/>
          <w:highlight w:val="yellow"/>
        </w:rPr>
      </w:pPr>
      <w:r>
        <w:rPr>
          <w:noProof/>
          <w:lang w:val="en-IN" w:eastAsia="en-IN" w:bidi="hi-IN"/>
        </w:rPr>
        <w:drawing>
          <wp:inline distT="0" distB="0" distL="0" distR="0" wp14:anchorId="433FD7BA" wp14:editId="0343CFC5">
            <wp:extent cx="5923280" cy="3342640"/>
            <wp:effectExtent l="0" t="0" r="127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7639" w:rsidRPr="00251FF1" w:rsidRDefault="00E47639" w:rsidP="00E47639">
      <w:pPr>
        <w:jc w:val="both"/>
        <w:rPr>
          <w:rFonts w:ascii="Palatino Linotype" w:eastAsia="Times New Roman" w:hAnsi="Palatino Linotype"/>
          <w:sz w:val="22"/>
          <w:szCs w:val="22"/>
          <w:highlight w:val="yellow"/>
        </w:rPr>
      </w:pPr>
    </w:p>
    <w:p w:rsidR="00E47639" w:rsidRPr="00135041" w:rsidRDefault="00E47639" w:rsidP="00E47639">
      <w:pPr>
        <w:jc w:val="both"/>
        <w:rPr>
          <w:rFonts w:ascii="Palatino Linotype" w:eastAsia="Times New Roman" w:hAnsi="Palatino Linotype" w:cs="Calibri"/>
          <w:sz w:val="22"/>
          <w:szCs w:val="22"/>
        </w:rPr>
      </w:pPr>
      <w:r w:rsidRPr="00B61465">
        <w:rPr>
          <w:rFonts w:ascii="Palatino Linotype" w:eastAsia="Times New Roman" w:hAnsi="Palatino Linotype"/>
          <w:sz w:val="22"/>
          <w:szCs w:val="22"/>
        </w:rPr>
        <w:t xml:space="preserve">Market capitalisation of BSE increased by 7.6 per cent to </w:t>
      </w:r>
      <w:r w:rsidRPr="00B61465">
        <w:rPr>
          <w:rFonts w:ascii="Tahoma" w:eastAsia="Times New Roman" w:hAnsi="Tahoma" w:cs="Tahoma"/>
          <w:sz w:val="22"/>
          <w:szCs w:val="22"/>
        </w:rPr>
        <w:t xml:space="preserve">₹ </w:t>
      </w:r>
      <w:r w:rsidRPr="00B61465">
        <w:rPr>
          <w:rFonts w:ascii="Palatino Linotype" w:eastAsia="Times New Roman" w:hAnsi="Palatino Linotype" w:cs="Tahoma"/>
          <w:sz w:val="22"/>
          <w:szCs w:val="22"/>
        </w:rPr>
        <w:t>1, 51, 08,711</w:t>
      </w:r>
      <w:r w:rsidRPr="00B61465">
        <w:rPr>
          <w:rFonts w:ascii="Palatino Linotype" w:eastAsia="Times New Roman" w:hAnsi="Palatino Linotype"/>
          <w:bCs/>
          <w:sz w:val="22"/>
          <w:szCs w:val="22"/>
          <w:lang w:eastAsia="en-GB" w:bidi="bn-IN"/>
        </w:rPr>
        <w:t xml:space="preserve"> </w:t>
      </w:r>
      <w:r w:rsidRPr="00B61465">
        <w:rPr>
          <w:rFonts w:ascii="Palatino Linotype" w:eastAsia="Times New Roman" w:hAnsi="Palatino Linotype" w:cs="Garamond"/>
          <w:sz w:val="22"/>
          <w:szCs w:val="22"/>
        </w:rPr>
        <w:t>crore</w:t>
      </w:r>
      <w:r w:rsidRPr="00B61465">
        <w:rPr>
          <w:rFonts w:ascii="Palatino Linotype" w:eastAsia="Times New Roman" w:hAnsi="Palatino Linotype"/>
          <w:sz w:val="22"/>
          <w:szCs w:val="22"/>
        </w:rPr>
        <w:t xml:space="preserve"> at the end of March 2019, from </w:t>
      </w:r>
      <w:r w:rsidRPr="00B61465">
        <w:rPr>
          <w:rFonts w:ascii="Tahoma" w:eastAsia="Times New Roman" w:hAnsi="Tahoma" w:cs="Tahoma"/>
          <w:sz w:val="22"/>
          <w:szCs w:val="22"/>
        </w:rPr>
        <w:t>₹</w:t>
      </w:r>
      <w:r w:rsidRPr="00B61465">
        <w:rPr>
          <w:rFonts w:ascii="Palatino Linotype" w:eastAsia="Times New Roman" w:hAnsi="Palatino Linotype"/>
          <w:bCs/>
          <w:sz w:val="22"/>
          <w:szCs w:val="22"/>
          <w:lang w:eastAsia="en-GB" w:bidi="bn-IN"/>
        </w:rPr>
        <w:t xml:space="preserve"> </w:t>
      </w:r>
      <w:r w:rsidRPr="00B61465">
        <w:rPr>
          <w:rFonts w:ascii="Palatino Linotype" w:eastAsia="Times New Roman" w:hAnsi="Palatino Linotype" w:cs="Calibri"/>
          <w:sz w:val="22"/>
          <w:szCs w:val="22"/>
          <w:lang w:val="en-US"/>
        </w:rPr>
        <w:t xml:space="preserve">1, 40, 41,530 </w:t>
      </w:r>
      <w:r w:rsidRPr="00B61465">
        <w:rPr>
          <w:rFonts w:ascii="Palatino Linotype" w:eastAsia="Times New Roman" w:hAnsi="Palatino Linotype" w:cs="Garamond"/>
          <w:sz w:val="22"/>
          <w:szCs w:val="22"/>
        </w:rPr>
        <w:t>crore</w:t>
      </w:r>
      <w:r w:rsidRPr="00B61465">
        <w:rPr>
          <w:rFonts w:ascii="Palatino Linotype" w:eastAsia="Times New Roman" w:hAnsi="Palatino Linotype"/>
          <w:sz w:val="22"/>
          <w:szCs w:val="22"/>
        </w:rPr>
        <w:t xml:space="preserve"> at the end of February 2019</w:t>
      </w:r>
      <w:r w:rsidRPr="00B61465">
        <w:rPr>
          <w:rFonts w:ascii="Palatino Linotype" w:eastAsia="Times New Roman" w:hAnsi="Palatino Linotype" w:cs="Garamond"/>
          <w:sz w:val="22"/>
          <w:szCs w:val="22"/>
        </w:rPr>
        <w:t xml:space="preserve">. </w:t>
      </w:r>
      <w:r w:rsidRPr="00AC14D1">
        <w:rPr>
          <w:rFonts w:ascii="Palatino Linotype" w:eastAsia="Times New Roman" w:hAnsi="Palatino Linotype" w:cs="Garamond"/>
          <w:sz w:val="22"/>
          <w:szCs w:val="22"/>
        </w:rPr>
        <w:t>Market capitalization at</w:t>
      </w:r>
      <w:r w:rsidRPr="00AC14D1">
        <w:rPr>
          <w:rFonts w:ascii="Palatino Linotype" w:eastAsia="Times New Roman" w:hAnsi="Palatino Linotype"/>
          <w:sz w:val="22"/>
          <w:szCs w:val="22"/>
        </w:rPr>
        <w:t xml:space="preserve"> NSE too increased </w:t>
      </w:r>
      <w:r w:rsidRPr="00BD3A58">
        <w:rPr>
          <w:rFonts w:ascii="Palatino Linotype" w:eastAsia="Times New Roman" w:hAnsi="Palatino Linotype"/>
          <w:sz w:val="22"/>
          <w:szCs w:val="22"/>
        </w:rPr>
        <w:t xml:space="preserve">to </w:t>
      </w:r>
      <w:r w:rsidRPr="00BD3A58">
        <w:rPr>
          <w:rFonts w:ascii="Tahoma" w:eastAsia="Times New Roman" w:hAnsi="Tahoma" w:cs="Tahoma"/>
          <w:sz w:val="22"/>
          <w:szCs w:val="22"/>
        </w:rPr>
        <w:t>₹</w:t>
      </w:r>
      <w:r w:rsidRPr="00BD3A58">
        <w:rPr>
          <w:rFonts w:ascii="Palatino Linotype" w:eastAsia="Times New Roman" w:hAnsi="Palatino Linotype"/>
          <w:bCs/>
          <w:sz w:val="22"/>
          <w:szCs w:val="22"/>
          <w:lang w:eastAsia="en-GB" w:bidi="bn-IN"/>
        </w:rPr>
        <w:t xml:space="preserve"> </w:t>
      </w:r>
      <w:r w:rsidRPr="00BD3A58">
        <w:rPr>
          <w:rFonts w:ascii="Palatino Linotype" w:eastAsia="Times New Roman" w:hAnsi="Palatino Linotype" w:cs="Calibri"/>
          <w:sz w:val="22"/>
          <w:szCs w:val="22"/>
          <w:lang w:val="en-US"/>
        </w:rPr>
        <w:t xml:space="preserve">1, 49, 34,227 </w:t>
      </w:r>
      <w:r w:rsidRPr="00BD3A58">
        <w:rPr>
          <w:rFonts w:ascii="Palatino Linotype" w:eastAsia="Times New Roman" w:hAnsi="Palatino Linotype" w:cs="Garamond"/>
          <w:sz w:val="22"/>
          <w:szCs w:val="22"/>
        </w:rPr>
        <w:t xml:space="preserve">crore from </w:t>
      </w:r>
      <w:r w:rsidRPr="00BD3A58">
        <w:rPr>
          <w:rFonts w:ascii="Tahoma" w:eastAsia="Times New Roman" w:hAnsi="Tahoma" w:cs="Tahoma"/>
          <w:sz w:val="22"/>
          <w:szCs w:val="22"/>
        </w:rPr>
        <w:t>₹</w:t>
      </w:r>
      <w:r w:rsidRPr="00BD3A58">
        <w:rPr>
          <w:rFonts w:ascii="Palatino Linotype" w:eastAsia="Times New Roman" w:hAnsi="Palatino Linotype"/>
          <w:bCs/>
          <w:sz w:val="22"/>
          <w:szCs w:val="22"/>
          <w:lang w:eastAsia="en-GB" w:bidi="bn-IN"/>
        </w:rPr>
        <w:t xml:space="preserve"> </w:t>
      </w:r>
      <w:r w:rsidRPr="00BD3A58">
        <w:rPr>
          <w:rFonts w:ascii="Palatino Linotype" w:eastAsia="Times New Roman" w:hAnsi="Palatino Linotype" w:cs="Calibri"/>
          <w:sz w:val="22"/>
          <w:szCs w:val="22"/>
          <w:lang w:val="en-US"/>
        </w:rPr>
        <w:t xml:space="preserve">1, 38, 71,449 </w:t>
      </w:r>
      <w:r w:rsidRPr="00BD3A58">
        <w:rPr>
          <w:rFonts w:ascii="Palatino Linotype" w:eastAsia="Times New Roman" w:hAnsi="Palatino Linotype" w:cs="Garamond"/>
          <w:sz w:val="22"/>
          <w:szCs w:val="22"/>
        </w:rPr>
        <w:t xml:space="preserve">crore during the same period. The monthly turnover of BSE increased by 59.9 per cent to </w:t>
      </w:r>
      <w:r w:rsidRPr="00BD3A58">
        <w:rPr>
          <w:rFonts w:ascii="Tahoma" w:eastAsia="Times New Roman" w:hAnsi="Tahoma" w:cs="Tahoma"/>
          <w:sz w:val="22"/>
          <w:szCs w:val="22"/>
        </w:rPr>
        <w:t>₹</w:t>
      </w:r>
      <w:r w:rsidRPr="00BD3A58">
        <w:rPr>
          <w:rFonts w:ascii="Palatino Linotype" w:eastAsia="Times New Roman" w:hAnsi="Palatino Linotype" w:cs="Garamond"/>
          <w:sz w:val="22"/>
          <w:szCs w:val="22"/>
        </w:rPr>
        <w:t xml:space="preserve"> </w:t>
      </w:r>
      <w:r w:rsidRPr="00BD3A58">
        <w:rPr>
          <w:rFonts w:ascii="Palatino Linotype" w:eastAsia="Times New Roman" w:hAnsi="Palatino Linotype" w:cs="Calibri"/>
          <w:sz w:val="22"/>
          <w:szCs w:val="22"/>
          <w:lang w:val="en-US"/>
        </w:rPr>
        <w:t xml:space="preserve">80,977 </w:t>
      </w:r>
      <w:r w:rsidRPr="00BD3A58">
        <w:rPr>
          <w:rFonts w:ascii="Palatino Linotype" w:eastAsia="Times New Roman" w:hAnsi="Palatino Linotype"/>
          <w:color w:val="000000"/>
          <w:sz w:val="22"/>
          <w:szCs w:val="22"/>
          <w:lang w:val="en-US"/>
        </w:rPr>
        <w:t xml:space="preserve">crore in March 2019 </w:t>
      </w:r>
      <w:r w:rsidRPr="00BD3A58">
        <w:rPr>
          <w:rFonts w:ascii="Palatino Linotype" w:eastAsia="Times New Roman" w:hAnsi="Palatino Linotype" w:cs="Garamond"/>
          <w:sz w:val="22"/>
          <w:szCs w:val="22"/>
        </w:rPr>
        <w:t xml:space="preserve">from </w:t>
      </w:r>
      <w:r w:rsidRPr="00BD3A58">
        <w:rPr>
          <w:rFonts w:ascii="Tahoma" w:eastAsia="Times New Roman" w:hAnsi="Tahoma" w:cs="Tahoma"/>
          <w:sz w:val="22"/>
          <w:szCs w:val="22"/>
        </w:rPr>
        <w:t>₹</w:t>
      </w:r>
      <w:r w:rsidRPr="00BD3A58">
        <w:rPr>
          <w:rFonts w:ascii="Palatino Linotype" w:eastAsia="Times New Roman" w:hAnsi="Palatino Linotype"/>
          <w:bCs/>
          <w:sz w:val="22"/>
          <w:szCs w:val="22"/>
          <w:lang w:eastAsia="en-GB" w:bidi="bn-IN"/>
        </w:rPr>
        <w:t xml:space="preserve"> </w:t>
      </w:r>
      <w:r w:rsidRPr="00BD3A58">
        <w:rPr>
          <w:rFonts w:ascii="Palatino Linotype" w:eastAsia="Times New Roman" w:hAnsi="Palatino Linotype" w:cs="Calibri"/>
          <w:sz w:val="22"/>
          <w:szCs w:val="22"/>
          <w:lang w:val="en-US"/>
        </w:rPr>
        <w:t xml:space="preserve">50,656 </w:t>
      </w:r>
      <w:r w:rsidRPr="00BD3A58">
        <w:rPr>
          <w:rFonts w:ascii="Palatino Linotype" w:eastAsia="Times New Roman" w:hAnsi="Palatino Linotype"/>
          <w:bCs/>
          <w:sz w:val="22"/>
          <w:szCs w:val="22"/>
          <w:lang w:eastAsia="en-GB" w:bidi="bn-IN"/>
        </w:rPr>
        <w:t>crore in</w:t>
      </w:r>
      <w:r w:rsidRPr="00BD3A58">
        <w:rPr>
          <w:rFonts w:ascii="Palatino Linotype" w:eastAsia="Times New Roman" w:hAnsi="Palatino Linotype" w:cs="Garamond"/>
          <w:sz w:val="22"/>
          <w:szCs w:val="22"/>
        </w:rPr>
        <w:t xml:space="preserve"> </w:t>
      </w:r>
      <w:r w:rsidRPr="00BD3A58">
        <w:rPr>
          <w:rFonts w:ascii="Palatino Linotype" w:eastAsia="Times New Roman" w:hAnsi="Palatino Linotype"/>
          <w:color w:val="000000"/>
          <w:sz w:val="22"/>
          <w:szCs w:val="22"/>
          <w:lang w:val="en-US"/>
        </w:rPr>
        <w:t>February</w:t>
      </w:r>
      <w:r w:rsidRPr="00BD3A58">
        <w:rPr>
          <w:rFonts w:ascii="Palatino Linotype" w:eastAsia="Times New Roman" w:hAnsi="Palatino Linotype" w:cs="Garamond"/>
          <w:sz w:val="22"/>
          <w:szCs w:val="22"/>
        </w:rPr>
        <w:t xml:space="preserve"> </w:t>
      </w:r>
      <w:r w:rsidRPr="004B1561">
        <w:rPr>
          <w:rFonts w:ascii="Palatino Linotype" w:eastAsia="Times New Roman" w:hAnsi="Palatino Linotype" w:cs="Garamond"/>
          <w:sz w:val="22"/>
          <w:szCs w:val="22"/>
        </w:rPr>
        <w:t xml:space="preserve">2019. Further, the monthly turnover of NSE too increased by 9.1 per cent to </w:t>
      </w:r>
      <w:r w:rsidRPr="004B1561">
        <w:rPr>
          <w:rFonts w:ascii="Tahoma" w:eastAsia="Times New Roman" w:hAnsi="Tahoma" w:cs="Tahoma"/>
          <w:sz w:val="22"/>
          <w:szCs w:val="22"/>
        </w:rPr>
        <w:t>₹</w:t>
      </w:r>
      <w:r w:rsidRPr="004B1561">
        <w:rPr>
          <w:rFonts w:ascii="Palatino Linotype" w:eastAsia="Times New Roman" w:hAnsi="Palatino Linotype" w:cs="Garamond"/>
          <w:sz w:val="22"/>
          <w:szCs w:val="22"/>
        </w:rPr>
        <w:t xml:space="preserve"> </w:t>
      </w:r>
      <w:r w:rsidRPr="004B1561">
        <w:rPr>
          <w:rFonts w:ascii="Palatino Linotype" w:eastAsia="Times New Roman" w:hAnsi="Palatino Linotype" w:cs="Calibri"/>
          <w:sz w:val="22"/>
          <w:szCs w:val="22"/>
        </w:rPr>
        <w:t xml:space="preserve">6, 97,224 </w:t>
      </w:r>
      <w:r w:rsidRPr="004B1561">
        <w:rPr>
          <w:rFonts w:ascii="Palatino Linotype" w:eastAsia="Times New Roman" w:hAnsi="Palatino Linotype"/>
          <w:color w:val="000000"/>
          <w:sz w:val="22"/>
          <w:szCs w:val="22"/>
          <w:lang w:val="en-US"/>
        </w:rPr>
        <w:t xml:space="preserve">crore in </w:t>
      </w:r>
      <w:r w:rsidRPr="00135041">
        <w:rPr>
          <w:rFonts w:ascii="Palatino Linotype" w:eastAsia="Times New Roman" w:hAnsi="Palatino Linotype"/>
          <w:color w:val="000000"/>
          <w:sz w:val="22"/>
          <w:szCs w:val="22"/>
          <w:lang w:val="en-US"/>
        </w:rPr>
        <w:t>March 2019 from</w:t>
      </w:r>
      <w:r w:rsidRPr="00135041">
        <w:rPr>
          <w:rFonts w:ascii="Palatino Linotype" w:eastAsia="Times New Roman" w:hAnsi="Palatino Linotype" w:cs="Garamond"/>
          <w:sz w:val="22"/>
          <w:szCs w:val="22"/>
        </w:rPr>
        <w:t xml:space="preserve"> </w:t>
      </w:r>
      <w:r w:rsidRPr="00135041">
        <w:rPr>
          <w:rFonts w:ascii="Tahoma" w:eastAsia="Times New Roman" w:hAnsi="Tahoma" w:cs="Tahoma"/>
          <w:sz w:val="22"/>
          <w:szCs w:val="22"/>
        </w:rPr>
        <w:t>₹</w:t>
      </w:r>
      <w:r w:rsidRPr="00135041">
        <w:rPr>
          <w:rFonts w:ascii="Palatino Linotype" w:eastAsia="Times New Roman" w:hAnsi="Palatino Linotype" w:cs="Garamond"/>
          <w:sz w:val="22"/>
          <w:szCs w:val="22"/>
        </w:rPr>
        <w:t xml:space="preserve"> </w:t>
      </w:r>
      <w:r w:rsidRPr="00135041">
        <w:rPr>
          <w:rFonts w:ascii="Palatino Linotype" w:eastAsia="Times New Roman" w:hAnsi="Palatino Linotype" w:cs="Calibri"/>
          <w:sz w:val="22"/>
          <w:szCs w:val="22"/>
        </w:rPr>
        <w:t xml:space="preserve">6, 39,270 </w:t>
      </w:r>
      <w:r w:rsidRPr="00135041">
        <w:rPr>
          <w:rFonts w:ascii="Palatino Linotype" w:eastAsia="Times New Roman" w:hAnsi="Palatino Linotype" w:cs="Garamond"/>
          <w:sz w:val="22"/>
          <w:szCs w:val="22"/>
        </w:rPr>
        <w:t xml:space="preserve">crore in </w:t>
      </w:r>
      <w:r w:rsidRPr="00135041">
        <w:rPr>
          <w:rFonts w:ascii="Palatino Linotype" w:eastAsia="Times New Roman" w:hAnsi="Palatino Linotype"/>
          <w:color w:val="000000"/>
          <w:sz w:val="22"/>
          <w:szCs w:val="22"/>
          <w:lang w:val="en-US"/>
        </w:rPr>
        <w:t>February 2019</w:t>
      </w:r>
      <w:r w:rsidRPr="00135041">
        <w:rPr>
          <w:rFonts w:ascii="Palatino Linotype" w:eastAsia="Times New Roman" w:hAnsi="Palatino Linotype" w:cs="Garamond"/>
          <w:sz w:val="22"/>
          <w:szCs w:val="22"/>
        </w:rPr>
        <w:t>.</w:t>
      </w:r>
    </w:p>
    <w:p w:rsidR="00E47639" w:rsidRPr="00135041" w:rsidRDefault="00E47639" w:rsidP="00E47639">
      <w:pPr>
        <w:jc w:val="both"/>
        <w:rPr>
          <w:rFonts w:ascii="Palatino Linotype" w:eastAsia="Times New Roman" w:hAnsi="Palatino Linotype" w:cs="Garamond"/>
          <w:sz w:val="22"/>
          <w:szCs w:val="22"/>
        </w:rPr>
      </w:pPr>
    </w:p>
    <w:p w:rsidR="00E47639" w:rsidRPr="00135041" w:rsidRDefault="00E47639" w:rsidP="00E47639">
      <w:pPr>
        <w:jc w:val="both"/>
        <w:rPr>
          <w:rFonts w:ascii="Palatino Linotype" w:eastAsia="Times New Roman" w:hAnsi="Palatino Linotype" w:cs="Garamond"/>
          <w:sz w:val="22"/>
          <w:szCs w:val="22"/>
        </w:rPr>
      </w:pPr>
      <w:r w:rsidRPr="00135041">
        <w:rPr>
          <w:rFonts w:ascii="Palatino Linotype" w:eastAsia="Times New Roman" w:hAnsi="Palatino Linotype" w:cs="Garamond"/>
          <w:sz w:val="22"/>
          <w:szCs w:val="22"/>
        </w:rPr>
        <w:t xml:space="preserve"> The P/E ratios of S&amp;P BSE Sensex and Nifty 50 were 27.6 and </w:t>
      </w:r>
      <w:r>
        <w:rPr>
          <w:rFonts w:ascii="Palatino Linotype" w:eastAsia="Times New Roman" w:hAnsi="Palatino Linotype" w:cs="Garamond"/>
          <w:sz w:val="22"/>
          <w:szCs w:val="22"/>
        </w:rPr>
        <w:t>29.0</w:t>
      </w:r>
      <w:r w:rsidRPr="00135041">
        <w:rPr>
          <w:rFonts w:ascii="Palatino Linotype" w:eastAsia="Times New Roman" w:hAnsi="Palatino Linotype" w:cs="Garamond"/>
          <w:sz w:val="22"/>
          <w:szCs w:val="22"/>
        </w:rPr>
        <w:t xml:space="preserve"> respectively, at the end of </w:t>
      </w:r>
      <w:r w:rsidRPr="00135041">
        <w:rPr>
          <w:rFonts w:ascii="Palatino Linotype" w:eastAsia="Times New Roman" w:hAnsi="Palatino Linotype"/>
          <w:sz w:val="22"/>
          <w:szCs w:val="22"/>
        </w:rPr>
        <w:t>March</w:t>
      </w:r>
      <w:r w:rsidRPr="00135041">
        <w:rPr>
          <w:rFonts w:ascii="Palatino Linotype" w:eastAsia="Times New Roman" w:hAnsi="Palatino Linotype" w:cs="Garamond"/>
          <w:sz w:val="22"/>
          <w:szCs w:val="22"/>
        </w:rPr>
        <w:t xml:space="preserve"> 2019 compared to </w:t>
      </w:r>
      <w:r>
        <w:rPr>
          <w:rFonts w:ascii="Palatino Linotype" w:eastAsia="Times New Roman" w:hAnsi="Palatino Linotype" w:cs="Garamond"/>
          <w:sz w:val="22"/>
          <w:szCs w:val="22"/>
        </w:rPr>
        <w:t>23.8 and 26.3</w:t>
      </w:r>
      <w:r w:rsidRPr="00135041">
        <w:rPr>
          <w:rFonts w:ascii="Palatino Linotype" w:eastAsia="Times New Roman" w:hAnsi="Palatino Linotype" w:cs="Garamond"/>
          <w:sz w:val="22"/>
          <w:szCs w:val="22"/>
        </w:rPr>
        <w:t xml:space="preserve"> respectively a month ago.</w:t>
      </w:r>
    </w:p>
    <w:p w:rsidR="00E47639" w:rsidRPr="00251FF1" w:rsidRDefault="00E47639" w:rsidP="00E47639">
      <w:pPr>
        <w:jc w:val="both"/>
        <w:rPr>
          <w:rFonts w:ascii="Palatino Linotype" w:eastAsia="Times New Roman" w:hAnsi="Palatino Linotype" w:cs="Garamond"/>
          <w:sz w:val="22"/>
          <w:szCs w:val="22"/>
          <w:highlight w:val="yellow"/>
        </w:rPr>
      </w:pPr>
    </w:p>
    <w:p w:rsidR="00E47639" w:rsidRPr="00251FF1" w:rsidRDefault="00E47639" w:rsidP="00E47639">
      <w:pPr>
        <w:ind w:hanging="270"/>
        <w:jc w:val="center"/>
        <w:rPr>
          <w:rFonts w:ascii="Palatino Linotype" w:hAnsi="Palatino Linotype"/>
          <w:b/>
          <w:bCs/>
          <w:sz w:val="22"/>
          <w:szCs w:val="22"/>
          <w:highlight w:val="yellow"/>
        </w:rPr>
      </w:pPr>
    </w:p>
    <w:p w:rsidR="00E47639" w:rsidRPr="00251FF1" w:rsidRDefault="00E47639" w:rsidP="00E47639">
      <w:pPr>
        <w:ind w:hanging="270"/>
        <w:jc w:val="center"/>
        <w:rPr>
          <w:rFonts w:ascii="Palatino Linotype" w:hAnsi="Palatino Linotype"/>
          <w:b/>
          <w:bCs/>
          <w:sz w:val="22"/>
          <w:szCs w:val="22"/>
          <w:highlight w:val="yellow"/>
        </w:rPr>
      </w:pPr>
    </w:p>
    <w:p w:rsidR="00E47639" w:rsidRPr="00251FF1" w:rsidRDefault="00E47639" w:rsidP="00E47639">
      <w:pPr>
        <w:ind w:hanging="270"/>
        <w:jc w:val="center"/>
        <w:rPr>
          <w:rFonts w:ascii="Palatino Linotype" w:hAnsi="Palatino Linotype"/>
          <w:b/>
          <w:bCs/>
          <w:sz w:val="22"/>
          <w:szCs w:val="22"/>
          <w:highlight w:val="yellow"/>
        </w:rPr>
      </w:pPr>
    </w:p>
    <w:p w:rsidR="00E47639" w:rsidRPr="00251FF1" w:rsidRDefault="00E47639" w:rsidP="00E47639">
      <w:pPr>
        <w:ind w:hanging="270"/>
        <w:jc w:val="center"/>
        <w:rPr>
          <w:rFonts w:ascii="Palatino Linotype" w:hAnsi="Palatino Linotype"/>
          <w:b/>
          <w:bCs/>
          <w:sz w:val="22"/>
          <w:szCs w:val="22"/>
          <w:highlight w:val="yellow"/>
        </w:rPr>
      </w:pPr>
    </w:p>
    <w:p w:rsidR="00E47639" w:rsidRPr="00251FF1" w:rsidRDefault="00E47639" w:rsidP="00E47639">
      <w:pPr>
        <w:ind w:hanging="270"/>
        <w:jc w:val="center"/>
        <w:rPr>
          <w:rFonts w:ascii="Palatino Linotype" w:hAnsi="Palatino Linotype"/>
          <w:b/>
          <w:bCs/>
          <w:sz w:val="22"/>
          <w:szCs w:val="22"/>
          <w:highlight w:val="yellow"/>
        </w:rPr>
      </w:pPr>
    </w:p>
    <w:p w:rsidR="00E47639" w:rsidRPr="00251FF1" w:rsidRDefault="00E47639" w:rsidP="00E47639">
      <w:pPr>
        <w:ind w:hanging="270"/>
        <w:jc w:val="center"/>
        <w:rPr>
          <w:rFonts w:ascii="Palatino Linotype" w:hAnsi="Palatino Linotype"/>
          <w:b/>
          <w:bCs/>
          <w:sz w:val="22"/>
          <w:szCs w:val="22"/>
          <w:highlight w:val="yellow"/>
        </w:rPr>
      </w:pPr>
    </w:p>
    <w:p w:rsidR="00E47639" w:rsidRPr="00251FF1" w:rsidRDefault="00E47639" w:rsidP="00E47639">
      <w:pPr>
        <w:ind w:hanging="270"/>
        <w:jc w:val="center"/>
        <w:rPr>
          <w:rFonts w:ascii="Palatino Linotype" w:hAnsi="Palatino Linotype"/>
          <w:b/>
          <w:bCs/>
          <w:sz w:val="22"/>
          <w:szCs w:val="22"/>
          <w:highlight w:val="yellow"/>
        </w:rPr>
      </w:pPr>
    </w:p>
    <w:p w:rsidR="00E47639" w:rsidRPr="00251FF1" w:rsidRDefault="00E47639" w:rsidP="00E47639">
      <w:pPr>
        <w:ind w:hanging="270"/>
        <w:jc w:val="center"/>
        <w:rPr>
          <w:rFonts w:ascii="Palatino Linotype" w:hAnsi="Palatino Linotype"/>
          <w:b/>
          <w:bCs/>
          <w:sz w:val="22"/>
          <w:szCs w:val="22"/>
          <w:highlight w:val="yellow"/>
        </w:rPr>
      </w:pPr>
    </w:p>
    <w:p w:rsidR="00E47639" w:rsidRPr="00251FF1" w:rsidRDefault="00E47639" w:rsidP="00E47639">
      <w:pPr>
        <w:ind w:hanging="270"/>
        <w:jc w:val="center"/>
        <w:rPr>
          <w:rFonts w:ascii="Palatino Linotype" w:hAnsi="Palatino Linotype"/>
          <w:b/>
          <w:bCs/>
          <w:sz w:val="22"/>
          <w:szCs w:val="22"/>
          <w:highlight w:val="yellow"/>
        </w:rPr>
      </w:pPr>
    </w:p>
    <w:p w:rsidR="00E47639" w:rsidRPr="00251FF1" w:rsidRDefault="00E47639" w:rsidP="00E47639">
      <w:pPr>
        <w:ind w:hanging="270"/>
        <w:jc w:val="center"/>
        <w:rPr>
          <w:rFonts w:ascii="Palatino Linotype" w:hAnsi="Palatino Linotype"/>
          <w:b/>
          <w:bCs/>
          <w:sz w:val="22"/>
          <w:szCs w:val="22"/>
          <w:highlight w:val="yellow"/>
        </w:rPr>
      </w:pPr>
    </w:p>
    <w:p w:rsidR="00E47639" w:rsidRPr="00251FF1" w:rsidRDefault="00E47639" w:rsidP="00E47639">
      <w:pPr>
        <w:rPr>
          <w:rFonts w:ascii="Palatino Linotype" w:hAnsi="Palatino Linotype"/>
          <w:b/>
          <w:bCs/>
          <w:sz w:val="22"/>
          <w:szCs w:val="22"/>
          <w:highlight w:val="yellow"/>
        </w:rPr>
      </w:pPr>
    </w:p>
    <w:p w:rsidR="00E47639" w:rsidRPr="00251FF1" w:rsidRDefault="00E47639" w:rsidP="00E47639">
      <w:pPr>
        <w:rPr>
          <w:rFonts w:ascii="Palatino Linotype" w:hAnsi="Palatino Linotype"/>
          <w:b/>
          <w:bCs/>
          <w:sz w:val="22"/>
          <w:szCs w:val="22"/>
          <w:highlight w:val="yellow"/>
        </w:rPr>
      </w:pPr>
    </w:p>
    <w:p w:rsidR="00E47639" w:rsidRPr="00251FF1" w:rsidRDefault="00E47639" w:rsidP="00E47639">
      <w:pPr>
        <w:ind w:hanging="270"/>
        <w:jc w:val="center"/>
        <w:rPr>
          <w:rFonts w:ascii="Palatino Linotype" w:hAnsi="Palatino Linotype"/>
          <w:b/>
          <w:bCs/>
          <w:sz w:val="22"/>
          <w:szCs w:val="22"/>
          <w:highlight w:val="yellow"/>
        </w:rPr>
      </w:pPr>
    </w:p>
    <w:p w:rsidR="00E47639" w:rsidRPr="00251FF1" w:rsidRDefault="00E47639" w:rsidP="00E47639">
      <w:pPr>
        <w:ind w:hanging="270"/>
        <w:jc w:val="center"/>
        <w:rPr>
          <w:rFonts w:ascii="Palatino Linotype" w:hAnsi="Palatino Linotype"/>
          <w:b/>
          <w:sz w:val="22"/>
          <w:szCs w:val="22"/>
          <w:highlight w:val="yellow"/>
        </w:rPr>
      </w:pPr>
      <w:r w:rsidRPr="00251FF1">
        <w:rPr>
          <w:rFonts w:ascii="Palatino Linotype" w:hAnsi="Palatino Linotype"/>
          <w:b/>
          <w:bCs/>
          <w:sz w:val="22"/>
          <w:szCs w:val="22"/>
          <w:highlight w:val="yellow"/>
        </w:rPr>
        <w:br/>
      </w:r>
      <w:r w:rsidRPr="00C62769">
        <w:rPr>
          <w:rFonts w:ascii="Palatino Linotype" w:hAnsi="Palatino Linotype"/>
          <w:b/>
          <w:bCs/>
          <w:sz w:val="22"/>
          <w:szCs w:val="22"/>
        </w:rPr>
        <w:t xml:space="preserve">Figure </w:t>
      </w:r>
      <w:r w:rsidRPr="00C62769">
        <w:rPr>
          <w:rFonts w:ascii="Palatino Linotype" w:hAnsi="Palatino Linotype"/>
          <w:b/>
          <w:bCs/>
          <w:sz w:val="22"/>
          <w:szCs w:val="22"/>
        </w:rPr>
        <w:fldChar w:fldCharType="begin"/>
      </w:r>
      <w:r w:rsidRPr="00C62769">
        <w:rPr>
          <w:rFonts w:ascii="Palatino Linotype" w:hAnsi="Palatino Linotype"/>
          <w:b/>
          <w:bCs/>
          <w:sz w:val="22"/>
          <w:szCs w:val="22"/>
        </w:rPr>
        <w:instrText xml:space="preserve"> SEQ Figure \* ARABIC </w:instrText>
      </w:r>
      <w:r w:rsidRPr="00C62769">
        <w:rPr>
          <w:rFonts w:ascii="Palatino Linotype" w:hAnsi="Palatino Linotype"/>
          <w:b/>
          <w:bCs/>
          <w:sz w:val="22"/>
          <w:szCs w:val="22"/>
        </w:rPr>
        <w:fldChar w:fldCharType="separate"/>
      </w:r>
      <w:r w:rsidRPr="00C62769">
        <w:rPr>
          <w:rFonts w:ascii="Palatino Linotype" w:hAnsi="Palatino Linotype"/>
          <w:b/>
          <w:bCs/>
          <w:noProof/>
          <w:sz w:val="22"/>
          <w:szCs w:val="22"/>
        </w:rPr>
        <w:t>2</w:t>
      </w:r>
      <w:r w:rsidRPr="00C62769">
        <w:rPr>
          <w:rFonts w:ascii="Palatino Linotype" w:hAnsi="Palatino Linotype"/>
          <w:b/>
          <w:bCs/>
          <w:sz w:val="22"/>
          <w:szCs w:val="22"/>
        </w:rPr>
        <w:fldChar w:fldCharType="end"/>
      </w:r>
      <w:r w:rsidRPr="00C62769">
        <w:rPr>
          <w:rFonts w:ascii="Palatino Linotype" w:hAnsi="Palatino Linotype"/>
          <w:b/>
          <w:bCs/>
          <w:sz w:val="22"/>
          <w:szCs w:val="22"/>
        </w:rPr>
        <w:t xml:space="preserve">: </w:t>
      </w:r>
      <w:r w:rsidRPr="00C62769">
        <w:rPr>
          <w:rFonts w:ascii="Palatino Linotype" w:hAnsi="Palatino Linotype"/>
          <w:b/>
          <w:sz w:val="22"/>
          <w:szCs w:val="22"/>
        </w:rPr>
        <w:t>Trends in Average Daily Values of Nifty 50 and NSE Equity Cash Segment Turnover</w:t>
      </w:r>
    </w:p>
    <w:p w:rsidR="00E47639" w:rsidRPr="00251FF1" w:rsidRDefault="00E47639" w:rsidP="00E47639">
      <w:pPr>
        <w:ind w:hanging="270"/>
        <w:jc w:val="center"/>
        <w:rPr>
          <w:rFonts w:ascii="Palatino Linotype" w:hAnsi="Palatino Linotype"/>
          <w:b/>
          <w:sz w:val="22"/>
          <w:szCs w:val="22"/>
          <w:highlight w:val="yellow"/>
          <w:rtl/>
          <w:cs/>
        </w:rPr>
      </w:pPr>
    </w:p>
    <w:p w:rsidR="00E47639" w:rsidRPr="00251FF1" w:rsidRDefault="00E47639" w:rsidP="00E47639">
      <w:pPr>
        <w:rPr>
          <w:rFonts w:ascii="Palatino Linotype" w:hAnsi="Palatino Linotype"/>
          <w:b/>
          <w:bCs/>
          <w:sz w:val="22"/>
          <w:szCs w:val="22"/>
          <w:highlight w:val="yellow"/>
        </w:rPr>
      </w:pPr>
      <w:r>
        <w:rPr>
          <w:noProof/>
          <w:lang w:val="en-IN" w:eastAsia="en-IN" w:bidi="hi-IN"/>
        </w:rPr>
        <w:drawing>
          <wp:inline distT="0" distB="0" distL="0" distR="0" wp14:anchorId="5B8659D5" wp14:editId="4C313319">
            <wp:extent cx="5923280" cy="3422015"/>
            <wp:effectExtent l="0" t="0" r="127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7639" w:rsidRPr="00251FF1" w:rsidRDefault="00E47639" w:rsidP="00E47639">
      <w:pPr>
        <w:rPr>
          <w:rFonts w:ascii="Palatino Linotype" w:hAnsi="Palatino Linotype"/>
          <w:b/>
          <w:bCs/>
          <w:sz w:val="22"/>
          <w:szCs w:val="22"/>
          <w:highlight w:val="yellow"/>
        </w:rPr>
      </w:pPr>
    </w:p>
    <w:p w:rsidR="00E47639" w:rsidRPr="00A5258C" w:rsidRDefault="00E47639" w:rsidP="00E47639">
      <w:pPr>
        <w:jc w:val="center"/>
        <w:rPr>
          <w:rFonts w:ascii="Palatino Linotype" w:hAnsi="Palatino Linotype"/>
          <w:b/>
          <w:bCs/>
          <w:sz w:val="22"/>
          <w:szCs w:val="22"/>
        </w:rPr>
      </w:pPr>
      <w:r w:rsidRPr="00A5258C">
        <w:rPr>
          <w:rFonts w:ascii="Palatino Linotype" w:hAnsi="Palatino Linotype"/>
          <w:b/>
          <w:bCs/>
          <w:sz w:val="22"/>
          <w:szCs w:val="22"/>
        </w:rPr>
        <w:t xml:space="preserve">Figure </w:t>
      </w:r>
      <w:r w:rsidRPr="00A5258C">
        <w:rPr>
          <w:rFonts w:ascii="Palatino Linotype" w:hAnsi="Palatino Linotype"/>
          <w:b/>
          <w:bCs/>
          <w:sz w:val="22"/>
          <w:szCs w:val="22"/>
        </w:rPr>
        <w:fldChar w:fldCharType="begin"/>
      </w:r>
      <w:r w:rsidRPr="00A5258C">
        <w:rPr>
          <w:rFonts w:ascii="Palatino Linotype" w:hAnsi="Palatino Linotype"/>
          <w:b/>
          <w:bCs/>
          <w:sz w:val="22"/>
          <w:szCs w:val="22"/>
        </w:rPr>
        <w:instrText xml:space="preserve"> SEQ Figure \* ARABIC </w:instrText>
      </w:r>
      <w:r w:rsidRPr="00A5258C">
        <w:rPr>
          <w:rFonts w:ascii="Palatino Linotype" w:hAnsi="Palatino Linotype"/>
          <w:b/>
          <w:bCs/>
          <w:sz w:val="22"/>
          <w:szCs w:val="22"/>
        </w:rPr>
        <w:fldChar w:fldCharType="separate"/>
      </w:r>
      <w:r w:rsidRPr="00A5258C">
        <w:rPr>
          <w:rFonts w:ascii="Palatino Linotype" w:hAnsi="Palatino Linotype"/>
          <w:b/>
          <w:bCs/>
          <w:noProof/>
          <w:sz w:val="22"/>
          <w:szCs w:val="22"/>
        </w:rPr>
        <w:t>3</w:t>
      </w:r>
      <w:r w:rsidRPr="00A5258C">
        <w:rPr>
          <w:rFonts w:ascii="Palatino Linotype" w:hAnsi="Palatino Linotype"/>
          <w:b/>
          <w:bCs/>
          <w:sz w:val="22"/>
          <w:szCs w:val="22"/>
        </w:rPr>
        <w:fldChar w:fldCharType="end"/>
      </w:r>
      <w:r w:rsidRPr="00A5258C">
        <w:rPr>
          <w:rFonts w:ascii="Palatino Linotype" w:hAnsi="Palatino Linotype"/>
          <w:b/>
          <w:bCs/>
          <w:sz w:val="22"/>
          <w:szCs w:val="22"/>
        </w:rPr>
        <w:t>: Trends in Average Daily Values of Sensex and BSE Equity Cash Segment Turnover</w:t>
      </w:r>
    </w:p>
    <w:p w:rsidR="00E47639" w:rsidRPr="00251FF1" w:rsidRDefault="00E47639" w:rsidP="00E47639">
      <w:pPr>
        <w:jc w:val="center"/>
        <w:rPr>
          <w:rFonts w:ascii="Palatino Linotype" w:hAnsi="Palatino Linotype"/>
          <w:b/>
          <w:bCs/>
          <w:sz w:val="22"/>
          <w:szCs w:val="22"/>
          <w:highlight w:val="yellow"/>
        </w:rPr>
      </w:pPr>
    </w:p>
    <w:p w:rsidR="00E47639" w:rsidRPr="00251FF1" w:rsidRDefault="00E47639" w:rsidP="00E47639">
      <w:pPr>
        <w:jc w:val="center"/>
        <w:rPr>
          <w:rFonts w:ascii="Palatino Linotype" w:hAnsi="Palatino Linotype"/>
          <w:b/>
          <w:bCs/>
          <w:color w:val="000099"/>
          <w:sz w:val="22"/>
          <w:szCs w:val="22"/>
          <w:highlight w:val="yellow"/>
        </w:rPr>
      </w:pPr>
      <w:r>
        <w:rPr>
          <w:noProof/>
          <w:lang w:val="en-IN" w:eastAsia="en-IN" w:bidi="hi-IN"/>
        </w:rPr>
        <w:drawing>
          <wp:inline distT="0" distB="0" distL="0" distR="0" wp14:anchorId="16821416" wp14:editId="174946D8">
            <wp:extent cx="5923280" cy="3514725"/>
            <wp:effectExtent l="0" t="0" r="127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7639" w:rsidRPr="007D685F" w:rsidRDefault="00E47639" w:rsidP="00E47639">
      <w:pPr>
        <w:jc w:val="both"/>
        <w:rPr>
          <w:rFonts w:ascii="Palatino Linotype" w:eastAsia="Times New Roman" w:hAnsi="Palatino Linotype"/>
          <w:bCs/>
          <w:sz w:val="22"/>
          <w:szCs w:val="22"/>
        </w:rPr>
      </w:pPr>
      <w:r w:rsidRPr="007D685F">
        <w:rPr>
          <w:rFonts w:ascii="Palatino Linotype" w:eastAsia="Times New Roman" w:hAnsi="Palatino Linotype"/>
          <w:bCs/>
          <w:sz w:val="22"/>
          <w:szCs w:val="22"/>
        </w:rPr>
        <w:lastRenderedPageBreak/>
        <w:t xml:space="preserve">In the month of March 2019 the performance of the </w:t>
      </w:r>
      <w:proofErr w:type="spellStart"/>
      <w:r w:rsidRPr="007D685F">
        <w:rPr>
          <w:rFonts w:ascii="Palatino Linotype" w:eastAsia="Times New Roman" w:hAnsi="Palatino Linotype"/>
          <w:bCs/>
          <w:sz w:val="22"/>
          <w:szCs w:val="22"/>
        </w:rPr>
        <w:t>sectoral</w:t>
      </w:r>
      <w:proofErr w:type="spellEnd"/>
      <w:r w:rsidRPr="007D685F">
        <w:rPr>
          <w:rFonts w:ascii="Palatino Linotype" w:eastAsia="Times New Roman" w:hAnsi="Palatino Linotype"/>
          <w:bCs/>
          <w:sz w:val="22"/>
          <w:szCs w:val="22"/>
        </w:rPr>
        <w:t xml:space="preserve"> indices presented a positive picture.  Among BSE indices, S&amp;P BSE </w:t>
      </w:r>
      <w:proofErr w:type="spellStart"/>
      <w:r w:rsidRPr="007D685F">
        <w:rPr>
          <w:rFonts w:ascii="Palatino Linotype" w:eastAsia="Times New Roman" w:hAnsi="Palatino Linotype"/>
          <w:bCs/>
          <w:sz w:val="22"/>
          <w:szCs w:val="22"/>
        </w:rPr>
        <w:t>Bankex</w:t>
      </w:r>
      <w:proofErr w:type="spellEnd"/>
      <w:r w:rsidRPr="007D685F">
        <w:rPr>
          <w:rFonts w:ascii="Palatino Linotype" w:eastAsia="Times New Roman" w:hAnsi="Palatino Linotype"/>
          <w:bCs/>
          <w:sz w:val="22"/>
          <w:szCs w:val="22"/>
        </w:rPr>
        <w:t xml:space="preserve"> increased by 13.70 per cent, followed by S&amp;P BSE PSU (13.42 per cent) and S&amp;P BSE Consumer Durables (11.43 per cent). </w:t>
      </w:r>
    </w:p>
    <w:p w:rsidR="00E47639" w:rsidRPr="007D685F" w:rsidRDefault="00E47639" w:rsidP="00E47639">
      <w:pPr>
        <w:jc w:val="both"/>
        <w:rPr>
          <w:rFonts w:ascii="Palatino Linotype" w:eastAsia="Times New Roman" w:hAnsi="Palatino Linotype"/>
          <w:bCs/>
          <w:sz w:val="22"/>
          <w:szCs w:val="22"/>
        </w:rPr>
      </w:pPr>
    </w:p>
    <w:p w:rsidR="00E47639" w:rsidRPr="00240828" w:rsidRDefault="00E47639" w:rsidP="00E47639">
      <w:pPr>
        <w:jc w:val="both"/>
        <w:rPr>
          <w:rFonts w:ascii="Palatino Linotype" w:eastAsia="Times New Roman" w:hAnsi="Palatino Linotype"/>
          <w:bCs/>
          <w:sz w:val="22"/>
          <w:szCs w:val="22"/>
        </w:rPr>
      </w:pPr>
      <w:r w:rsidRPr="00240828">
        <w:rPr>
          <w:rFonts w:ascii="Palatino Linotype" w:eastAsia="Times New Roman" w:hAnsi="Palatino Linotype"/>
          <w:bCs/>
          <w:sz w:val="22"/>
          <w:szCs w:val="22"/>
        </w:rPr>
        <w:t>Further, among BSE indices, S&amp;P BSE Metal recorded the highest daily volatility 1.31 per cent, followed by S&amp;P BSE PSU (1.15 per cent) and S&amp;P BSE Power (1.02 per cent). S&amp;P BSE Sensex, S&amp;P BSE Large Cap, S&amp;P BSE 1</w:t>
      </w:r>
      <w:r>
        <w:rPr>
          <w:rFonts w:ascii="Palatino Linotype" w:eastAsia="Times New Roman" w:hAnsi="Palatino Linotype"/>
          <w:bCs/>
          <w:sz w:val="22"/>
          <w:szCs w:val="22"/>
        </w:rPr>
        <w:t xml:space="preserve">00 and </w:t>
      </w:r>
      <w:r w:rsidRPr="00240828">
        <w:rPr>
          <w:rFonts w:ascii="Palatino Linotype" w:eastAsia="Times New Roman" w:hAnsi="Palatino Linotype"/>
          <w:bCs/>
          <w:sz w:val="22"/>
          <w:szCs w:val="22"/>
        </w:rPr>
        <w:t>S&amp;P BSE 200 were the least volatile indices for the month of March 2019.</w:t>
      </w:r>
    </w:p>
    <w:p w:rsidR="00E47639" w:rsidRPr="00251FF1" w:rsidRDefault="00E47639" w:rsidP="00E47639">
      <w:pPr>
        <w:jc w:val="center"/>
        <w:rPr>
          <w:rFonts w:ascii="Palatino Linotype" w:hAnsi="Palatino Linotype"/>
          <w:b/>
          <w:bCs/>
          <w:sz w:val="22"/>
          <w:szCs w:val="22"/>
          <w:highlight w:val="yellow"/>
        </w:rPr>
      </w:pPr>
    </w:p>
    <w:p w:rsidR="00E47639" w:rsidRPr="00251FF1" w:rsidRDefault="00E47639" w:rsidP="00E47639">
      <w:pPr>
        <w:jc w:val="center"/>
        <w:rPr>
          <w:rFonts w:ascii="Palatino Linotype" w:hAnsi="Palatino Linotype"/>
          <w:b/>
          <w:bCs/>
          <w:sz w:val="22"/>
          <w:szCs w:val="22"/>
          <w:highlight w:val="yellow"/>
        </w:rPr>
      </w:pPr>
      <w:r w:rsidRPr="00251FF1">
        <w:rPr>
          <w:rFonts w:ascii="Palatino Linotype" w:hAnsi="Palatino Linotype"/>
          <w:b/>
          <w:bCs/>
          <w:sz w:val="22"/>
          <w:szCs w:val="22"/>
        </w:rPr>
        <w:t>Figure 4: Performance of BSE Indices</w:t>
      </w:r>
    </w:p>
    <w:p w:rsidR="00E47639" w:rsidRPr="00251FF1" w:rsidRDefault="00E47639" w:rsidP="00E47639">
      <w:pPr>
        <w:rPr>
          <w:noProof/>
          <w:highlight w:val="yellow"/>
          <w:lang w:val="en-US" w:bidi="hi-IN"/>
        </w:rPr>
      </w:pPr>
    </w:p>
    <w:p w:rsidR="00E47639" w:rsidRPr="00251FF1" w:rsidRDefault="00E47639" w:rsidP="00E47639">
      <w:pPr>
        <w:rPr>
          <w:rFonts w:ascii="Palatino Linotype" w:hAnsi="Palatino Linotype"/>
          <w:b/>
          <w:bCs/>
          <w:sz w:val="22"/>
          <w:szCs w:val="22"/>
          <w:highlight w:val="yellow"/>
        </w:rPr>
      </w:pPr>
      <w:r>
        <w:rPr>
          <w:noProof/>
          <w:lang w:val="en-IN" w:eastAsia="en-IN" w:bidi="hi-IN"/>
        </w:rPr>
        <w:drawing>
          <wp:inline distT="0" distB="0" distL="0" distR="0" wp14:anchorId="712F7E71" wp14:editId="4612BB2C">
            <wp:extent cx="4907106" cy="2641023"/>
            <wp:effectExtent l="0" t="0" r="8255"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7639" w:rsidRPr="00251FF1" w:rsidRDefault="00E47639" w:rsidP="00E47639">
      <w:pPr>
        <w:rPr>
          <w:rFonts w:ascii="Palatino Linotype" w:eastAsia="Times New Roman" w:hAnsi="Palatino Linotype"/>
          <w:bCs/>
          <w:sz w:val="22"/>
          <w:szCs w:val="22"/>
          <w:highlight w:val="yellow"/>
        </w:rPr>
      </w:pPr>
    </w:p>
    <w:p w:rsidR="00E47639" w:rsidRPr="0086293C" w:rsidRDefault="00E47639" w:rsidP="00E47639">
      <w:pPr>
        <w:jc w:val="both"/>
        <w:rPr>
          <w:rFonts w:ascii="Palatino Linotype" w:eastAsia="Times New Roman" w:hAnsi="Palatino Linotype"/>
          <w:bCs/>
          <w:color w:val="000000" w:themeColor="text1"/>
          <w:sz w:val="22"/>
          <w:szCs w:val="22"/>
        </w:rPr>
      </w:pPr>
    </w:p>
    <w:p w:rsidR="00E47639" w:rsidRPr="00527C0B" w:rsidRDefault="00E47639" w:rsidP="00E47639">
      <w:pPr>
        <w:jc w:val="both"/>
        <w:rPr>
          <w:rFonts w:ascii="Palatino Linotype" w:eastAsia="Times New Roman" w:hAnsi="Palatino Linotype"/>
          <w:bCs/>
          <w:color w:val="000000" w:themeColor="text1"/>
          <w:sz w:val="22"/>
          <w:szCs w:val="22"/>
        </w:rPr>
      </w:pPr>
      <w:r w:rsidRPr="00527C0B">
        <w:rPr>
          <w:rFonts w:ascii="Palatino Linotype" w:eastAsia="Times New Roman" w:hAnsi="Palatino Linotype"/>
          <w:bCs/>
          <w:color w:val="000000" w:themeColor="text1"/>
          <w:sz w:val="22"/>
          <w:szCs w:val="22"/>
        </w:rPr>
        <w:t xml:space="preserve">As regards NSE indices, the largest increase was registered by Nifty PSU Bank (20.96 per cent) followed by Nifty Bank (13.58 per cent) and Nifty Small 100 (12.44) during March 2019. </w:t>
      </w:r>
    </w:p>
    <w:p w:rsidR="00E47639" w:rsidRPr="00527C0B" w:rsidRDefault="00E47639" w:rsidP="00E47639">
      <w:pPr>
        <w:jc w:val="both"/>
        <w:rPr>
          <w:rFonts w:ascii="Palatino Linotype" w:eastAsia="Times New Roman" w:hAnsi="Palatino Linotype"/>
          <w:bCs/>
          <w:color w:val="FF0000"/>
          <w:sz w:val="22"/>
          <w:szCs w:val="22"/>
        </w:rPr>
      </w:pPr>
    </w:p>
    <w:p w:rsidR="00E47639" w:rsidRPr="00527C0B" w:rsidRDefault="00E47639" w:rsidP="00E47639">
      <w:pPr>
        <w:jc w:val="both"/>
        <w:rPr>
          <w:rFonts w:ascii="Palatino Linotype" w:eastAsia="Times New Roman" w:hAnsi="Palatino Linotype"/>
          <w:bCs/>
          <w:color w:val="000000" w:themeColor="text1"/>
          <w:sz w:val="22"/>
          <w:szCs w:val="22"/>
        </w:rPr>
      </w:pPr>
      <w:r w:rsidRPr="00527C0B">
        <w:rPr>
          <w:rFonts w:ascii="Palatino Linotype" w:eastAsia="Times New Roman" w:hAnsi="Palatino Linotype"/>
          <w:bCs/>
          <w:color w:val="000000" w:themeColor="text1"/>
          <w:sz w:val="22"/>
          <w:szCs w:val="22"/>
        </w:rPr>
        <w:t xml:space="preserve">Further, among NSE indices, Nifty Media recorded highest daily volatility of 1.90 per cent followed by Nifty PSU Bank (1.52 per cent) and Nifty Small 100 (1.31 per cent). However, Nifty Next 50, Nifty 100 and Nifty 200 were the least volatile for the month under consideration. </w:t>
      </w:r>
    </w:p>
    <w:p w:rsidR="00E47639" w:rsidRPr="00251FF1" w:rsidRDefault="00E47639" w:rsidP="00E47639">
      <w:pPr>
        <w:rPr>
          <w:rFonts w:ascii="Palatino Linotype" w:hAnsi="Palatino Linotype"/>
          <w:b/>
          <w:bCs/>
          <w:sz w:val="22"/>
          <w:szCs w:val="22"/>
        </w:rPr>
      </w:pPr>
    </w:p>
    <w:p w:rsidR="00545078" w:rsidRDefault="00545078">
      <w:pPr>
        <w:rPr>
          <w:rFonts w:ascii="Palatino Linotype" w:hAnsi="Palatino Linotype"/>
          <w:b/>
          <w:bCs/>
          <w:sz w:val="22"/>
          <w:szCs w:val="22"/>
        </w:rPr>
      </w:pPr>
      <w:r>
        <w:rPr>
          <w:rFonts w:ascii="Palatino Linotype" w:hAnsi="Palatino Linotype"/>
          <w:b/>
          <w:bCs/>
          <w:sz w:val="22"/>
          <w:szCs w:val="22"/>
        </w:rPr>
        <w:br w:type="page"/>
      </w:r>
    </w:p>
    <w:p w:rsidR="00E47639" w:rsidRPr="00251FF1" w:rsidRDefault="00E47639" w:rsidP="00E47639">
      <w:pPr>
        <w:jc w:val="center"/>
        <w:rPr>
          <w:rFonts w:ascii="Palatino Linotype" w:hAnsi="Palatino Linotype"/>
          <w:b/>
          <w:bCs/>
          <w:sz w:val="22"/>
          <w:szCs w:val="22"/>
        </w:rPr>
      </w:pPr>
      <w:r w:rsidRPr="00251FF1">
        <w:rPr>
          <w:rFonts w:ascii="Palatino Linotype" w:hAnsi="Palatino Linotype"/>
          <w:b/>
          <w:bCs/>
          <w:sz w:val="22"/>
          <w:szCs w:val="22"/>
        </w:rPr>
        <w:lastRenderedPageBreak/>
        <w:t>Figure 5: Performance of NSE Indices</w:t>
      </w:r>
    </w:p>
    <w:p w:rsidR="00E47639" w:rsidRPr="00251FF1" w:rsidRDefault="00E47639" w:rsidP="00E47639">
      <w:pPr>
        <w:tabs>
          <w:tab w:val="left" w:pos="6225"/>
        </w:tabs>
        <w:rPr>
          <w:noProof/>
          <w:highlight w:val="yellow"/>
          <w:lang w:val="en-US" w:bidi="hi-IN"/>
        </w:rPr>
      </w:pPr>
    </w:p>
    <w:p w:rsidR="00E47639" w:rsidRPr="00251FF1" w:rsidRDefault="00E47639" w:rsidP="00E47639">
      <w:pPr>
        <w:tabs>
          <w:tab w:val="left" w:pos="6225"/>
        </w:tabs>
        <w:rPr>
          <w:rFonts w:ascii="Palatino Linotype" w:eastAsia="Times New Roman" w:hAnsi="Palatino Linotype"/>
          <w:b/>
          <w:bCs/>
          <w:sz w:val="22"/>
          <w:szCs w:val="22"/>
          <w:highlight w:val="yellow"/>
        </w:rPr>
      </w:pPr>
      <w:r>
        <w:rPr>
          <w:noProof/>
          <w:lang w:val="en-IN" w:eastAsia="en-IN" w:bidi="hi-IN"/>
        </w:rPr>
        <w:drawing>
          <wp:inline distT="0" distB="0" distL="0" distR="0" wp14:anchorId="57A36638" wp14:editId="32954704">
            <wp:extent cx="5305425" cy="23622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7639" w:rsidRPr="00251FF1" w:rsidRDefault="00E47639" w:rsidP="00E47639">
      <w:pPr>
        <w:tabs>
          <w:tab w:val="left" w:pos="6225"/>
        </w:tabs>
        <w:rPr>
          <w:rFonts w:ascii="Palatino Linotype" w:eastAsia="Times New Roman" w:hAnsi="Palatino Linotype"/>
          <w:b/>
          <w:bCs/>
          <w:sz w:val="22"/>
          <w:szCs w:val="22"/>
          <w:highlight w:val="yellow"/>
        </w:rPr>
      </w:pPr>
    </w:p>
    <w:p w:rsidR="00E47639" w:rsidRPr="00476049" w:rsidRDefault="00E47639" w:rsidP="00E47639">
      <w:pPr>
        <w:tabs>
          <w:tab w:val="left" w:pos="6225"/>
        </w:tabs>
        <w:rPr>
          <w:rFonts w:ascii="Palatino Linotype" w:eastAsia="Times New Roman" w:hAnsi="Palatino Linotype"/>
          <w:b/>
          <w:bCs/>
          <w:sz w:val="22"/>
          <w:szCs w:val="22"/>
        </w:rPr>
      </w:pPr>
      <w:r w:rsidRPr="00476049">
        <w:rPr>
          <w:rFonts w:ascii="Palatino Linotype" w:eastAsia="Times New Roman" w:hAnsi="Palatino Linotype"/>
          <w:b/>
          <w:bCs/>
          <w:sz w:val="22"/>
          <w:szCs w:val="22"/>
        </w:rPr>
        <w:tab/>
      </w:r>
    </w:p>
    <w:p w:rsidR="00E47639" w:rsidRPr="00396038" w:rsidRDefault="00E47639" w:rsidP="00E47639">
      <w:pPr>
        <w:widowControl w:val="0"/>
        <w:numPr>
          <w:ilvl w:val="0"/>
          <w:numId w:val="2"/>
        </w:numPr>
        <w:contextualSpacing/>
        <w:jc w:val="both"/>
        <w:rPr>
          <w:rFonts w:ascii="Palatino Linotype" w:hAnsi="Palatino Linotype"/>
          <w:b/>
          <w:color w:val="000000" w:themeColor="text1"/>
          <w:sz w:val="22"/>
          <w:szCs w:val="22"/>
        </w:rPr>
      </w:pPr>
      <w:r w:rsidRPr="00396038">
        <w:rPr>
          <w:rFonts w:ascii="Palatino Linotype" w:hAnsi="Palatino Linotype"/>
          <w:b/>
          <w:color w:val="000000" w:themeColor="text1"/>
          <w:sz w:val="22"/>
          <w:szCs w:val="22"/>
        </w:rPr>
        <w:t xml:space="preserve">Trends in Depository Accounts </w:t>
      </w:r>
    </w:p>
    <w:p w:rsidR="00E47639" w:rsidRPr="00396038" w:rsidRDefault="00E47639" w:rsidP="00E47639">
      <w:pPr>
        <w:widowControl w:val="0"/>
        <w:jc w:val="both"/>
        <w:rPr>
          <w:rFonts w:ascii="Palatino Linotype" w:hAnsi="Palatino Linotype"/>
          <w:b/>
          <w:color w:val="000000" w:themeColor="text1"/>
          <w:sz w:val="22"/>
          <w:szCs w:val="22"/>
        </w:rPr>
      </w:pPr>
    </w:p>
    <w:p w:rsidR="00E47639" w:rsidRPr="00396038" w:rsidRDefault="00E47639" w:rsidP="00E47639">
      <w:pPr>
        <w:jc w:val="both"/>
        <w:rPr>
          <w:rFonts w:ascii="Palatino Linotype" w:eastAsia="Times New Roman" w:hAnsi="Palatino Linotype"/>
          <w:color w:val="000000" w:themeColor="text1"/>
          <w:sz w:val="22"/>
          <w:szCs w:val="22"/>
        </w:rPr>
      </w:pPr>
      <w:r w:rsidRPr="00396038">
        <w:rPr>
          <w:rFonts w:ascii="Palatino Linotype" w:eastAsia="Times New Roman" w:hAnsi="Palatino Linotype"/>
          <w:color w:val="000000" w:themeColor="text1"/>
          <w:sz w:val="22"/>
          <w:szCs w:val="22"/>
        </w:rPr>
        <w:t xml:space="preserve">At the end of March 2019, there were 185 lakh demat accounts at NSDL and 174 lakh demat accounts at CDSL. At NSDL, till March 2019, 6,150 listed companies signed up to make their shares available for dematerialisation while at CDSL, 6,407 listed companies signed up. </w:t>
      </w:r>
    </w:p>
    <w:p w:rsidR="00E47639" w:rsidRPr="00251FF1" w:rsidRDefault="00E47639" w:rsidP="00E47639">
      <w:pPr>
        <w:jc w:val="both"/>
        <w:rPr>
          <w:rFonts w:ascii="Palatino Linotype" w:hAnsi="Palatino Linotype"/>
          <w:b/>
          <w:sz w:val="22"/>
          <w:szCs w:val="22"/>
          <w:highlight w:val="yellow"/>
        </w:rPr>
      </w:pPr>
    </w:p>
    <w:p w:rsidR="00E47639" w:rsidRPr="00E021D8" w:rsidRDefault="00E47639" w:rsidP="00E47639">
      <w:pPr>
        <w:jc w:val="both"/>
        <w:rPr>
          <w:rFonts w:ascii="Palatino Linotype" w:hAnsi="Palatino Linotype"/>
          <w:b/>
          <w:sz w:val="22"/>
          <w:szCs w:val="22"/>
        </w:rPr>
      </w:pPr>
      <w:r w:rsidRPr="00E021D8">
        <w:rPr>
          <w:rFonts w:ascii="Palatino Linotype" w:hAnsi="Palatino Linotype"/>
          <w:b/>
          <w:sz w:val="22"/>
          <w:szCs w:val="22"/>
        </w:rPr>
        <w:t>Trends in Derivatives Segment</w:t>
      </w:r>
      <w:r w:rsidRPr="00E021D8">
        <w:rPr>
          <w:rFonts w:ascii="Palatino Linotype" w:hAnsi="Palatino Linotype"/>
          <w:b/>
          <w:sz w:val="22"/>
          <w:szCs w:val="22"/>
        </w:rPr>
        <w:tab/>
      </w:r>
    </w:p>
    <w:p w:rsidR="00E47639" w:rsidRPr="00E021D8" w:rsidRDefault="00E47639" w:rsidP="00E47639">
      <w:pPr>
        <w:widowControl w:val="0"/>
        <w:jc w:val="both"/>
        <w:rPr>
          <w:rFonts w:ascii="Palatino Linotype" w:eastAsia="Times New Roman" w:hAnsi="Palatino Linotype"/>
          <w:sz w:val="22"/>
          <w:szCs w:val="22"/>
        </w:rPr>
      </w:pPr>
    </w:p>
    <w:p w:rsidR="00E47639" w:rsidRPr="00E021D8" w:rsidRDefault="00E47639" w:rsidP="00E47639">
      <w:pPr>
        <w:widowControl w:val="0"/>
        <w:numPr>
          <w:ilvl w:val="0"/>
          <w:numId w:val="3"/>
        </w:numPr>
        <w:contextualSpacing/>
        <w:jc w:val="both"/>
        <w:outlineLvl w:val="0"/>
        <w:rPr>
          <w:rFonts w:ascii="Palatino Linotype" w:hAnsi="Palatino Linotype"/>
          <w:b/>
          <w:sz w:val="22"/>
          <w:szCs w:val="22"/>
        </w:rPr>
      </w:pPr>
      <w:r w:rsidRPr="00E021D8">
        <w:rPr>
          <w:rFonts w:ascii="Palatino Linotype" w:hAnsi="Palatino Linotype"/>
          <w:b/>
          <w:sz w:val="22"/>
          <w:szCs w:val="22"/>
        </w:rPr>
        <w:t>Equity Derivatives</w:t>
      </w:r>
    </w:p>
    <w:p w:rsidR="00E47639" w:rsidRPr="00251FF1" w:rsidRDefault="00E47639" w:rsidP="00E47639">
      <w:pPr>
        <w:jc w:val="both"/>
        <w:rPr>
          <w:rFonts w:ascii="Palatino Linotype" w:eastAsia="Times New Roman" w:hAnsi="Palatino Linotype"/>
          <w:sz w:val="22"/>
          <w:szCs w:val="22"/>
          <w:highlight w:val="yellow"/>
        </w:rPr>
      </w:pPr>
    </w:p>
    <w:p w:rsidR="00E47639" w:rsidRPr="00E021D8" w:rsidRDefault="00E47639" w:rsidP="00E47639">
      <w:pPr>
        <w:jc w:val="both"/>
        <w:rPr>
          <w:rFonts w:ascii="Palatino Linotype" w:eastAsia="Times New Roman" w:hAnsi="Palatino Linotype"/>
          <w:color w:val="000000" w:themeColor="text1"/>
          <w:sz w:val="22"/>
          <w:szCs w:val="22"/>
        </w:rPr>
      </w:pPr>
      <w:r w:rsidRPr="00E021D8">
        <w:rPr>
          <w:rFonts w:ascii="Palatino Linotype" w:eastAsia="Times New Roman" w:hAnsi="Palatino Linotype"/>
          <w:color w:val="000000" w:themeColor="text1"/>
          <w:sz w:val="22"/>
          <w:szCs w:val="22"/>
        </w:rPr>
        <w:t>Over the years, the Indian equity derivatives segment has grown exponentially and is continuing to maintain its momentum in the current financial year as well.  Among the three exchanges in the equity derivative market ecosystem, viz., NSE, BSE and MSEI, NSE is dominating the market with almost 100 per cent share in equity derivatives. There is insignificant trading taking place at BSE and MSEI.</w:t>
      </w:r>
    </w:p>
    <w:p w:rsidR="00E47639" w:rsidRPr="00251FF1" w:rsidRDefault="00E47639" w:rsidP="00E47639">
      <w:pPr>
        <w:jc w:val="both"/>
        <w:rPr>
          <w:rFonts w:ascii="Palatino Linotype" w:eastAsia="Times New Roman" w:hAnsi="Palatino Linotype"/>
          <w:color w:val="FF0000"/>
          <w:sz w:val="22"/>
          <w:szCs w:val="22"/>
          <w:highlight w:val="yellow"/>
        </w:rPr>
      </w:pPr>
      <w:r w:rsidRPr="00251FF1">
        <w:rPr>
          <w:rFonts w:ascii="Palatino Linotype" w:eastAsia="Times New Roman" w:hAnsi="Palatino Linotype"/>
          <w:color w:val="FF0000"/>
          <w:sz w:val="22"/>
          <w:szCs w:val="22"/>
          <w:highlight w:val="yellow"/>
        </w:rPr>
        <w:t xml:space="preserve"> </w:t>
      </w:r>
    </w:p>
    <w:p w:rsidR="00E47639" w:rsidRPr="00FC5D27" w:rsidRDefault="00E47639" w:rsidP="00E47639">
      <w:pPr>
        <w:jc w:val="both"/>
        <w:rPr>
          <w:rFonts w:ascii="Tahoma" w:eastAsia="Times New Roman" w:hAnsi="Tahoma" w:cs="Tahoma"/>
          <w:b/>
          <w:bCs/>
          <w:color w:val="000000" w:themeColor="text1"/>
          <w:sz w:val="22"/>
          <w:szCs w:val="22"/>
          <w:highlight w:val="yellow"/>
        </w:rPr>
      </w:pPr>
      <w:r w:rsidRPr="007D7650">
        <w:rPr>
          <w:rFonts w:ascii="Palatino Linotype" w:eastAsia="Times New Roman" w:hAnsi="Palatino Linotype"/>
          <w:color w:val="000000" w:themeColor="text1"/>
          <w:sz w:val="22"/>
          <w:szCs w:val="22"/>
        </w:rPr>
        <w:t xml:space="preserve">During March 2019, the notional turnover at NSE increased to </w:t>
      </w:r>
      <w:r w:rsidRPr="007D7650">
        <w:rPr>
          <w:rFonts w:ascii="Tahoma" w:eastAsia="Times New Roman" w:hAnsi="Tahoma" w:cs="Tahoma"/>
          <w:color w:val="000000" w:themeColor="text1"/>
          <w:sz w:val="22"/>
          <w:szCs w:val="22"/>
        </w:rPr>
        <w:t xml:space="preserve">₹ </w:t>
      </w:r>
      <w:r w:rsidRPr="007D7650">
        <w:rPr>
          <w:rFonts w:ascii="Palatino Linotype" w:eastAsia="Times New Roman" w:hAnsi="Palatino Linotype"/>
          <w:color w:val="000000" w:themeColor="text1"/>
          <w:sz w:val="22"/>
          <w:szCs w:val="22"/>
        </w:rPr>
        <w:t>2, 17, 93,307 crore from</w:t>
      </w:r>
      <w:r w:rsidRPr="007D7650">
        <w:rPr>
          <w:rFonts w:ascii="Tahoma" w:eastAsia="Times New Roman" w:hAnsi="Tahoma" w:cs="Tahoma"/>
          <w:color w:val="000000" w:themeColor="text1"/>
          <w:sz w:val="22"/>
          <w:szCs w:val="22"/>
        </w:rPr>
        <w:t xml:space="preserve"> ₹</w:t>
      </w:r>
      <w:r w:rsidRPr="007D7650">
        <w:rPr>
          <w:rFonts w:ascii="Palatino Linotype" w:eastAsia="Times New Roman" w:hAnsi="Palatino Linotype"/>
          <w:color w:val="000000" w:themeColor="text1"/>
          <w:sz w:val="22"/>
          <w:szCs w:val="22"/>
        </w:rPr>
        <w:t>1, 89, 56,225</w:t>
      </w:r>
      <w:r w:rsidRPr="007D7650">
        <w:rPr>
          <w:rFonts w:ascii="Palatino Linotype" w:eastAsia="Times New Roman" w:hAnsi="Palatino Linotype"/>
          <w:b/>
          <w:bCs/>
          <w:color w:val="000000" w:themeColor="text1"/>
          <w:sz w:val="22"/>
          <w:szCs w:val="22"/>
        </w:rPr>
        <w:t xml:space="preserve"> </w:t>
      </w:r>
      <w:r w:rsidRPr="007D7650">
        <w:rPr>
          <w:rFonts w:ascii="Palatino Linotype" w:eastAsia="Times New Roman" w:hAnsi="Palatino Linotype" w:cs="Garamond"/>
          <w:color w:val="000000" w:themeColor="text1"/>
          <w:sz w:val="22"/>
          <w:szCs w:val="22"/>
        </w:rPr>
        <w:t xml:space="preserve">crore during </w:t>
      </w:r>
      <w:r w:rsidRPr="007D7650">
        <w:rPr>
          <w:rFonts w:ascii="Palatino Linotype" w:eastAsia="Times New Roman" w:hAnsi="Palatino Linotype"/>
          <w:color w:val="000000" w:themeColor="text1"/>
          <w:sz w:val="22"/>
          <w:szCs w:val="22"/>
        </w:rPr>
        <w:t>February 2019</w:t>
      </w:r>
      <w:r w:rsidRPr="007D7650">
        <w:rPr>
          <w:rFonts w:ascii="Palatino Linotype" w:eastAsia="Times New Roman" w:hAnsi="Palatino Linotype" w:cs="Garamond"/>
          <w:color w:val="000000" w:themeColor="text1"/>
          <w:sz w:val="22"/>
          <w:szCs w:val="22"/>
        </w:rPr>
        <w:t xml:space="preserve">. Index </w:t>
      </w:r>
      <w:r w:rsidRPr="002A7D0C">
        <w:rPr>
          <w:rFonts w:ascii="Palatino Linotype" w:eastAsia="Times New Roman" w:hAnsi="Palatino Linotype" w:cs="Garamond"/>
          <w:color w:val="000000" w:themeColor="text1"/>
          <w:sz w:val="22"/>
          <w:szCs w:val="22"/>
        </w:rPr>
        <w:t>options accounted for 87.9 per cent of the total notional turnover during the month in the F&amp;O segment at NSE.</w:t>
      </w:r>
      <w:r w:rsidRPr="002A7D0C">
        <w:rPr>
          <w:rFonts w:ascii="Palatino Linotype" w:eastAsia="Times New Roman" w:hAnsi="Palatino Linotype"/>
          <w:color w:val="000000" w:themeColor="text1"/>
          <w:sz w:val="22"/>
          <w:szCs w:val="22"/>
        </w:rPr>
        <w:t xml:space="preserve"> The notional turnover of index futures and that of stock futures increased by 3.8 per cent in March 2019 over the previous month. </w:t>
      </w:r>
    </w:p>
    <w:p w:rsidR="00E47639" w:rsidRPr="00251FF1" w:rsidRDefault="00E47639" w:rsidP="00E47639">
      <w:pPr>
        <w:rPr>
          <w:rFonts w:ascii="Palatino Linotype" w:hAnsi="Palatino Linotype"/>
          <w:b/>
          <w:sz w:val="22"/>
          <w:szCs w:val="22"/>
          <w:highlight w:val="yellow"/>
        </w:rPr>
      </w:pPr>
    </w:p>
    <w:p w:rsidR="00545078" w:rsidRDefault="00545078">
      <w:pPr>
        <w:rPr>
          <w:rFonts w:ascii="Palatino Linotype" w:hAnsi="Palatino Linotype"/>
          <w:b/>
          <w:sz w:val="22"/>
          <w:szCs w:val="22"/>
        </w:rPr>
      </w:pPr>
      <w:r>
        <w:rPr>
          <w:rFonts w:ascii="Palatino Linotype" w:hAnsi="Palatino Linotype"/>
          <w:b/>
          <w:sz w:val="22"/>
          <w:szCs w:val="22"/>
        </w:rPr>
        <w:br w:type="page"/>
      </w:r>
    </w:p>
    <w:p w:rsidR="00E47639" w:rsidRPr="009C61D4" w:rsidRDefault="00E47639" w:rsidP="00E47639">
      <w:pPr>
        <w:jc w:val="center"/>
        <w:rPr>
          <w:rFonts w:ascii="Palatino Linotype" w:hAnsi="Palatino Linotype"/>
          <w:b/>
          <w:sz w:val="22"/>
          <w:szCs w:val="22"/>
        </w:rPr>
      </w:pPr>
      <w:r w:rsidRPr="009C61D4">
        <w:rPr>
          <w:rFonts w:ascii="Palatino Linotype" w:hAnsi="Palatino Linotype"/>
          <w:b/>
          <w:sz w:val="22"/>
          <w:szCs w:val="22"/>
        </w:rPr>
        <w:lastRenderedPageBreak/>
        <w:t>Figure 6: Trends of Equity Derivatives Segment at NSE (</w:t>
      </w:r>
      <w:r w:rsidRPr="009C61D4">
        <w:rPr>
          <w:rFonts w:ascii="Times New Roman" w:hAnsi="Times New Roman"/>
          <w:b/>
          <w:sz w:val="22"/>
          <w:szCs w:val="22"/>
        </w:rPr>
        <w:t>₹</w:t>
      </w:r>
      <w:r w:rsidRPr="009C61D4">
        <w:rPr>
          <w:rFonts w:ascii="Palatino Linotype" w:hAnsi="Palatino Linotype" w:cs="Garamond"/>
          <w:b/>
          <w:sz w:val="22"/>
          <w:szCs w:val="22"/>
        </w:rPr>
        <w:t xml:space="preserve"> </w:t>
      </w:r>
      <w:r w:rsidRPr="009C61D4">
        <w:rPr>
          <w:rFonts w:ascii="Palatino Linotype" w:hAnsi="Palatino Linotype"/>
          <w:b/>
          <w:sz w:val="22"/>
          <w:szCs w:val="22"/>
        </w:rPr>
        <w:t>crore)</w:t>
      </w:r>
    </w:p>
    <w:p w:rsidR="00E47639" w:rsidRPr="00251FF1" w:rsidRDefault="00E47639" w:rsidP="00E47639">
      <w:pPr>
        <w:jc w:val="both"/>
        <w:rPr>
          <w:rFonts w:ascii="Palatino Linotype" w:eastAsia="Times New Roman" w:hAnsi="Palatino Linotype"/>
          <w:b/>
          <w:sz w:val="22"/>
          <w:szCs w:val="22"/>
          <w:highlight w:val="yellow"/>
        </w:rPr>
      </w:pPr>
    </w:p>
    <w:p w:rsidR="00E47639" w:rsidRPr="00251FF1" w:rsidRDefault="00E47639" w:rsidP="00E47639">
      <w:pPr>
        <w:jc w:val="both"/>
        <w:rPr>
          <w:rFonts w:ascii="Palatino Linotype" w:eastAsia="Times New Roman" w:hAnsi="Palatino Linotype"/>
          <w:b/>
          <w:sz w:val="22"/>
          <w:szCs w:val="22"/>
          <w:highlight w:val="yellow"/>
        </w:rPr>
      </w:pPr>
      <w:r>
        <w:rPr>
          <w:noProof/>
          <w:lang w:val="en-IN" w:eastAsia="en-IN" w:bidi="hi-IN"/>
        </w:rPr>
        <w:drawing>
          <wp:inline distT="0" distB="0" distL="0" distR="0" wp14:anchorId="23D221AC" wp14:editId="4F628652">
            <wp:extent cx="5544230" cy="2653053"/>
            <wp:effectExtent l="0" t="0" r="18415"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7639" w:rsidRPr="00251FF1" w:rsidRDefault="00E47639" w:rsidP="00E47639">
      <w:pPr>
        <w:jc w:val="both"/>
        <w:rPr>
          <w:rFonts w:ascii="Palatino Linotype" w:eastAsia="Times New Roman" w:hAnsi="Palatino Linotype"/>
          <w:b/>
          <w:sz w:val="22"/>
          <w:szCs w:val="22"/>
          <w:highlight w:val="yellow"/>
        </w:rPr>
      </w:pPr>
    </w:p>
    <w:p w:rsidR="00E47639" w:rsidRPr="00251FF1" w:rsidRDefault="00E47639" w:rsidP="00E47639">
      <w:pPr>
        <w:jc w:val="both"/>
        <w:rPr>
          <w:rFonts w:ascii="Palatino Linotype" w:eastAsia="Times New Roman" w:hAnsi="Palatino Linotype"/>
          <w:color w:val="000000" w:themeColor="text1"/>
          <w:sz w:val="22"/>
          <w:szCs w:val="22"/>
          <w:highlight w:val="yellow"/>
        </w:rPr>
      </w:pPr>
      <w:r w:rsidRPr="00CE4A4A">
        <w:rPr>
          <w:rFonts w:ascii="Palatino Linotype" w:eastAsia="Times New Roman" w:hAnsi="Palatino Linotype"/>
          <w:color w:val="000000" w:themeColor="text1"/>
          <w:sz w:val="22"/>
          <w:szCs w:val="22"/>
        </w:rPr>
        <w:t xml:space="preserve">Further, monthly notional turnover of put options on index and call options on index increased by 15.5 per cent, </w:t>
      </w:r>
      <w:r w:rsidRPr="00B07CDD">
        <w:rPr>
          <w:rFonts w:ascii="Palatino Linotype" w:eastAsia="Times New Roman" w:hAnsi="Palatino Linotype"/>
          <w:color w:val="000000" w:themeColor="text1"/>
          <w:sz w:val="22"/>
          <w:szCs w:val="22"/>
        </w:rPr>
        <w:t xml:space="preserve">and 18.5 per cent respectively. In addition, monthly notional turnover of put options on stock decreased by 16.2 per cent and call options on stock increased by 6.6 per cent over previous month. The open interest in value terms in the equity derivative segment of NSE increased by 23.4 per cent to </w:t>
      </w:r>
      <w:r w:rsidRPr="00B07CDD">
        <w:rPr>
          <w:rFonts w:ascii="Tahoma" w:eastAsia="Times New Roman" w:hAnsi="Tahoma" w:cs="Tahoma"/>
          <w:color w:val="000000" w:themeColor="text1"/>
          <w:sz w:val="22"/>
          <w:szCs w:val="22"/>
        </w:rPr>
        <w:t xml:space="preserve">₹ </w:t>
      </w:r>
      <w:r w:rsidRPr="00B07CDD">
        <w:rPr>
          <w:rFonts w:ascii="Palatino Linotype" w:eastAsia="Times New Roman" w:hAnsi="Palatino Linotype"/>
          <w:color w:val="000000" w:themeColor="text1"/>
          <w:sz w:val="22"/>
          <w:szCs w:val="22"/>
        </w:rPr>
        <w:t xml:space="preserve">2, 86,403 crore as at end </w:t>
      </w:r>
      <w:r>
        <w:rPr>
          <w:rFonts w:ascii="Palatino Linotype" w:eastAsia="Times New Roman" w:hAnsi="Palatino Linotype"/>
          <w:color w:val="000000" w:themeColor="text1"/>
          <w:sz w:val="22"/>
          <w:szCs w:val="22"/>
        </w:rPr>
        <w:t>March</w:t>
      </w:r>
      <w:r w:rsidRPr="00B07CDD">
        <w:rPr>
          <w:rFonts w:ascii="Palatino Linotype" w:eastAsia="Times New Roman" w:hAnsi="Palatino Linotype"/>
          <w:color w:val="000000" w:themeColor="text1"/>
          <w:sz w:val="22"/>
          <w:szCs w:val="22"/>
        </w:rPr>
        <w:t xml:space="preserve"> 2019 from </w:t>
      </w:r>
      <w:r w:rsidRPr="00B07CDD">
        <w:rPr>
          <w:rFonts w:ascii="Tahoma" w:eastAsia="Times New Roman" w:hAnsi="Tahoma" w:cs="Tahoma"/>
          <w:color w:val="000000" w:themeColor="text1"/>
          <w:sz w:val="22"/>
          <w:szCs w:val="22"/>
        </w:rPr>
        <w:t>₹</w:t>
      </w:r>
      <w:r w:rsidRPr="00B07CDD">
        <w:rPr>
          <w:rFonts w:ascii="Palatino Linotype" w:eastAsia="Times New Roman" w:hAnsi="Palatino Linotype"/>
          <w:color w:val="000000" w:themeColor="text1"/>
          <w:sz w:val="22"/>
          <w:szCs w:val="22"/>
        </w:rPr>
        <w:t xml:space="preserve"> 2, 32,144 crore as at end February 2019.</w:t>
      </w:r>
    </w:p>
    <w:p w:rsidR="00E47639" w:rsidRPr="00251FF1" w:rsidRDefault="00E47639" w:rsidP="00E47639">
      <w:pPr>
        <w:jc w:val="both"/>
        <w:rPr>
          <w:rFonts w:ascii="Garamond" w:eastAsia="Times New Roman" w:hAnsi="Garamond"/>
          <w:b/>
          <w:bCs/>
          <w:sz w:val="20"/>
          <w:szCs w:val="20"/>
          <w:highlight w:val="yellow"/>
          <w:lang w:val="en-US" w:bidi="hi-IN"/>
        </w:rPr>
      </w:pPr>
    </w:p>
    <w:p w:rsidR="00E47639" w:rsidRPr="00660B5A" w:rsidRDefault="00E47639" w:rsidP="00E47639">
      <w:pPr>
        <w:jc w:val="both"/>
        <w:rPr>
          <w:rFonts w:ascii="Palatino Linotype" w:eastAsia="Times New Roman" w:hAnsi="Palatino Linotype" w:cs="Calibri"/>
          <w:color w:val="000000" w:themeColor="text1"/>
          <w:sz w:val="22"/>
          <w:szCs w:val="22"/>
        </w:rPr>
      </w:pPr>
      <w:r w:rsidRPr="00660B5A">
        <w:rPr>
          <w:rFonts w:ascii="Palatino Linotype" w:eastAsia="Times New Roman" w:hAnsi="Palatino Linotype"/>
          <w:color w:val="000000" w:themeColor="text1"/>
          <w:sz w:val="22"/>
          <w:szCs w:val="22"/>
        </w:rPr>
        <w:t xml:space="preserve">In March 2019, the equity derivatives segment turnover of BSE was </w:t>
      </w:r>
      <w:r w:rsidRPr="00660B5A">
        <w:rPr>
          <w:rFonts w:ascii="Times New Roman" w:eastAsia="Times New Roman" w:hAnsi="Times New Roman"/>
          <w:color w:val="000000" w:themeColor="text1"/>
          <w:sz w:val="22"/>
          <w:szCs w:val="22"/>
        </w:rPr>
        <w:t>₹2,205 crore</w:t>
      </w:r>
      <w:r w:rsidRPr="00660B5A">
        <w:rPr>
          <w:rFonts w:ascii="Palatino Linotype" w:eastAsia="Times New Roman" w:hAnsi="Palatino Linotype"/>
          <w:color w:val="000000" w:themeColor="text1"/>
          <w:sz w:val="22"/>
          <w:szCs w:val="22"/>
        </w:rPr>
        <w:t xml:space="preserve"> compared to </w:t>
      </w:r>
      <w:r w:rsidRPr="00660B5A">
        <w:rPr>
          <w:rFonts w:ascii="Tahoma" w:eastAsia="Times New Roman" w:hAnsi="Tahoma" w:cs="Tahoma"/>
          <w:color w:val="000000" w:themeColor="text1"/>
          <w:sz w:val="22"/>
          <w:szCs w:val="22"/>
        </w:rPr>
        <w:t xml:space="preserve">₹ </w:t>
      </w:r>
      <w:r w:rsidRPr="00660B5A">
        <w:rPr>
          <w:rFonts w:ascii="Palatino Linotype" w:eastAsia="Times New Roman" w:hAnsi="Palatino Linotype"/>
          <w:color w:val="000000" w:themeColor="text1"/>
          <w:sz w:val="22"/>
          <w:szCs w:val="22"/>
        </w:rPr>
        <w:t>0.8 crore in February 2019</w:t>
      </w:r>
      <w:r w:rsidRPr="00660B5A">
        <w:rPr>
          <w:rFonts w:ascii="Palatino Linotype" w:eastAsia="Times New Roman" w:hAnsi="Palatino Linotype" w:cs="Calibri"/>
          <w:color w:val="000000" w:themeColor="text1"/>
          <w:sz w:val="22"/>
          <w:szCs w:val="22"/>
        </w:rPr>
        <w:t>, while t</w:t>
      </w:r>
      <w:r w:rsidRPr="00660B5A">
        <w:rPr>
          <w:rFonts w:ascii="Palatino Linotype" w:eastAsia="Times New Roman" w:hAnsi="Palatino Linotype"/>
          <w:color w:val="000000" w:themeColor="text1"/>
          <w:sz w:val="22"/>
          <w:szCs w:val="22"/>
        </w:rPr>
        <w:t xml:space="preserve">he open interest in terms of value stood at </w:t>
      </w:r>
      <w:r w:rsidRPr="00660B5A">
        <w:rPr>
          <w:rFonts w:ascii="Tahoma" w:eastAsia="Times New Roman" w:hAnsi="Tahoma" w:cs="Tahoma"/>
          <w:color w:val="000000" w:themeColor="text1"/>
          <w:sz w:val="22"/>
          <w:szCs w:val="22"/>
        </w:rPr>
        <w:t>₹</w:t>
      </w:r>
      <w:r w:rsidRPr="00660B5A">
        <w:rPr>
          <w:rFonts w:ascii="Palatino Linotype" w:eastAsia="Times New Roman" w:hAnsi="Palatino Linotype"/>
          <w:color w:val="000000" w:themeColor="text1"/>
          <w:sz w:val="22"/>
          <w:szCs w:val="22"/>
        </w:rPr>
        <w:t>221 crore as on March 31, 2019</w:t>
      </w:r>
      <w:r w:rsidRPr="00660B5A">
        <w:rPr>
          <w:rFonts w:ascii="Palatino Linotype" w:eastAsia="Times New Roman" w:hAnsi="Palatino Linotype" w:cs="Calibri"/>
          <w:color w:val="000000" w:themeColor="text1"/>
          <w:sz w:val="22"/>
          <w:szCs w:val="22"/>
        </w:rPr>
        <w:t>.</w:t>
      </w:r>
    </w:p>
    <w:p w:rsidR="00E47639" w:rsidRPr="00251FF1" w:rsidRDefault="00E47639" w:rsidP="00E47639">
      <w:pPr>
        <w:jc w:val="both"/>
        <w:rPr>
          <w:rFonts w:ascii="Palatino Linotype" w:eastAsia="Times New Roman" w:hAnsi="Palatino Linotype"/>
          <w:color w:val="000000" w:themeColor="text1"/>
          <w:sz w:val="22"/>
          <w:szCs w:val="22"/>
          <w:highlight w:val="yellow"/>
        </w:rPr>
      </w:pPr>
    </w:p>
    <w:p w:rsidR="00545078" w:rsidRDefault="00545078">
      <w:pPr>
        <w:rPr>
          <w:rFonts w:ascii="Palatino Linotype" w:eastAsia="Times New Roman" w:hAnsi="Palatino Linotype"/>
          <w:b/>
          <w:bCs/>
          <w:sz w:val="22"/>
          <w:szCs w:val="22"/>
        </w:rPr>
      </w:pPr>
      <w:r>
        <w:rPr>
          <w:rFonts w:ascii="Palatino Linotype" w:eastAsia="Times New Roman" w:hAnsi="Palatino Linotype"/>
          <w:b/>
          <w:bCs/>
          <w:sz w:val="22"/>
          <w:szCs w:val="22"/>
        </w:rPr>
        <w:br w:type="page"/>
      </w:r>
    </w:p>
    <w:p w:rsidR="00E47639" w:rsidRPr="00E97AE2" w:rsidRDefault="00E47639" w:rsidP="00E47639">
      <w:pPr>
        <w:jc w:val="both"/>
        <w:rPr>
          <w:rFonts w:ascii="Palatino Linotype" w:eastAsia="Times New Roman" w:hAnsi="Palatino Linotype"/>
          <w:color w:val="000000" w:themeColor="text1"/>
          <w:sz w:val="22"/>
          <w:szCs w:val="22"/>
        </w:rPr>
      </w:pPr>
      <w:r w:rsidRPr="00E97AE2">
        <w:rPr>
          <w:rFonts w:ascii="Palatino Linotype" w:eastAsia="Times New Roman" w:hAnsi="Palatino Linotype"/>
          <w:b/>
          <w:bCs/>
          <w:sz w:val="22"/>
          <w:szCs w:val="22"/>
        </w:rPr>
        <w:lastRenderedPageBreak/>
        <w:t>Exhibit 3: Trends in Equity Derivatives Market</w:t>
      </w:r>
    </w:p>
    <w:tbl>
      <w:tblPr>
        <w:tblW w:w="8221" w:type="dxa"/>
        <w:tblLook w:val="04A0" w:firstRow="1" w:lastRow="0" w:firstColumn="1" w:lastColumn="0" w:noHBand="0" w:noVBand="1"/>
      </w:tblPr>
      <w:tblGrid>
        <w:gridCol w:w="1960"/>
        <w:gridCol w:w="1191"/>
        <w:gridCol w:w="1216"/>
        <w:gridCol w:w="1238"/>
        <w:gridCol w:w="700"/>
        <w:gridCol w:w="789"/>
        <w:gridCol w:w="1280"/>
      </w:tblGrid>
      <w:tr w:rsidR="00E47639" w:rsidRPr="00E97AE2" w:rsidTr="00E47639">
        <w:trPr>
          <w:trHeight w:val="255"/>
        </w:trPr>
        <w:tc>
          <w:tcPr>
            <w:tcW w:w="196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47639" w:rsidRPr="00E97AE2" w:rsidRDefault="00E47639" w:rsidP="00E47639">
            <w:pPr>
              <w:jc w:val="center"/>
              <w:rPr>
                <w:rFonts w:ascii="Garamond" w:eastAsia="Times New Roman" w:hAnsi="Garamond"/>
                <w:b/>
                <w:bCs/>
                <w:sz w:val="20"/>
                <w:szCs w:val="20"/>
                <w:lang w:val="en-US" w:bidi="hi-IN"/>
              </w:rPr>
            </w:pPr>
            <w:bookmarkStart w:id="0" w:name="RANGE!A2:G43"/>
            <w:r w:rsidRPr="00E97AE2">
              <w:rPr>
                <w:rFonts w:ascii="Garamond" w:eastAsia="Times New Roman" w:hAnsi="Garamond"/>
                <w:b/>
                <w:bCs/>
                <w:sz w:val="20"/>
                <w:szCs w:val="20"/>
                <w:lang w:val="en-US" w:bidi="hi-IN"/>
              </w:rPr>
              <w:t>Description</w:t>
            </w:r>
            <w:bookmarkEnd w:id="0"/>
          </w:p>
        </w:tc>
        <w:tc>
          <w:tcPr>
            <w:tcW w:w="3561"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E47639" w:rsidRPr="00E97AE2" w:rsidRDefault="00E47639" w:rsidP="00E47639">
            <w:pPr>
              <w:jc w:val="cente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NSE</w:t>
            </w:r>
          </w:p>
        </w:tc>
        <w:tc>
          <w:tcPr>
            <w:tcW w:w="2700"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E47639" w:rsidRPr="00E97AE2" w:rsidRDefault="00E47639" w:rsidP="00E47639">
            <w:pPr>
              <w:jc w:val="cente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BSE</w:t>
            </w:r>
          </w:p>
        </w:tc>
      </w:tr>
      <w:tr w:rsidR="00E47639" w:rsidRPr="00E97AE2" w:rsidTr="00E47639">
        <w:trPr>
          <w:trHeight w:val="76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E47639" w:rsidRPr="00E97AE2" w:rsidRDefault="00E47639" w:rsidP="00E47639">
            <w:pPr>
              <w:rPr>
                <w:rFonts w:ascii="Garamond" w:eastAsia="Times New Roman" w:hAnsi="Garamond"/>
                <w:b/>
                <w:bCs/>
                <w:sz w:val="20"/>
                <w:szCs w:val="20"/>
                <w:lang w:val="en-US" w:bidi="hi-IN"/>
              </w:rPr>
            </w:pPr>
          </w:p>
        </w:tc>
        <w:tc>
          <w:tcPr>
            <w:tcW w:w="1145" w:type="dxa"/>
            <w:tcBorders>
              <w:top w:val="nil"/>
              <w:left w:val="nil"/>
              <w:bottom w:val="nil"/>
              <w:right w:val="single" w:sz="4" w:space="0" w:color="auto"/>
            </w:tcBorders>
            <w:shd w:val="clear" w:color="000000" w:fill="8DB4E2"/>
            <w:noWrap/>
            <w:vAlign w:val="center"/>
            <w:hideMark/>
          </w:tcPr>
          <w:p w:rsidR="00E47639" w:rsidRPr="00E97AE2" w:rsidRDefault="00E47639" w:rsidP="00E47639">
            <w:pPr>
              <w:jc w:val="cente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Feb-19</w:t>
            </w:r>
          </w:p>
        </w:tc>
        <w:tc>
          <w:tcPr>
            <w:tcW w:w="1178" w:type="dxa"/>
            <w:tcBorders>
              <w:top w:val="nil"/>
              <w:left w:val="nil"/>
              <w:bottom w:val="nil"/>
              <w:right w:val="single" w:sz="4" w:space="0" w:color="auto"/>
            </w:tcBorders>
            <w:shd w:val="clear" w:color="000000" w:fill="8DB4E2"/>
            <w:noWrap/>
            <w:vAlign w:val="center"/>
            <w:hideMark/>
          </w:tcPr>
          <w:p w:rsidR="00E47639" w:rsidRPr="00E97AE2" w:rsidRDefault="00E47639" w:rsidP="00E47639">
            <w:pPr>
              <w:jc w:val="cente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Mar-19</w:t>
            </w:r>
          </w:p>
        </w:tc>
        <w:tc>
          <w:tcPr>
            <w:tcW w:w="1238" w:type="dxa"/>
            <w:tcBorders>
              <w:top w:val="nil"/>
              <w:left w:val="nil"/>
              <w:bottom w:val="nil"/>
              <w:right w:val="single" w:sz="4" w:space="0" w:color="auto"/>
            </w:tcBorders>
            <w:shd w:val="clear" w:color="000000" w:fill="8DB4E2"/>
            <w:vAlign w:val="center"/>
            <w:hideMark/>
          </w:tcPr>
          <w:p w:rsidR="00E47639" w:rsidRPr="00E97AE2" w:rsidRDefault="00E47639" w:rsidP="00E47639">
            <w:pPr>
              <w:jc w:val="cente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Percentage Change Over Month</w:t>
            </w:r>
          </w:p>
        </w:tc>
        <w:tc>
          <w:tcPr>
            <w:tcW w:w="700" w:type="dxa"/>
            <w:tcBorders>
              <w:top w:val="nil"/>
              <w:left w:val="nil"/>
              <w:bottom w:val="nil"/>
              <w:right w:val="single" w:sz="4" w:space="0" w:color="auto"/>
            </w:tcBorders>
            <w:shd w:val="clear" w:color="000000" w:fill="8DB4E2"/>
            <w:noWrap/>
            <w:vAlign w:val="center"/>
            <w:hideMark/>
          </w:tcPr>
          <w:p w:rsidR="00E47639" w:rsidRPr="00E97AE2" w:rsidRDefault="00E47639" w:rsidP="00E47639">
            <w:pPr>
              <w:jc w:val="cente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Feb-19</w:t>
            </w:r>
          </w:p>
        </w:tc>
        <w:tc>
          <w:tcPr>
            <w:tcW w:w="720" w:type="dxa"/>
            <w:tcBorders>
              <w:top w:val="nil"/>
              <w:left w:val="nil"/>
              <w:bottom w:val="nil"/>
              <w:right w:val="single" w:sz="4" w:space="0" w:color="auto"/>
            </w:tcBorders>
            <w:shd w:val="clear" w:color="000000" w:fill="8DB4E2"/>
            <w:noWrap/>
            <w:vAlign w:val="center"/>
            <w:hideMark/>
          </w:tcPr>
          <w:p w:rsidR="00E47639" w:rsidRPr="00E97AE2" w:rsidRDefault="00E47639" w:rsidP="00E47639">
            <w:pPr>
              <w:jc w:val="cente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Mar-19</w:t>
            </w:r>
          </w:p>
        </w:tc>
        <w:tc>
          <w:tcPr>
            <w:tcW w:w="1280" w:type="dxa"/>
            <w:tcBorders>
              <w:top w:val="nil"/>
              <w:left w:val="nil"/>
              <w:bottom w:val="nil"/>
              <w:right w:val="single" w:sz="4" w:space="0" w:color="auto"/>
            </w:tcBorders>
            <w:shd w:val="clear" w:color="000000" w:fill="8DB4E2"/>
            <w:vAlign w:val="center"/>
            <w:hideMark/>
          </w:tcPr>
          <w:p w:rsidR="00E47639" w:rsidRPr="00E97AE2" w:rsidRDefault="00E47639" w:rsidP="00E47639">
            <w:pPr>
              <w:jc w:val="cente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Percentage Change Over Month</w:t>
            </w:r>
          </w:p>
        </w:tc>
      </w:tr>
      <w:tr w:rsidR="00E47639" w:rsidRPr="00E97AE2" w:rsidTr="00E47639">
        <w:trPr>
          <w:trHeight w:val="255"/>
        </w:trPr>
        <w:tc>
          <w:tcPr>
            <w:tcW w:w="8221"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E47639" w:rsidRPr="00E97AE2" w:rsidRDefault="00E47639" w:rsidP="00E47639">
            <w:pP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 xml:space="preserve">A. Turnover  </w:t>
            </w:r>
            <w:r w:rsidRPr="00E97AE2">
              <w:rPr>
                <w:rFonts w:ascii="Rupee" w:eastAsia="Times New Roman" w:hAnsi="Rupee"/>
                <w:b/>
                <w:bCs/>
                <w:sz w:val="20"/>
                <w:szCs w:val="20"/>
                <w:lang w:val="en-US" w:bidi="hi-IN"/>
              </w:rPr>
              <w:t>(</w:t>
            </w:r>
            <w:r w:rsidRPr="00E97AE2">
              <w:rPr>
                <w:rFonts w:ascii="Rupee Foradian" w:eastAsia="Times New Roman" w:hAnsi="Rupee Foradian"/>
                <w:b/>
                <w:bCs/>
                <w:sz w:val="20"/>
                <w:szCs w:val="20"/>
                <w:lang w:val="en-US" w:bidi="hi-IN"/>
              </w:rPr>
              <w:t>`</w:t>
            </w:r>
            <w:r w:rsidRPr="00E97AE2">
              <w:rPr>
                <w:rFonts w:ascii="Rupee" w:eastAsia="Times New Roman" w:hAnsi="Rupee"/>
                <w:b/>
                <w:bCs/>
                <w:sz w:val="20"/>
                <w:szCs w:val="20"/>
                <w:lang w:val="en-US" w:bidi="hi-IN"/>
              </w:rPr>
              <w:t xml:space="preserve"> </w:t>
            </w:r>
            <w:r w:rsidRPr="00E97AE2">
              <w:rPr>
                <w:rFonts w:ascii="Garamond" w:eastAsia="Times New Roman" w:hAnsi="Garamond"/>
                <w:b/>
                <w:bCs/>
                <w:sz w:val="20"/>
                <w:szCs w:val="20"/>
                <w:lang w:val="en-US" w:bidi="hi-IN"/>
              </w:rPr>
              <w:t>crore)</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xml:space="preserve">   (</w:t>
            </w:r>
            <w:proofErr w:type="spellStart"/>
            <w:r w:rsidRPr="00E97AE2">
              <w:rPr>
                <w:rFonts w:ascii="Garamond" w:eastAsia="Times New Roman" w:hAnsi="Garamond"/>
                <w:sz w:val="20"/>
                <w:szCs w:val="20"/>
                <w:lang w:val="en-US" w:bidi="hi-IN"/>
              </w:rPr>
              <w:t>i</w:t>
            </w:r>
            <w:proofErr w:type="spellEnd"/>
            <w:r w:rsidRPr="00E97AE2">
              <w:rPr>
                <w:rFonts w:ascii="Garamond" w:eastAsia="Times New Roman" w:hAnsi="Garamond"/>
                <w:sz w:val="20"/>
                <w:szCs w:val="20"/>
                <w:lang w:val="en-US" w:bidi="hi-IN"/>
              </w:rPr>
              <w:t>) Index  Futures</w:t>
            </w:r>
          </w:p>
        </w:tc>
        <w:tc>
          <w:tcPr>
            <w:tcW w:w="1145"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4,13,440</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4,29,104</w:t>
            </w:r>
          </w:p>
        </w:tc>
        <w:tc>
          <w:tcPr>
            <w:tcW w:w="1238" w:type="dxa"/>
            <w:tcBorders>
              <w:top w:val="nil"/>
              <w:left w:val="nil"/>
              <w:bottom w:val="nil"/>
              <w:right w:val="nil"/>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3.8</w:t>
            </w:r>
          </w:p>
        </w:tc>
        <w:tc>
          <w:tcPr>
            <w:tcW w:w="700" w:type="dxa"/>
            <w:tcBorders>
              <w:top w:val="nil"/>
              <w:left w:val="single" w:sz="4" w:space="0" w:color="auto"/>
              <w:bottom w:val="nil"/>
              <w:right w:val="single" w:sz="4" w:space="0" w:color="auto"/>
            </w:tcBorders>
            <w:shd w:val="clear" w:color="auto" w:fill="auto"/>
            <w:vAlign w:val="center"/>
            <w:hideMark/>
          </w:tcPr>
          <w:p w:rsidR="00E47639" w:rsidRPr="00E97AE2" w:rsidRDefault="00E47639" w:rsidP="00E47639">
            <w:pPr>
              <w:jc w:val="right"/>
              <w:rPr>
                <w:rFonts w:ascii="Garamond" w:eastAsia="Times New Roman" w:hAnsi="Garamond"/>
                <w:color w:val="000000"/>
                <w:sz w:val="20"/>
                <w:szCs w:val="20"/>
                <w:lang w:val="en-US" w:bidi="hi-IN"/>
              </w:rPr>
            </w:pPr>
            <w:r w:rsidRPr="00E97AE2">
              <w:rPr>
                <w:rFonts w:ascii="Garamond" w:eastAsia="Times New Roman" w:hAnsi="Garamond"/>
                <w:color w:val="000000"/>
                <w:sz w:val="20"/>
                <w:szCs w:val="20"/>
                <w:lang w:val="en-US" w:bidi="hi-IN"/>
              </w:rPr>
              <w:t>0.0</w:t>
            </w:r>
          </w:p>
        </w:tc>
        <w:tc>
          <w:tcPr>
            <w:tcW w:w="720" w:type="dxa"/>
            <w:tcBorders>
              <w:top w:val="nil"/>
              <w:left w:val="nil"/>
              <w:bottom w:val="nil"/>
              <w:right w:val="single" w:sz="4" w:space="0" w:color="auto"/>
            </w:tcBorders>
            <w:shd w:val="clear" w:color="auto" w:fill="auto"/>
            <w:vAlign w:val="center"/>
            <w:hideMark/>
          </w:tcPr>
          <w:p w:rsidR="00E47639" w:rsidRPr="00E97AE2" w:rsidRDefault="00E47639" w:rsidP="00E47639">
            <w:pPr>
              <w:jc w:val="right"/>
              <w:rPr>
                <w:rFonts w:ascii="Garamond" w:eastAsia="Times New Roman" w:hAnsi="Garamond"/>
                <w:color w:val="000000"/>
                <w:sz w:val="20"/>
                <w:szCs w:val="20"/>
                <w:lang w:val="en-US" w:bidi="hi-IN"/>
              </w:rPr>
            </w:pPr>
            <w:r w:rsidRPr="00E97AE2">
              <w:rPr>
                <w:rFonts w:ascii="Garamond" w:eastAsia="Times New Roman" w:hAnsi="Garamond"/>
                <w:color w:val="000000"/>
                <w:sz w:val="20"/>
                <w:szCs w:val="20"/>
                <w:lang w:val="en-US" w:bidi="hi-IN"/>
              </w:rPr>
              <w:t>5.6</w:t>
            </w:r>
          </w:p>
        </w:tc>
        <w:tc>
          <w:tcPr>
            <w:tcW w:w="1280" w:type="dxa"/>
            <w:tcBorders>
              <w:top w:val="nil"/>
              <w:left w:val="nil"/>
              <w:bottom w:val="nil"/>
              <w:right w:val="nil"/>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xml:space="preserve">   (ii) Options on Index</w:t>
            </w:r>
          </w:p>
        </w:tc>
        <w:tc>
          <w:tcPr>
            <w:tcW w:w="1145"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38" w:type="dxa"/>
            <w:tcBorders>
              <w:top w:val="nil"/>
              <w:left w:val="nil"/>
              <w:bottom w:val="nil"/>
              <w:right w:val="nil"/>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p>
        </w:tc>
        <w:tc>
          <w:tcPr>
            <w:tcW w:w="700" w:type="dxa"/>
            <w:tcBorders>
              <w:top w:val="nil"/>
              <w:left w:val="single" w:sz="4" w:space="0" w:color="auto"/>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Put</w:t>
            </w:r>
          </w:p>
        </w:tc>
        <w:tc>
          <w:tcPr>
            <w:tcW w:w="1145"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77,25,598</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89,23,149</w:t>
            </w:r>
          </w:p>
        </w:tc>
        <w:tc>
          <w:tcPr>
            <w:tcW w:w="1238" w:type="dxa"/>
            <w:tcBorders>
              <w:top w:val="nil"/>
              <w:left w:val="nil"/>
              <w:bottom w:val="nil"/>
              <w:right w:val="nil"/>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15.5</w:t>
            </w:r>
          </w:p>
        </w:tc>
        <w:tc>
          <w:tcPr>
            <w:tcW w:w="700" w:type="dxa"/>
            <w:tcBorders>
              <w:top w:val="nil"/>
              <w:left w:val="single" w:sz="4" w:space="0" w:color="auto"/>
              <w:bottom w:val="nil"/>
              <w:right w:val="single" w:sz="4" w:space="0" w:color="auto"/>
            </w:tcBorders>
            <w:shd w:val="clear" w:color="auto" w:fill="auto"/>
            <w:noWrap/>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884.6</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Call</w:t>
            </w:r>
          </w:p>
        </w:tc>
        <w:tc>
          <w:tcPr>
            <w:tcW w:w="1145"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86,25,206</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1,02,22,303</w:t>
            </w:r>
          </w:p>
        </w:tc>
        <w:tc>
          <w:tcPr>
            <w:tcW w:w="1238" w:type="dxa"/>
            <w:tcBorders>
              <w:top w:val="nil"/>
              <w:left w:val="nil"/>
              <w:bottom w:val="nil"/>
              <w:right w:val="nil"/>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18.5</w:t>
            </w:r>
          </w:p>
        </w:tc>
        <w:tc>
          <w:tcPr>
            <w:tcW w:w="700" w:type="dxa"/>
            <w:tcBorders>
              <w:top w:val="nil"/>
              <w:left w:val="single" w:sz="4" w:space="0" w:color="auto"/>
              <w:bottom w:val="nil"/>
              <w:right w:val="single" w:sz="4" w:space="0" w:color="auto"/>
            </w:tcBorders>
            <w:shd w:val="clear" w:color="auto" w:fill="auto"/>
            <w:noWrap/>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w:t>
            </w:r>
            <w:r>
              <w:rPr>
                <w:rFonts w:ascii="Garamond" w:eastAsia="Times New Roman" w:hAnsi="Garamond"/>
                <w:sz w:val="20"/>
                <w:szCs w:val="20"/>
                <w:lang w:val="en-US" w:bidi="hi-IN"/>
              </w:rPr>
              <w:t>,</w:t>
            </w:r>
            <w:r w:rsidRPr="00E97AE2">
              <w:rPr>
                <w:rFonts w:ascii="Garamond" w:eastAsia="Times New Roman" w:hAnsi="Garamond"/>
                <w:sz w:val="20"/>
                <w:szCs w:val="20"/>
                <w:lang w:val="en-US" w:bidi="hi-IN"/>
              </w:rPr>
              <w:t>308.5</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xml:space="preserve">  (iii) Stock Futures</w:t>
            </w:r>
          </w:p>
        </w:tc>
        <w:tc>
          <w:tcPr>
            <w:tcW w:w="1145"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11,56,661</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12,00,843</w:t>
            </w:r>
          </w:p>
        </w:tc>
        <w:tc>
          <w:tcPr>
            <w:tcW w:w="1238" w:type="dxa"/>
            <w:tcBorders>
              <w:top w:val="nil"/>
              <w:left w:val="nil"/>
              <w:bottom w:val="nil"/>
              <w:right w:val="nil"/>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3.8</w:t>
            </w:r>
          </w:p>
        </w:tc>
        <w:tc>
          <w:tcPr>
            <w:tcW w:w="700" w:type="dxa"/>
            <w:tcBorders>
              <w:top w:val="nil"/>
              <w:left w:val="single" w:sz="4" w:space="0" w:color="auto"/>
              <w:bottom w:val="nil"/>
              <w:right w:val="single" w:sz="4" w:space="0" w:color="auto"/>
            </w:tcBorders>
            <w:shd w:val="clear" w:color="auto" w:fill="auto"/>
            <w:vAlign w:val="center"/>
            <w:hideMark/>
          </w:tcPr>
          <w:p w:rsidR="00E47639" w:rsidRPr="00E97AE2" w:rsidRDefault="00E47639" w:rsidP="00E47639">
            <w:pPr>
              <w:jc w:val="right"/>
              <w:rPr>
                <w:rFonts w:ascii="Calibri" w:eastAsia="Times New Roman" w:hAnsi="Calibri" w:cs="Calibri"/>
                <w:color w:val="000000"/>
                <w:sz w:val="20"/>
                <w:szCs w:val="20"/>
                <w:lang w:val="en-US" w:bidi="hi-IN"/>
              </w:rPr>
            </w:pPr>
            <w:r w:rsidRPr="00E97AE2">
              <w:rPr>
                <w:rFonts w:ascii="Calibri" w:eastAsia="Times New Roman" w:hAnsi="Calibri" w:cs="Calibri"/>
                <w:color w:val="000000"/>
                <w:sz w:val="20"/>
                <w:szCs w:val="20"/>
                <w:lang w:val="en-US" w:bidi="hi-IN"/>
              </w:rPr>
              <w:t>0.8</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6.5</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741.0</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(iv) Options on Stock</w:t>
            </w:r>
          </w:p>
        </w:tc>
        <w:tc>
          <w:tcPr>
            <w:tcW w:w="1145"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38" w:type="dxa"/>
            <w:tcBorders>
              <w:top w:val="nil"/>
              <w:left w:val="nil"/>
              <w:bottom w:val="nil"/>
              <w:right w:val="nil"/>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00" w:type="dxa"/>
            <w:tcBorders>
              <w:top w:val="nil"/>
              <w:left w:val="single" w:sz="4" w:space="0" w:color="auto"/>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Put</w:t>
            </w:r>
          </w:p>
        </w:tc>
        <w:tc>
          <w:tcPr>
            <w:tcW w:w="1145"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3,77,220</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3,16,164</w:t>
            </w:r>
          </w:p>
        </w:tc>
        <w:tc>
          <w:tcPr>
            <w:tcW w:w="1238" w:type="dxa"/>
            <w:tcBorders>
              <w:top w:val="nil"/>
              <w:left w:val="nil"/>
              <w:bottom w:val="nil"/>
              <w:right w:val="nil"/>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-16.2</w:t>
            </w:r>
          </w:p>
        </w:tc>
        <w:tc>
          <w:tcPr>
            <w:tcW w:w="700" w:type="dxa"/>
            <w:tcBorders>
              <w:top w:val="nil"/>
              <w:left w:val="single" w:sz="4" w:space="0" w:color="auto"/>
              <w:bottom w:val="nil"/>
              <w:right w:val="single" w:sz="4" w:space="0" w:color="auto"/>
            </w:tcBorders>
            <w:shd w:val="clear" w:color="auto" w:fill="auto"/>
            <w:noWrap/>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0.0</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Call</w:t>
            </w:r>
          </w:p>
        </w:tc>
        <w:tc>
          <w:tcPr>
            <w:tcW w:w="1145" w:type="dxa"/>
            <w:tcBorders>
              <w:top w:val="nil"/>
              <w:left w:val="nil"/>
              <w:bottom w:val="single" w:sz="4" w:space="0" w:color="auto"/>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6,58,100</w:t>
            </w:r>
          </w:p>
        </w:tc>
        <w:tc>
          <w:tcPr>
            <w:tcW w:w="1178" w:type="dxa"/>
            <w:tcBorders>
              <w:top w:val="nil"/>
              <w:left w:val="nil"/>
              <w:bottom w:val="single" w:sz="4" w:space="0" w:color="auto"/>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7,01,744</w:t>
            </w:r>
          </w:p>
        </w:tc>
        <w:tc>
          <w:tcPr>
            <w:tcW w:w="1238" w:type="dxa"/>
            <w:tcBorders>
              <w:top w:val="nil"/>
              <w:left w:val="nil"/>
              <w:bottom w:val="nil"/>
              <w:right w:val="nil"/>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6.6</w:t>
            </w:r>
          </w:p>
        </w:tc>
        <w:tc>
          <w:tcPr>
            <w:tcW w:w="700" w:type="dxa"/>
            <w:tcBorders>
              <w:top w:val="nil"/>
              <w:left w:val="single" w:sz="4" w:space="0" w:color="auto"/>
              <w:bottom w:val="nil"/>
              <w:right w:val="single" w:sz="4" w:space="0" w:color="auto"/>
            </w:tcBorders>
            <w:shd w:val="clear" w:color="auto" w:fill="auto"/>
            <w:noWrap/>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0.0</w:t>
            </w:r>
          </w:p>
        </w:tc>
        <w:tc>
          <w:tcPr>
            <w:tcW w:w="720" w:type="dxa"/>
            <w:tcBorders>
              <w:top w:val="nil"/>
              <w:left w:val="nil"/>
              <w:bottom w:val="single" w:sz="4" w:space="0" w:color="auto"/>
              <w:right w:val="single" w:sz="4" w:space="0" w:color="auto"/>
            </w:tcBorders>
            <w:shd w:val="clear" w:color="auto" w:fill="auto"/>
            <w:noWrap/>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0.0</w:t>
            </w:r>
          </w:p>
        </w:tc>
        <w:tc>
          <w:tcPr>
            <w:tcW w:w="1280" w:type="dxa"/>
            <w:tcBorders>
              <w:top w:val="nil"/>
              <w:left w:val="nil"/>
              <w:bottom w:val="single" w:sz="4" w:space="0" w:color="auto"/>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 xml:space="preserve">         Total</w:t>
            </w:r>
          </w:p>
        </w:tc>
        <w:tc>
          <w:tcPr>
            <w:tcW w:w="1145"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1,89,56,225</w:t>
            </w:r>
          </w:p>
        </w:tc>
        <w:tc>
          <w:tcPr>
            <w:tcW w:w="1178"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2,17,93,307</w:t>
            </w:r>
          </w:p>
        </w:tc>
        <w:tc>
          <w:tcPr>
            <w:tcW w:w="1238" w:type="dxa"/>
            <w:tcBorders>
              <w:top w:val="single" w:sz="4" w:space="0" w:color="auto"/>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15.0</w:t>
            </w:r>
          </w:p>
        </w:tc>
        <w:tc>
          <w:tcPr>
            <w:tcW w:w="700" w:type="dxa"/>
            <w:tcBorders>
              <w:top w:val="single" w:sz="4" w:space="0" w:color="auto"/>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0.8</w:t>
            </w:r>
          </w:p>
        </w:tc>
        <w:tc>
          <w:tcPr>
            <w:tcW w:w="720"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2,205.3</w:t>
            </w:r>
          </w:p>
        </w:tc>
        <w:tc>
          <w:tcPr>
            <w:tcW w:w="1280"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Pr>
                <w:rFonts w:ascii="Garamond" w:eastAsia="Times New Roman" w:hAnsi="Garamond"/>
                <w:b/>
                <w:bCs/>
                <w:sz w:val="20"/>
                <w:szCs w:val="20"/>
                <w:lang w:val="en-US" w:bidi="hi-IN"/>
              </w:rPr>
              <w:t>283,457</w:t>
            </w:r>
          </w:p>
        </w:tc>
      </w:tr>
      <w:tr w:rsidR="00E47639" w:rsidRPr="00E97AE2" w:rsidTr="00E47639">
        <w:trPr>
          <w:trHeight w:val="255"/>
        </w:trPr>
        <w:tc>
          <w:tcPr>
            <w:tcW w:w="8221"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E47639" w:rsidRPr="00E97AE2" w:rsidRDefault="00E47639" w:rsidP="00E47639">
            <w:pP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 xml:space="preserve">B. No. of Contracts </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xml:space="preserve">   (</w:t>
            </w:r>
            <w:proofErr w:type="spellStart"/>
            <w:r w:rsidRPr="00E97AE2">
              <w:rPr>
                <w:rFonts w:ascii="Garamond" w:eastAsia="Times New Roman" w:hAnsi="Garamond"/>
                <w:sz w:val="20"/>
                <w:szCs w:val="20"/>
                <w:lang w:val="en-US" w:bidi="hi-IN"/>
              </w:rPr>
              <w:t>i</w:t>
            </w:r>
            <w:proofErr w:type="spellEnd"/>
            <w:r w:rsidRPr="00E97AE2">
              <w:rPr>
                <w:rFonts w:ascii="Garamond" w:eastAsia="Times New Roman" w:hAnsi="Garamond"/>
                <w:sz w:val="20"/>
                <w:szCs w:val="20"/>
                <w:lang w:val="en-US" w:bidi="hi-IN"/>
              </w:rPr>
              <w:t>) Index  Futures</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59,53,512</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59,69,217</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0.3</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color w:val="000000"/>
                <w:sz w:val="20"/>
                <w:szCs w:val="20"/>
                <w:lang w:val="en-US" w:bidi="hi-IN"/>
              </w:rPr>
            </w:pPr>
            <w:r w:rsidRPr="00E97AE2">
              <w:rPr>
                <w:rFonts w:ascii="Garamond" w:eastAsia="Times New Roman" w:hAnsi="Garamond"/>
                <w:color w:val="000000"/>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color w:val="000000"/>
                <w:sz w:val="20"/>
                <w:szCs w:val="20"/>
                <w:lang w:val="en-US" w:bidi="hi-IN"/>
              </w:rPr>
            </w:pPr>
            <w:r w:rsidRPr="00E97AE2">
              <w:rPr>
                <w:rFonts w:ascii="Garamond" w:eastAsia="Times New Roman" w:hAnsi="Garamond"/>
                <w:color w:val="000000"/>
                <w:sz w:val="20"/>
                <w:szCs w:val="20"/>
                <w:lang w:val="en-US" w:bidi="hi-IN"/>
              </w:rPr>
              <w:t>59</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color w:val="000000"/>
                <w:sz w:val="20"/>
                <w:szCs w:val="20"/>
                <w:lang w:val="en-US" w:bidi="hi-IN"/>
              </w:rPr>
            </w:pPr>
            <w:r w:rsidRPr="00E97AE2">
              <w:rPr>
                <w:rFonts w:ascii="Garamond" w:eastAsia="Times New Roman" w:hAnsi="Garamond"/>
                <w:color w:val="000000"/>
                <w:sz w:val="20"/>
                <w:szCs w:val="20"/>
                <w:lang w:val="en-US" w:bidi="hi-IN"/>
              </w:rPr>
              <w:t>NA</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xml:space="preserve">   (ii) Options on Index</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Put</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12,69,37,217</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13,76,69,927</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8.5</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11,298</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Call</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14,01,05,033</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15,66,22,534</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11.8</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19,158</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xml:space="preserve">  (iii) Stock Futures</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2,05,66,789</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1,95,55,608</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-4.9</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11</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92</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736.4</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(iv) Options on Stock</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Put</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67,71,081</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51,19,063</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-24.4</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Call</w:t>
            </w:r>
          </w:p>
        </w:tc>
        <w:tc>
          <w:tcPr>
            <w:tcW w:w="1145" w:type="dxa"/>
            <w:tcBorders>
              <w:top w:val="nil"/>
              <w:left w:val="nil"/>
              <w:bottom w:val="single" w:sz="4" w:space="0" w:color="auto"/>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1,09,71,086</w:t>
            </w:r>
          </w:p>
        </w:tc>
        <w:tc>
          <w:tcPr>
            <w:tcW w:w="1178" w:type="dxa"/>
            <w:tcBorders>
              <w:top w:val="nil"/>
              <w:left w:val="nil"/>
              <w:bottom w:val="single" w:sz="4" w:space="0" w:color="auto"/>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1,07,18,591</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-2.3</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 xml:space="preserve">         Total</w:t>
            </w:r>
          </w:p>
        </w:tc>
        <w:tc>
          <w:tcPr>
            <w:tcW w:w="1145"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31,13,04,718</w:t>
            </w:r>
          </w:p>
        </w:tc>
        <w:tc>
          <w:tcPr>
            <w:tcW w:w="1178"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33,56,54,940</w:t>
            </w:r>
          </w:p>
        </w:tc>
        <w:tc>
          <w:tcPr>
            <w:tcW w:w="1238" w:type="dxa"/>
            <w:tcBorders>
              <w:top w:val="single" w:sz="4" w:space="0" w:color="auto"/>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7.8</w:t>
            </w:r>
          </w:p>
        </w:tc>
        <w:tc>
          <w:tcPr>
            <w:tcW w:w="700" w:type="dxa"/>
            <w:tcBorders>
              <w:top w:val="single" w:sz="4" w:space="0" w:color="auto"/>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11</w:t>
            </w:r>
          </w:p>
        </w:tc>
        <w:tc>
          <w:tcPr>
            <w:tcW w:w="720" w:type="dxa"/>
            <w:tcBorders>
              <w:top w:val="single" w:sz="4" w:space="0" w:color="auto"/>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30,607</w:t>
            </w:r>
          </w:p>
        </w:tc>
        <w:tc>
          <w:tcPr>
            <w:tcW w:w="1280"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Pr>
                <w:rFonts w:ascii="Garamond" w:eastAsia="Times New Roman" w:hAnsi="Garamond"/>
                <w:b/>
                <w:bCs/>
                <w:sz w:val="20"/>
                <w:szCs w:val="20"/>
                <w:lang w:val="en-US" w:bidi="hi-IN"/>
              </w:rPr>
              <w:t>278,145</w:t>
            </w:r>
          </w:p>
        </w:tc>
      </w:tr>
      <w:tr w:rsidR="00E47639" w:rsidRPr="00E97AE2" w:rsidTr="00E47639">
        <w:trPr>
          <w:trHeight w:val="255"/>
        </w:trPr>
        <w:tc>
          <w:tcPr>
            <w:tcW w:w="8221"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E47639" w:rsidRPr="00E97AE2" w:rsidRDefault="00E47639" w:rsidP="00E47639">
            <w:pP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 xml:space="preserve">C.  Open Interest in Terms of Value ( </w:t>
            </w:r>
            <w:r w:rsidRPr="00E97AE2">
              <w:rPr>
                <w:rFonts w:ascii="Rupee Foradian" w:eastAsia="Times New Roman" w:hAnsi="Rupee Foradian"/>
                <w:b/>
                <w:bCs/>
                <w:sz w:val="20"/>
                <w:szCs w:val="20"/>
                <w:lang w:val="en-US" w:bidi="hi-IN"/>
              </w:rPr>
              <w:t>`</w:t>
            </w:r>
            <w:r w:rsidRPr="00E97AE2">
              <w:rPr>
                <w:rFonts w:ascii="Garamond" w:eastAsia="Times New Roman" w:hAnsi="Garamond"/>
                <w:b/>
                <w:bCs/>
                <w:sz w:val="20"/>
                <w:szCs w:val="20"/>
                <w:lang w:val="en-US" w:bidi="hi-IN"/>
              </w:rPr>
              <w:t xml:space="preserve"> crore)</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xml:space="preserve">   (</w:t>
            </w:r>
            <w:proofErr w:type="spellStart"/>
            <w:r w:rsidRPr="00E97AE2">
              <w:rPr>
                <w:rFonts w:ascii="Garamond" w:eastAsia="Times New Roman" w:hAnsi="Garamond"/>
                <w:sz w:val="20"/>
                <w:szCs w:val="20"/>
                <w:lang w:val="en-US" w:bidi="hi-IN"/>
              </w:rPr>
              <w:t>i</w:t>
            </w:r>
            <w:proofErr w:type="spellEnd"/>
            <w:r w:rsidRPr="00E97AE2">
              <w:rPr>
                <w:rFonts w:ascii="Garamond" w:eastAsia="Times New Roman" w:hAnsi="Garamond"/>
                <w:sz w:val="20"/>
                <w:szCs w:val="20"/>
                <w:lang w:val="en-US" w:bidi="hi-IN"/>
              </w:rPr>
              <w:t>) Index  Futures</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19,311</w:t>
            </w:r>
          </w:p>
        </w:tc>
        <w:tc>
          <w:tcPr>
            <w:tcW w:w="1178" w:type="dxa"/>
            <w:tcBorders>
              <w:top w:val="single" w:sz="4" w:space="0" w:color="auto"/>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27,678</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43.3</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xml:space="preserve">   (ii) Options on Index</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Put</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62,749</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74,512</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18.7</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Call</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38,234</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54,490</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42.5</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xml:space="preserve">  (iii) Stock Futures</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1,00,193</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1,11,899</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11.7</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0.2</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0.7</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220.7</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(iv) Options on Stock</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Put</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5,171</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6,325</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22.3</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300"/>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Call</w:t>
            </w:r>
          </w:p>
        </w:tc>
        <w:tc>
          <w:tcPr>
            <w:tcW w:w="1145" w:type="dxa"/>
            <w:tcBorders>
              <w:top w:val="nil"/>
              <w:left w:val="nil"/>
              <w:bottom w:val="single" w:sz="4" w:space="0" w:color="auto"/>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6,486</w:t>
            </w:r>
          </w:p>
        </w:tc>
        <w:tc>
          <w:tcPr>
            <w:tcW w:w="1178" w:type="dxa"/>
            <w:tcBorders>
              <w:top w:val="single" w:sz="4" w:space="0" w:color="auto"/>
              <w:left w:val="nil"/>
              <w:bottom w:val="single" w:sz="4" w:space="0" w:color="auto"/>
              <w:right w:val="single" w:sz="4" w:space="0" w:color="auto"/>
            </w:tcBorders>
            <w:shd w:val="clear" w:color="auto" w:fill="auto"/>
            <w:noWrap/>
            <w:hideMark/>
          </w:tcPr>
          <w:p w:rsidR="00E47639" w:rsidRPr="003B6CA4" w:rsidRDefault="00E47639" w:rsidP="00E47639">
            <w:pPr>
              <w:jc w:val="right"/>
              <w:rPr>
                <w:rFonts w:ascii="Garamond" w:eastAsia="Times New Roman" w:hAnsi="Garamond"/>
                <w:sz w:val="20"/>
                <w:szCs w:val="20"/>
                <w:lang w:val="en-US" w:bidi="hi-IN"/>
              </w:rPr>
            </w:pPr>
            <w:r w:rsidRPr="003B6CA4">
              <w:rPr>
                <w:rFonts w:ascii="Garamond" w:eastAsia="Times New Roman" w:hAnsi="Garamond"/>
                <w:sz w:val="20"/>
                <w:szCs w:val="20"/>
                <w:lang w:val="en-US" w:bidi="hi-IN"/>
              </w:rPr>
              <w:t xml:space="preserve">        11,499 </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77.3</w:t>
            </w:r>
          </w:p>
        </w:tc>
        <w:tc>
          <w:tcPr>
            <w:tcW w:w="700" w:type="dxa"/>
            <w:tcBorders>
              <w:top w:val="single" w:sz="4" w:space="0" w:color="auto"/>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single" w:sz="4" w:space="0" w:color="auto"/>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 xml:space="preserve">         Total</w:t>
            </w:r>
          </w:p>
        </w:tc>
        <w:tc>
          <w:tcPr>
            <w:tcW w:w="1145"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2,32,144</w:t>
            </w:r>
          </w:p>
        </w:tc>
        <w:tc>
          <w:tcPr>
            <w:tcW w:w="1178"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2,86,403</w:t>
            </w:r>
          </w:p>
        </w:tc>
        <w:tc>
          <w:tcPr>
            <w:tcW w:w="1238" w:type="dxa"/>
            <w:tcBorders>
              <w:top w:val="single" w:sz="4" w:space="0" w:color="auto"/>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23.4</w:t>
            </w:r>
          </w:p>
        </w:tc>
        <w:tc>
          <w:tcPr>
            <w:tcW w:w="700" w:type="dxa"/>
            <w:tcBorders>
              <w:top w:val="single" w:sz="4" w:space="0" w:color="auto"/>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0.2</w:t>
            </w:r>
          </w:p>
        </w:tc>
        <w:tc>
          <w:tcPr>
            <w:tcW w:w="720" w:type="dxa"/>
            <w:tcBorders>
              <w:top w:val="single" w:sz="4" w:space="0" w:color="auto"/>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0.7</w:t>
            </w:r>
          </w:p>
        </w:tc>
        <w:tc>
          <w:tcPr>
            <w:tcW w:w="1280"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Pr>
                <w:rFonts w:ascii="Garamond" w:eastAsia="Times New Roman" w:hAnsi="Garamond"/>
                <w:b/>
                <w:bCs/>
                <w:sz w:val="20"/>
                <w:szCs w:val="20"/>
                <w:lang w:val="en-US" w:bidi="hi-IN"/>
              </w:rPr>
              <w:t>221</w:t>
            </w:r>
          </w:p>
        </w:tc>
      </w:tr>
      <w:tr w:rsidR="00E47639" w:rsidRPr="00E97AE2" w:rsidTr="00E47639">
        <w:trPr>
          <w:trHeight w:val="255"/>
        </w:trPr>
        <w:tc>
          <w:tcPr>
            <w:tcW w:w="8221"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E47639" w:rsidRPr="00E97AE2" w:rsidRDefault="00E47639" w:rsidP="00E47639">
            <w:pP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D.  Open Interest in Terms of No of Contracts</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xml:space="preserve">   (</w:t>
            </w:r>
            <w:proofErr w:type="spellStart"/>
            <w:r w:rsidRPr="00E97AE2">
              <w:rPr>
                <w:rFonts w:ascii="Garamond" w:eastAsia="Times New Roman" w:hAnsi="Garamond"/>
                <w:sz w:val="20"/>
                <w:szCs w:val="20"/>
                <w:lang w:val="en-US" w:bidi="hi-IN"/>
              </w:rPr>
              <w:t>i</w:t>
            </w:r>
            <w:proofErr w:type="spellEnd"/>
            <w:r w:rsidRPr="00E97AE2">
              <w:rPr>
                <w:rFonts w:ascii="Garamond" w:eastAsia="Times New Roman" w:hAnsi="Garamond"/>
                <w:sz w:val="20"/>
                <w:szCs w:val="20"/>
                <w:lang w:val="en-US" w:bidi="hi-IN"/>
              </w:rPr>
              <w:t>) Index  Futures</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2,58,639</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3,51,847</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36.0</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xml:space="preserve">   (ii) Options on Index</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Put</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8,45,612</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9,32,901</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10.3</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Call</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5,23,077</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7,00,116</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33.8</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 xml:space="preserve">  (iii) Stock Futures</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17,04,039</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17,67,096</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-93.4</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3</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9</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200.0</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sz w:val="20"/>
                <w:szCs w:val="20"/>
                <w:lang w:val="en-US" w:bidi="hi-IN"/>
              </w:rPr>
            </w:pPr>
            <w:r w:rsidRPr="00E97AE2">
              <w:rPr>
                <w:rFonts w:ascii="Garamond" w:eastAsia="Times New Roman" w:hAnsi="Garamond"/>
                <w:sz w:val="20"/>
                <w:szCs w:val="20"/>
                <w:lang w:val="en-US" w:bidi="hi-IN"/>
              </w:rPr>
              <w:t>(iv) Options on Stock</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 </w:t>
            </w:r>
          </w:p>
        </w:tc>
      </w:tr>
      <w:tr w:rsidR="00E47639" w:rsidRPr="00E97AE2" w:rsidTr="00E4763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Put</w:t>
            </w:r>
          </w:p>
        </w:tc>
        <w:tc>
          <w:tcPr>
            <w:tcW w:w="1145"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88,521</w:t>
            </w:r>
          </w:p>
        </w:tc>
        <w:tc>
          <w:tcPr>
            <w:tcW w:w="1178"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1,00,593</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13.6</w:t>
            </w:r>
          </w:p>
        </w:tc>
        <w:tc>
          <w:tcPr>
            <w:tcW w:w="70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i/>
                <w:iCs/>
                <w:sz w:val="20"/>
                <w:szCs w:val="20"/>
                <w:lang w:val="en-US" w:bidi="hi-IN"/>
              </w:rPr>
            </w:pPr>
            <w:r w:rsidRPr="00E97AE2">
              <w:rPr>
                <w:rFonts w:ascii="Garamond" w:eastAsia="Times New Roman" w:hAnsi="Garamond"/>
                <w:i/>
                <w:iCs/>
                <w:sz w:val="20"/>
                <w:szCs w:val="20"/>
                <w:lang w:val="en-US" w:bidi="hi-IN"/>
              </w:rPr>
              <w:t xml:space="preserve">          Call</w:t>
            </w:r>
          </w:p>
        </w:tc>
        <w:tc>
          <w:tcPr>
            <w:tcW w:w="1145" w:type="dxa"/>
            <w:tcBorders>
              <w:top w:val="nil"/>
              <w:left w:val="nil"/>
              <w:bottom w:val="single" w:sz="4" w:space="0" w:color="auto"/>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1,14,755</w:t>
            </w:r>
          </w:p>
        </w:tc>
        <w:tc>
          <w:tcPr>
            <w:tcW w:w="1178" w:type="dxa"/>
            <w:tcBorders>
              <w:top w:val="nil"/>
              <w:left w:val="nil"/>
              <w:bottom w:val="single" w:sz="4" w:space="0" w:color="auto"/>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1,86,363</w:t>
            </w:r>
          </w:p>
        </w:tc>
        <w:tc>
          <w:tcPr>
            <w:tcW w:w="1238" w:type="dxa"/>
            <w:tcBorders>
              <w:top w:val="nil"/>
              <w:left w:val="nil"/>
              <w:bottom w:val="nil"/>
              <w:right w:val="single" w:sz="4" w:space="0" w:color="auto"/>
            </w:tcBorders>
            <w:shd w:val="clear" w:color="000000" w:fill="F2F2F2"/>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62.4</w:t>
            </w:r>
          </w:p>
        </w:tc>
        <w:tc>
          <w:tcPr>
            <w:tcW w:w="700" w:type="dxa"/>
            <w:tcBorders>
              <w:top w:val="nil"/>
              <w:left w:val="nil"/>
              <w:bottom w:val="single" w:sz="4" w:space="0" w:color="auto"/>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720" w:type="dxa"/>
            <w:tcBorders>
              <w:top w:val="nil"/>
              <w:left w:val="nil"/>
              <w:bottom w:val="single" w:sz="4" w:space="0" w:color="auto"/>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E47639" w:rsidRPr="00E97AE2" w:rsidRDefault="00E47639" w:rsidP="00E47639">
            <w:pPr>
              <w:jc w:val="right"/>
              <w:rPr>
                <w:rFonts w:ascii="Garamond" w:eastAsia="Times New Roman" w:hAnsi="Garamond"/>
                <w:sz w:val="20"/>
                <w:szCs w:val="20"/>
                <w:lang w:val="en-US" w:bidi="hi-IN"/>
              </w:rPr>
            </w:pPr>
            <w:r w:rsidRPr="00E97AE2">
              <w:rPr>
                <w:rFonts w:ascii="Garamond" w:eastAsia="Times New Roman" w:hAnsi="Garamond"/>
                <w:sz w:val="20"/>
                <w:szCs w:val="20"/>
                <w:lang w:val="en-US" w:bidi="hi-IN"/>
              </w:rPr>
              <w:t>NA</w:t>
            </w:r>
          </w:p>
        </w:tc>
      </w:tr>
      <w:tr w:rsidR="00E47639" w:rsidRPr="00E97AE2" w:rsidTr="00E4763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47639" w:rsidRPr="00E97AE2" w:rsidRDefault="00E47639" w:rsidP="00E47639">
            <w:pP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 xml:space="preserve">         Total</w:t>
            </w:r>
          </w:p>
        </w:tc>
        <w:tc>
          <w:tcPr>
            <w:tcW w:w="1145"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35,34,643</w:t>
            </w:r>
          </w:p>
        </w:tc>
        <w:tc>
          <w:tcPr>
            <w:tcW w:w="1178"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40,38,916</w:t>
            </w:r>
          </w:p>
        </w:tc>
        <w:tc>
          <w:tcPr>
            <w:tcW w:w="1238" w:type="dxa"/>
            <w:tcBorders>
              <w:top w:val="single" w:sz="4" w:space="0" w:color="auto"/>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14.3</w:t>
            </w:r>
          </w:p>
        </w:tc>
        <w:tc>
          <w:tcPr>
            <w:tcW w:w="700"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3</w:t>
            </w:r>
          </w:p>
        </w:tc>
        <w:tc>
          <w:tcPr>
            <w:tcW w:w="720"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9</w:t>
            </w:r>
          </w:p>
        </w:tc>
        <w:tc>
          <w:tcPr>
            <w:tcW w:w="1280" w:type="dxa"/>
            <w:tcBorders>
              <w:top w:val="nil"/>
              <w:left w:val="nil"/>
              <w:bottom w:val="single" w:sz="4" w:space="0" w:color="auto"/>
              <w:right w:val="single" w:sz="4" w:space="0" w:color="auto"/>
            </w:tcBorders>
            <w:shd w:val="clear" w:color="000000" w:fill="C5D9F1"/>
            <w:noWrap/>
            <w:vAlign w:val="center"/>
            <w:hideMark/>
          </w:tcPr>
          <w:p w:rsidR="00E47639" w:rsidRPr="00E97AE2" w:rsidRDefault="00E47639" w:rsidP="00E47639">
            <w:pPr>
              <w:jc w:val="right"/>
              <w:rPr>
                <w:rFonts w:ascii="Garamond" w:eastAsia="Times New Roman" w:hAnsi="Garamond"/>
                <w:b/>
                <w:bCs/>
                <w:sz w:val="20"/>
                <w:szCs w:val="20"/>
                <w:lang w:val="en-US" w:bidi="hi-IN"/>
              </w:rPr>
            </w:pPr>
            <w:r>
              <w:rPr>
                <w:rFonts w:ascii="Garamond" w:eastAsia="Times New Roman" w:hAnsi="Garamond"/>
                <w:b/>
                <w:bCs/>
                <w:sz w:val="20"/>
                <w:szCs w:val="20"/>
                <w:lang w:val="en-US" w:bidi="hi-IN"/>
              </w:rPr>
              <w:t>200</w:t>
            </w:r>
          </w:p>
        </w:tc>
      </w:tr>
    </w:tbl>
    <w:p w:rsidR="00E47639" w:rsidRDefault="00E47639" w:rsidP="00E47639">
      <w:pPr>
        <w:tabs>
          <w:tab w:val="left" w:pos="3135"/>
        </w:tabs>
        <w:rPr>
          <w:rFonts w:ascii="Palatino Linotype" w:hAnsi="Palatino Linotype"/>
          <w:b/>
          <w:sz w:val="16"/>
          <w:szCs w:val="18"/>
        </w:rPr>
      </w:pPr>
      <w:r w:rsidRPr="00E97AE2">
        <w:rPr>
          <w:rFonts w:ascii="Palatino Linotype" w:hAnsi="Palatino Linotype"/>
          <w:b/>
          <w:sz w:val="16"/>
          <w:szCs w:val="18"/>
        </w:rPr>
        <w:t>Source: NSE and BSE</w:t>
      </w:r>
    </w:p>
    <w:p w:rsidR="00545078" w:rsidRDefault="00545078">
      <w:pPr>
        <w:rPr>
          <w:rFonts w:ascii="Palatino Linotype" w:eastAsia="Times New Roman" w:hAnsi="Palatino Linotype"/>
          <w:b/>
          <w:bCs/>
          <w:sz w:val="22"/>
          <w:szCs w:val="22"/>
        </w:rPr>
      </w:pPr>
      <w:r>
        <w:rPr>
          <w:rFonts w:ascii="Palatino Linotype" w:eastAsia="Times New Roman" w:hAnsi="Palatino Linotype"/>
          <w:b/>
          <w:bCs/>
          <w:sz w:val="22"/>
          <w:szCs w:val="22"/>
        </w:rPr>
        <w:br w:type="page"/>
      </w:r>
    </w:p>
    <w:p w:rsidR="00E47639" w:rsidRPr="00B36379" w:rsidRDefault="00E47639" w:rsidP="00E47639">
      <w:pPr>
        <w:widowControl w:val="0"/>
        <w:numPr>
          <w:ilvl w:val="0"/>
          <w:numId w:val="3"/>
        </w:numPr>
        <w:contextualSpacing/>
        <w:jc w:val="both"/>
        <w:outlineLvl w:val="0"/>
        <w:rPr>
          <w:rFonts w:ascii="Palatino Linotype" w:hAnsi="Palatino Linotype"/>
          <w:b/>
          <w:sz w:val="22"/>
          <w:szCs w:val="22"/>
        </w:rPr>
      </w:pPr>
      <w:r w:rsidRPr="00B36379">
        <w:rPr>
          <w:rFonts w:ascii="Palatino Linotype" w:hAnsi="Palatino Linotype"/>
          <w:b/>
          <w:sz w:val="22"/>
          <w:szCs w:val="22"/>
        </w:rPr>
        <w:lastRenderedPageBreak/>
        <w:t>Currency Derivatives at NSE, BSE and MSEI</w:t>
      </w:r>
    </w:p>
    <w:p w:rsidR="00E47639" w:rsidRPr="00B36379" w:rsidRDefault="00E47639" w:rsidP="00E47639">
      <w:pPr>
        <w:widowControl w:val="0"/>
        <w:contextualSpacing/>
        <w:jc w:val="both"/>
        <w:outlineLvl w:val="0"/>
        <w:rPr>
          <w:rFonts w:ascii="Palatino Linotype" w:hAnsi="Palatino Linotype"/>
          <w:b/>
          <w:sz w:val="22"/>
          <w:szCs w:val="22"/>
        </w:rPr>
      </w:pPr>
    </w:p>
    <w:p w:rsidR="00E47639" w:rsidRPr="007442FA" w:rsidRDefault="00E47639" w:rsidP="00E47639">
      <w:pPr>
        <w:jc w:val="both"/>
        <w:rPr>
          <w:rFonts w:ascii="Arial" w:eastAsia="Times New Roman" w:hAnsi="Arial" w:cs="Arial"/>
          <w:color w:val="000000"/>
          <w:sz w:val="20"/>
          <w:szCs w:val="20"/>
          <w:lang w:val="en-US" w:bidi="hi-IN"/>
        </w:rPr>
      </w:pPr>
      <w:r w:rsidRPr="007442FA">
        <w:rPr>
          <w:rFonts w:ascii="Palatino Linotype" w:eastAsia="Times New Roman" w:hAnsi="Palatino Linotype"/>
          <w:sz w:val="22"/>
          <w:szCs w:val="22"/>
        </w:rPr>
        <w:t xml:space="preserve">The monthly turnover of currency derivatives at NSE during March 2019 increased by 19.8 per cent to </w:t>
      </w:r>
      <w:r w:rsidRPr="007442FA">
        <w:rPr>
          <w:rFonts w:ascii="Rupee Foradian" w:eastAsia="Times New Roman" w:hAnsi="Rupee Foradian"/>
          <w:sz w:val="22"/>
          <w:szCs w:val="22"/>
        </w:rPr>
        <w:t>`</w:t>
      </w:r>
      <w:r w:rsidRPr="007442FA">
        <w:rPr>
          <w:rFonts w:ascii="Arial" w:hAnsi="Arial" w:cs="Arial"/>
          <w:color w:val="000000"/>
          <w:sz w:val="20"/>
          <w:szCs w:val="20"/>
        </w:rPr>
        <w:t xml:space="preserve"> </w:t>
      </w:r>
      <w:r w:rsidRPr="007442FA">
        <w:rPr>
          <w:rFonts w:ascii="Palatino Linotype" w:eastAsia="Times New Roman" w:hAnsi="Palatino Linotype"/>
          <w:sz w:val="22"/>
          <w:szCs w:val="22"/>
        </w:rPr>
        <w:t xml:space="preserve">8,15,336 crore from </w:t>
      </w:r>
      <w:r w:rsidRPr="007442FA">
        <w:rPr>
          <w:rFonts w:ascii="Rupee Foradian" w:eastAsia="Times New Roman" w:hAnsi="Rupee Foradian"/>
          <w:sz w:val="22"/>
          <w:szCs w:val="22"/>
        </w:rPr>
        <w:t>`</w:t>
      </w:r>
      <w:r w:rsidRPr="007442FA">
        <w:rPr>
          <w:rFonts w:ascii="Palatino Linotype" w:eastAsia="Times New Roman" w:hAnsi="Palatino Linotype"/>
          <w:sz w:val="22"/>
          <w:szCs w:val="22"/>
        </w:rPr>
        <w:t>6,80,354</w:t>
      </w:r>
      <w:r w:rsidRPr="007442FA">
        <w:rPr>
          <w:rFonts w:ascii="Arial" w:eastAsia="Times New Roman" w:hAnsi="Arial" w:cs="Arial"/>
          <w:color w:val="000000"/>
          <w:sz w:val="20"/>
          <w:szCs w:val="20"/>
          <w:lang w:val="en-US" w:bidi="hi-IN"/>
        </w:rPr>
        <w:t xml:space="preserve"> </w:t>
      </w:r>
      <w:r w:rsidRPr="007442FA">
        <w:rPr>
          <w:rFonts w:ascii="Palatino Linotype" w:eastAsia="Times New Roman" w:hAnsi="Palatino Linotype"/>
          <w:sz w:val="22"/>
          <w:szCs w:val="22"/>
        </w:rPr>
        <w:t xml:space="preserve">crore in February 2019.During the same time, the monthly turnover of currency derivatives at BSE and MSEI also increased by 9.0 per cent and 77.5 per cent respectively as compared to the previous month. </w:t>
      </w:r>
    </w:p>
    <w:p w:rsidR="00E47639" w:rsidRPr="00251FF1" w:rsidRDefault="00E47639" w:rsidP="00E47639">
      <w:pPr>
        <w:jc w:val="both"/>
        <w:rPr>
          <w:rFonts w:ascii="Palatino Linotype" w:eastAsia="Times New Roman" w:hAnsi="Palatino Linotype"/>
          <w:sz w:val="22"/>
          <w:szCs w:val="22"/>
          <w:highlight w:val="yellow"/>
          <w:lang w:val="en-US"/>
        </w:rPr>
      </w:pPr>
    </w:p>
    <w:p w:rsidR="00E47639" w:rsidRPr="00D604C1" w:rsidRDefault="00E47639" w:rsidP="00E47639">
      <w:pPr>
        <w:keepNext/>
        <w:jc w:val="center"/>
        <w:outlineLvl w:val="0"/>
        <w:rPr>
          <w:rFonts w:ascii="Palatino Linotype" w:hAnsi="Palatino Linotype"/>
          <w:b/>
          <w:bCs/>
          <w:sz w:val="22"/>
          <w:szCs w:val="22"/>
        </w:rPr>
      </w:pPr>
      <w:r w:rsidRPr="00D604C1">
        <w:rPr>
          <w:rFonts w:ascii="Palatino Linotype" w:hAnsi="Palatino Linotype"/>
          <w:b/>
          <w:bCs/>
          <w:sz w:val="22"/>
          <w:szCs w:val="22"/>
        </w:rPr>
        <w:t>Figure 7: Trends of Currency Derivatives at NSE, MSEI and BSE (</w:t>
      </w:r>
      <w:r w:rsidRPr="00D604C1">
        <w:rPr>
          <w:rFonts w:ascii="Times New Roman" w:hAnsi="Times New Roman"/>
          <w:b/>
          <w:bCs/>
          <w:sz w:val="22"/>
          <w:szCs w:val="22"/>
        </w:rPr>
        <w:t>₹</w:t>
      </w:r>
      <w:r w:rsidRPr="00D604C1">
        <w:rPr>
          <w:rFonts w:ascii="Palatino Linotype" w:eastAsia="Times New Roman" w:hAnsi="Palatino Linotype" w:cs="Helvetica"/>
          <w:b/>
          <w:bCs/>
          <w:sz w:val="22"/>
          <w:szCs w:val="22"/>
        </w:rPr>
        <w:t xml:space="preserve"> crore</w:t>
      </w:r>
      <w:r w:rsidRPr="00D604C1">
        <w:rPr>
          <w:rFonts w:ascii="Palatino Linotype" w:hAnsi="Palatino Linotype"/>
          <w:b/>
          <w:bCs/>
          <w:sz w:val="22"/>
          <w:szCs w:val="22"/>
        </w:rPr>
        <w:t>)</w:t>
      </w:r>
    </w:p>
    <w:p w:rsidR="00E47639" w:rsidRPr="00251FF1" w:rsidRDefault="00E47639" w:rsidP="00E47639">
      <w:pPr>
        <w:rPr>
          <w:rFonts w:ascii="Palatino Linotype" w:hAnsi="Palatino Linotype"/>
          <w:b/>
          <w:sz w:val="22"/>
          <w:szCs w:val="22"/>
          <w:highlight w:val="yellow"/>
        </w:rPr>
      </w:pPr>
    </w:p>
    <w:p w:rsidR="00E47639" w:rsidRPr="00251FF1" w:rsidRDefault="00E47639" w:rsidP="00E47639">
      <w:pPr>
        <w:rPr>
          <w:rFonts w:ascii="Palatino Linotype" w:hAnsi="Palatino Linotype"/>
          <w:b/>
          <w:sz w:val="22"/>
          <w:szCs w:val="22"/>
          <w:highlight w:val="yellow"/>
        </w:rPr>
      </w:pPr>
      <w:r>
        <w:rPr>
          <w:noProof/>
          <w:lang w:val="en-IN" w:eastAsia="en-IN" w:bidi="hi-IN"/>
        </w:rPr>
        <w:drawing>
          <wp:inline distT="0" distB="0" distL="0" distR="0" wp14:anchorId="11C7D288" wp14:editId="39E45D9C">
            <wp:extent cx="5923280" cy="2752725"/>
            <wp:effectExtent l="0" t="0" r="127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7639" w:rsidRPr="00251FF1" w:rsidRDefault="00E47639" w:rsidP="00E47639">
      <w:pPr>
        <w:rPr>
          <w:rFonts w:ascii="Palatino Linotype" w:hAnsi="Palatino Linotype"/>
          <w:b/>
          <w:sz w:val="22"/>
          <w:szCs w:val="22"/>
          <w:highlight w:val="yellow"/>
        </w:rPr>
      </w:pPr>
    </w:p>
    <w:p w:rsidR="00E47639" w:rsidRPr="000B0A37" w:rsidRDefault="00E47639" w:rsidP="00E47639">
      <w:pPr>
        <w:rPr>
          <w:rFonts w:ascii="Palatino Linotype" w:hAnsi="Palatino Linotype"/>
          <w:b/>
          <w:sz w:val="22"/>
          <w:szCs w:val="22"/>
        </w:rPr>
      </w:pPr>
    </w:p>
    <w:p w:rsidR="00E47639" w:rsidRPr="000B0A37" w:rsidRDefault="00E47639" w:rsidP="00E47639">
      <w:pPr>
        <w:widowControl w:val="0"/>
        <w:numPr>
          <w:ilvl w:val="0"/>
          <w:numId w:val="3"/>
        </w:numPr>
        <w:contextualSpacing/>
        <w:jc w:val="both"/>
        <w:outlineLvl w:val="0"/>
        <w:rPr>
          <w:rFonts w:ascii="Palatino Linotype" w:hAnsi="Palatino Linotype"/>
          <w:b/>
          <w:sz w:val="22"/>
          <w:szCs w:val="22"/>
        </w:rPr>
      </w:pPr>
      <w:r w:rsidRPr="000B0A37">
        <w:rPr>
          <w:rFonts w:ascii="Palatino Linotype" w:hAnsi="Palatino Linotype"/>
          <w:b/>
          <w:sz w:val="22"/>
          <w:szCs w:val="22"/>
        </w:rPr>
        <w:t xml:space="preserve">Interest Rate Futures at NSE and BSE </w:t>
      </w:r>
    </w:p>
    <w:p w:rsidR="00E47639" w:rsidRPr="00251FF1" w:rsidRDefault="00E47639" w:rsidP="00E47639">
      <w:pPr>
        <w:keepNext/>
        <w:jc w:val="both"/>
        <w:rPr>
          <w:rFonts w:ascii="Palatino Linotype" w:eastAsia="Times New Roman" w:hAnsi="Palatino Linotype"/>
          <w:sz w:val="22"/>
          <w:szCs w:val="22"/>
          <w:highlight w:val="yellow"/>
        </w:rPr>
      </w:pPr>
    </w:p>
    <w:p w:rsidR="00E47639" w:rsidRPr="00251FF1" w:rsidRDefault="00E47639" w:rsidP="00E47639">
      <w:pPr>
        <w:jc w:val="both"/>
        <w:rPr>
          <w:rFonts w:ascii="Arial" w:eastAsia="Times New Roman" w:hAnsi="Arial" w:cs="Arial"/>
          <w:color w:val="000000"/>
          <w:sz w:val="20"/>
          <w:szCs w:val="20"/>
          <w:highlight w:val="yellow"/>
          <w:lang w:val="en-US" w:bidi="hi-IN"/>
        </w:rPr>
      </w:pPr>
      <w:r w:rsidRPr="003A331B">
        <w:rPr>
          <w:rFonts w:ascii="Palatino Linotype" w:eastAsia="Times New Roman" w:hAnsi="Palatino Linotype"/>
          <w:color w:val="000000" w:themeColor="text1"/>
          <w:sz w:val="22"/>
          <w:szCs w:val="22"/>
        </w:rPr>
        <w:t>During March 2019</w:t>
      </w:r>
      <w:r w:rsidRPr="002468DB">
        <w:rPr>
          <w:rFonts w:ascii="Palatino Linotype" w:eastAsia="Times New Roman" w:hAnsi="Palatino Linotype"/>
          <w:color w:val="000000" w:themeColor="text1"/>
          <w:sz w:val="22"/>
          <w:szCs w:val="22"/>
        </w:rPr>
        <w:t xml:space="preserve">, the monthly turnover of interest rate futures at NSE decreased by 46.7 per cent to </w:t>
      </w:r>
      <w:r w:rsidRPr="002468DB">
        <w:rPr>
          <w:rFonts w:ascii="Rupee Foradian" w:hAnsi="Rupee Foradian" w:cs="Arial"/>
          <w:bCs/>
          <w:sz w:val="22"/>
          <w:szCs w:val="22"/>
        </w:rPr>
        <w:t>`</w:t>
      </w:r>
      <w:r w:rsidRPr="002468DB">
        <w:rPr>
          <w:rFonts w:ascii="Palatino Linotype" w:eastAsia="Times New Roman" w:hAnsi="Palatino Linotype"/>
          <w:color w:val="000000" w:themeColor="text1"/>
          <w:sz w:val="22"/>
          <w:szCs w:val="22"/>
        </w:rPr>
        <w:t xml:space="preserve">12,429 crore from </w:t>
      </w:r>
      <w:r w:rsidRPr="002468DB">
        <w:rPr>
          <w:rFonts w:ascii="Rupee Foradian" w:hAnsi="Rupee Foradian" w:cs="Arial"/>
          <w:bCs/>
          <w:sz w:val="22"/>
          <w:szCs w:val="22"/>
        </w:rPr>
        <w:t>`</w:t>
      </w:r>
      <w:r w:rsidRPr="002468DB">
        <w:rPr>
          <w:rFonts w:ascii="Palatino Linotype" w:eastAsia="Times New Roman" w:hAnsi="Palatino Linotype"/>
          <w:color w:val="000000" w:themeColor="text1"/>
          <w:sz w:val="22"/>
          <w:szCs w:val="22"/>
        </w:rPr>
        <w:t>23,339</w:t>
      </w:r>
      <w:r w:rsidRPr="002468DB">
        <w:rPr>
          <w:rFonts w:ascii="Arial" w:eastAsia="Times New Roman" w:hAnsi="Arial" w:cs="Arial"/>
          <w:color w:val="000000"/>
          <w:sz w:val="20"/>
          <w:szCs w:val="20"/>
          <w:lang w:val="en-US" w:bidi="hi-IN"/>
        </w:rPr>
        <w:t xml:space="preserve"> </w:t>
      </w:r>
      <w:r w:rsidRPr="002468DB">
        <w:rPr>
          <w:rFonts w:ascii="Palatino Linotype" w:eastAsia="Times New Roman" w:hAnsi="Palatino Linotype"/>
          <w:color w:val="000000" w:themeColor="text1"/>
          <w:sz w:val="22"/>
          <w:szCs w:val="22"/>
        </w:rPr>
        <w:t xml:space="preserve">crore in February 2019. During the same time, the monthly turnover of interest rate futures at BSE decreased by 5.3 per cent </w:t>
      </w:r>
      <w:r w:rsidRPr="002468DB">
        <w:rPr>
          <w:rFonts w:ascii="Rupee Foradian" w:hAnsi="Rupee Foradian" w:cs="Arial"/>
          <w:bCs/>
          <w:sz w:val="22"/>
          <w:szCs w:val="22"/>
        </w:rPr>
        <w:t>to `</w:t>
      </w:r>
      <w:r w:rsidRPr="002468DB">
        <w:rPr>
          <w:rFonts w:ascii="Palatino Linotype" w:eastAsia="Times New Roman" w:hAnsi="Palatino Linotype"/>
          <w:color w:val="000000" w:themeColor="text1"/>
          <w:sz w:val="22"/>
          <w:szCs w:val="22"/>
        </w:rPr>
        <w:t>14,513</w:t>
      </w:r>
      <w:r w:rsidRPr="002468DB">
        <w:rPr>
          <w:rFonts w:ascii="Rupee Foradian" w:hAnsi="Rupee Foradian" w:cs="Arial"/>
          <w:bCs/>
          <w:sz w:val="22"/>
          <w:szCs w:val="22"/>
        </w:rPr>
        <w:t xml:space="preserve"> </w:t>
      </w:r>
      <w:r w:rsidRPr="002468DB">
        <w:rPr>
          <w:rFonts w:ascii="Palatino Linotype" w:eastAsia="Times New Roman" w:hAnsi="Palatino Linotype"/>
          <w:color w:val="000000" w:themeColor="text1"/>
          <w:sz w:val="22"/>
          <w:szCs w:val="22"/>
        </w:rPr>
        <w:t>crore</w:t>
      </w:r>
      <w:r w:rsidRPr="002468DB">
        <w:rPr>
          <w:rFonts w:ascii="Rupee Foradian" w:hAnsi="Rupee Foradian" w:cs="Arial"/>
          <w:bCs/>
          <w:sz w:val="22"/>
          <w:szCs w:val="22"/>
        </w:rPr>
        <w:t xml:space="preserve"> </w:t>
      </w:r>
      <w:r w:rsidRPr="002468DB">
        <w:rPr>
          <w:rFonts w:ascii="Palatino Linotype" w:eastAsia="Times New Roman" w:hAnsi="Palatino Linotype"/>
          <w:color w:val="000000" w:themeColor="text1"/>
          <w:sz w:val="22"/>
          <w:szCs w:val="22"/>
        </w:rPr>
        <w:t xml:space="preserve">from </w:t>
      </w:r>
      <w:r w:rsidRPr="002468DB">
        <w:rPr>
          <w:rFonts w:ascii="Rupee Foradian" w:eastAsia="Times New Roman" w:hAnsi="Rupee Foradian"/>
          <w:color w:val="000000" w:themeColor="text1"/>
          <w:sz w:val="22"/>
          <w:szCs w:val="22"/>
        </w:rPr>
        <w:t>`</w:t>
      </w:r>
      <w:r w:rsidRPr="002468DB">
        <w:rPr>
          <w:rFonts w:ascii="Palatino Linotype" w:eastAsia="Times New Roman" w:hAnsi="Palatino Linotype"/>
          <w:color w:val="000000" w:themeColor="text1"/>
          <w:sz w:val="22"/>
          <w:szCs w:val="22"/>
        </w:rPr>
        <w:t>15,330</w:t>
      </w:r>
      <w:r w:rsidRPr="002468DB">
        <w:rPr>
          <w:rFonts w:ascii="Arial" w:eastAsia="Times New Roman" w:hAnsi="Arial" w:cs="Arial"/>
          <w:color w:val="000000"/>
          <w:sz w:val="20"/>
          <w:szCs w:val="20"/>
          <w:lang w:val="en-US" w:bidi="hi-IN"/>
        </w:rPr>
        <w:t xml:space="preserve"> </w:t>
      </w:r>
      <w:r w:rsidRPr="002468DB">
        <w:rPr>
          <w:rFonts w:ascii="Palatino Linotype" w:eastAsia="Times New Roman" w:hAnsi="Palatino Linotype"/>
          <w:color w:val="000000" w:themeColor="text1"/>
          <w:sz w:val="22"/>
          <w:szCs w:val="22"/>
        </w:rPr>
        <w:t>crore in February 2019. There was no trading observed in interest rate futures at MSEI during the month under consideration.</w:t>
      </w:r>
    </w:p>
    <w:p w:rsidR="00E47639" w:rsidRPr="00251FF1" w:rsidRDefault="00E47639" w:rsidP="00E47639">
      <w:pPr>
        <w:jc w:val="center"/>
        <w:outlineLvl w:val="0"/>
        <w:rPr>
          <w:rFonts w:ascii="Palatino Linotype" w:hAnsi="Palatino Linotype"/>
          <w:b/>
          <w:sz w:val="22"/>
          <w:szCs w:val="22"/>
          <w:highlight w:val="yellow"/>
        </w:rPr>
      </w:pPr>
    </w:p>
    <w:p w:rsidR="00E47639" w:rsidRPr="0058376D" w:rsidRDefault="00E47639" w:rsidP="00E47639">
      <w:pPr>
        <w:jc w:val="center"/>
        <w:outlineLvl w:val="0"/>
        <w:rPr>
          <w:rFonts w:ascii="Palatino Linotype" w:hAnsi="Palatino Linotype"/>
          <w:b/>
          <w:sz w:val="22"/>
          <w:szCs w:val="22"/>
        </w:rPr>
      </w:pPr>
      <w:r w:rsidRPr="0058376D">
        <w:rPr>
          <w:rFonts w:ascii="Palatino Linotype" w:hAnsi="Palatino Linotype"/>
          <w:b/>
          <w:sz w:val="22"/>
          <w:szCs w:val="22"/>
        </w:rPr>
        <w:t>Figure 8: Trends of Interest Rate Futures at NSE and BSE (</w:t>
      </w:r>
      <w:r w:rsidRPr="0058376D">
        <w:rPr>
          <w:rFonts w:ascii="Times New Roman" w:hAnsi="Times New Roman"/>
          <w:b/>
          <w:sz w:val="22"/>
          <w:szCs w:val="22"/>
        </w:rPr>
        <w:t>₹</w:t>
      </w:r>
      <w:r w:rsidRPr="0058376D">
        <w:rPr>
          <w:rFonts w:ascii="Palatino Linotype" w:eastAsia="Times New Roman" w:hAnsi="Palatino Linotype"/>
          <w:bCs/>
          <w:sz w:val="22"/>
          <w:szCs w:val="22"/>
          <w:lang w:eastAsia="en-GB" w:bidi="bn-IN"/>
        </w:rPr>
        <w:t xml:space="preserve"> </w:t>
      </w:r>
      <w:r w:rsidRPr="0058376D">
        <w:rPr>
          <w:rFonts w:ascii="Palatino Linotype" w:hAnsi="Palatino Linotype"/>
          <w:b/>
          <w:sz w:val="22"/>
          <w:szCs w:val="22"/>
        </w:rPr>
        <w:t>crore)</w:t>
      </w:r>
    </w:p>
    <w:p w:rsidR="00E47639" w:rsidRDefault="00E47639" w:rsidP="00E47639">
      <w:pPr>
        <w:jc w:val="center"/>
        <w:outlineLvl w:val="0"/>
        <w:rPr>
          <w:rFonts w:ascii="Palatino Linotype" w:hAnsi="Palatino Linotype"/>
          <w:b/>
          <w:sz w:val="22"/>
          <w:szCs w:val="22"/>
          <w:highlight w:val="yellow"/>
        </w:rPr>
      </w:pPr>
      <w:r>
        <w:rPr>
          <w:noProof/>
          <w:lang w:val="en-IN" w:eastAsia="en-IN" w:bidi="hi-IN"/>
        </w:rPr>
        <w:drawing>
          <wp:inline distT="0" distB="0" distL="0" distR="0" wp14:anchorId="08E7F7FA" wp14:editId="4620DE2E">
            <wp:extent cx="5124450" cy="24288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7639" w:rsidRPr="00251FF1" w:rsidRDefault="00E47639" w:rsidP="00E47639">
      <w:pPr>
        <w:jc w:val="center"/>
        <w:outlineLvl w:val="0"/>
        <w:rPr>
          <w:rFonts w:ascii="Palatino Linotype" w:hAnsi="Palatino Linotype"/>
          <w:b/>
          <w:sz w:val="22"/>
          <w:szCs w:val="22"/>
          <w:highlight w:val="yellow"/>
        </w:rPr>
      </w:pPr>
    </w:p>
    <w:p w:rsidR="00E47639" w:rsidRPr="006056C6" w:rsidRDefault="00E47639" w:rsidP="00E47639">
      <w:pPr>
        <w:rPr>
          <w:rFonts w:ascii="Palatino Linotype" w:hAnsi="Palatino Linotype"/>
          <w:b/>
          <w:color w:val="000099"/>
          <w:sz w:val="22"/>
          <w:szCs w:val="22"/>
        </w:rPr>
      </w:pPr>
    </w:p>
    <w:p w:rsidR="00E47639" w:rsidRPr="006056C6" w:rsidRDefault="00E47639" w:rsidP="00E47639">
      <w:pPr>
        <w:widowControl w:val="0"/>
        <w:numPr>
          <w:ilvl w:val="0"/>
          <w:numId w:val="2"/>
        </w:numPr>
        <w:contextualSpacing/>
        <w:jc w:val="both"/>
        <w:rPr>
          <w:rFonts w:ascii="Palatino Linotype" w:hAnsi="Palatino Linotype"/>
          <w:b/>
          <w:sz w:val="22"/>
          <w:szCs w:val="22"/>
        </w:rPr>
      </w:pPr>
      <w:r w:rsidRPr="006056C6">
        <w:rPr>
          <w:rFonts w:ascii="Palatino Linotype" w:hAnsi="Palatino Linotype"/>
          <w:b/>
          <w:sz w:val="22"/>
          <w:szCs w:val="22"/>
        </w:rPr>
        <w:t>Trading in Corporate Debt Market</w:t>
      </w:r>
    </w:p>
    <w:p w:rsidR="00E47639" w:rsidRPr="006056C6" w:rsidRDefault="00E47639" w:rsidP="00E47639">
      <w:pPr>
        <w:widowControl w:val="0"/>
        <w:ind w:left="720"/>
        <w:contextualSpacing/>
        <w:jc w:val="both"/>
        <w:rPr>
          <w:rFonts w:ascii="Palatino Linotype" w:eastAsia="Times New Roman" w:hAnsi="Palatino Linotype"/>
          <w:sz w:val="22"/>
          <w:szCs w:val="22"/>
        </w:rPr>
      </w:pPr>
    </w:p>
    <w:p w:rsidR="00E47639" w:rsidRPr="00251FF1" w:rsidRDefault="00E47639" w:rsidP="00E47639">
      <w:pPr>
        <w:jc w:val="both"/>
        <w:rPr>
          <w:rFonts w:ascii="Palatino Linotype" w:hAnsi="Palatino Linotype" w:cs="Arial"/>
          <w:bCs/>
          <w:sz w:val="22"/>
          <w:szCs w:val="22"/>
          <w:highlight w:val="yellow"/>
        </w:rPr>
      </w:pPr>
      <w:r w:rsidRPr="0027517B">
        <w:rPr>
          <w:rFonts w:ascii="Palatino Linotype" w:hAnsi="Palatino Linotype" w:cs="Arial"/>
          <w:bCs/>
          <w:sz w:val="22"/>
          <w:szCs w:val="22"/>
        </w:rPr>
        <w:t xml:space="preserve">During March 2019, BSE noted 5,205 trades of corporate debt with a traded value of </w:t>
      </w:r>
      <w:r w:rsidRPr="0027517B">
        <w:rPr>
          <w:rFonts w:ascii="Tahoma" w:hAnsi="Tahoma" w:cs="Tahoma"/>
          <w:bCs/>
          <w:sz w:val="22"/>
          <w:szCs w:val="22"/>
        </w:rPr>
        <w:t>₹</w:t>
      </w:r>
      <w:r w:rsidRPr="0027517B">
        <w:rPr>
          <w:rFonts w:ascii="Palatino Linotype" w:hAnsi="Palatino Linotype" w:cs="Arial"/>
          <w:bCs/>
          <w:sz w:val="22"/>
          <w:szCs w:val="22"/>
        </w:rPr>
        <w:t xml:space="preserve"> 78,521 crore as compared to 3, 556 trades of corporate debt with a traded value of </w:t>
      </w:r>
      <w:r w:rsidRPr="0027517B">
        <w:rPr>
          <w:rFonts w:ascii="Tahoma" w:hAnsi="Tahoma" w:cs="Tahoma"/>
          <w:bCs/>
          <w:sz w:val="22"/>
          <w:szCs w:val="22"/>
        </w:rPr>
        <w:t>₹</w:t>
      </w:r>
      <w:r w:rsidRPr="0027517B">
        <w:rPr>
          <w:rFonts w:ascii="Palatino Linotype" w:hAnsi="Palatino Linotype" w:cs="Arial"/>
          <w:bCs/>
          <w:sz w:val="22"/>
          <w:szCs w:val="22"/>
        </w:rPr>
        <w:t xml:space="preserve"> 40,133 crore in February 2019.  At NSE, 8,122 trades were noted with a traded value of </w:t>
      </w:r>
      <w:r w:rsidRPr="0027517B">
        <w:rPr>
          <w:rFonts w:ascii="Tahoma" w:hAnsi="Tahoma" w:cs="Tahoma"/>
          <w:bCs/>
          <w:sz w:val="22"/>
          <w:szCs w:val="22"/>
        </w:rPr>
        <w:t>₹</w:t>
      </w:r>
      <w:r w:rsidRPr="0027517B">
        <w:t xml:space="preserve"> </w:t>
      </w:r>
      <w:r w:rsidRPr="0027517B">
        <w:rPr>
          <w:rFonts w:ascii="Palatino Linotype" w:hAnsi="Palatino Linotype" w:cs="Arial"/>
          <w:bCs/>
          <w:sz w:val="22"/>
          <w:szCs w:val="22"/>
        </w:rPr>
        <w:t xml:space="preserve">1, 75,659 crore in March 2019 as compared to 4,826 trades noted with a traded value of </w:t>
      </w:r>
      <w:r w:rsidRPr="0027517B">
        <w:rPr>
          <w:rFonts w:ascii="Tahoma" w:hAnsi="Tahoma" w:cs="Tahoma"/>
          <w:bCs/>
          <w:sz w:val="22"/>
          <w:szCs w:val="22"/>
        </w:rPr>
        <w:t>₹</w:t>
      </w:r>
      <w:r w:rsidRPr="0027517B">
        <w:rPr>
          <w:rFonts w:ascii="Palatino Linotype" w:hAnsi="Palatino Linotype" w:cs="Arial"/>
          <w:bCs/>
          <w:sz w:val="22"/>
          <w:szCs w:val="22"/>
        </w:rPr>
        <w:t xml:space="preserve">82, 491 crore in February 2019. Together, the trading in corporate debt at BSE and NSE amounted to </w:t>
      </w:r>
      <w:r w:rsidRPr="0027517B">
        <w:rPr>
          <w:rFonts w:ascii="Rupee Foradian" w:hAnsi="Rupee Foradian" w:cs="Arial"/>
          <w:bCs/>
          <w:sz w:val="22"/>
          <w:szCs w:val="22"/>
        </w:rPr>
        <w:t xml:space="preserve">` </w:t>
      </w:r>
      <w:r w:rsidRPr="0027517B">
        <w:rPr>
          <w:rFonts w:ascii="Palatino Linotype" w:hAnsi="Palatino Linotype" w:cs="Arial"/>
          <w:bCs/>
          <w:sz w:val="22"/>
          <w:szCs w:val="22"/>
        </w:rPr>
        <w:t>2, 54,180 crore during March 2019.</w:t>
      </w:r>
    </w:p>
    <w:p w:rsidR="00E47639" w:rsidRDefault="00E47639" w:rsidP="00E47639">
      <w:pPr>
        <w:jc w:val="center"/>
        <w:outlineLvl w:val="0"/>
        <w:rPr>
          <w:rFonts w:ascii="Palatino Linotype" w:hAnsi="Palatino Linotype"/>
          <w:b/>
          <w:sz w:val="22"/>
          <w:szCs w:val="22"/>
          <w:highlight w:val="yellow"/>
        </w:rPr>
      </w:pPr>
    </w:p>
    <w:p w:rsidR="00E47639" w:rsidRPr="00F83348" w:rsidRDefault="00E47639" w:rsidP="00E47639">
      <w:pPr>
        <w:jc w:val="center"/>
        <w:outlineLvl w:val="0"/>
        <w:rPr>
          <w:rFonts w:ascii="Palatino Linotype" w:hAnsi="Palatino Linotype"/>
          <w:b/>
          <w:sz w:val="22"/>
          <w:szCs w:val="22"/>
        </w:rPr>
      </w:pPr>
      <w:r w:rsidRPr="00F83348">
        <w:rPr>
          <w:rFonts w:ascii="Palatino Linotype" w:hAnsi="Palatino Linotype"/>
          <w:b/>
          <w:sz w:val="22"/>
          <w:szCs w:val="22"/>
        </w:rPr>
        <w:t>Figure 9: Trends in Reported Turnover of Corporate Bonds (</w:t>
      </w:r>
      <w:r w:rsidRPr="00F83348">
        <w:rPr>
          <w:rFonts w:ascii="Times New Roman" w:hAnsi="Times New Roman"/>
          <w:b/>
          <w:sz w:val="22"/>
          <w:szCs w:val="22"/>
        </w:rPr>
        <w:t>₹</w:t>
      </w:r>
      <w:r w:rsidRPr="00F83348">
        <w:rPr>
          <w:rFonts w:ascii="Palatino Linotype" w:eastAsia="Times New Roman" w:hAnsi="Palatino Linotype" w:cs="Garamond"/>
          <w:sz w:val="22"/>
          <w:szCs w:val="22"/>
        </w:rPr>
        <w:t xml:space="preserve"> </w:t>
      </w:r>
      <w:r w:rsidRPr="00F83348">
        <w:rPr>
          <w:rFonts w:ascii="Palatino Linotype" w:hAnsi="Palatino Linotype"/>
          <w:b/>
          <w:sz w:val="22"/>
          <w:szCs w:val="22"/>
        </w:rPr>
        <w:t>crore)</w:t>
      </w:r>
    </w:p>
    <w:p w:rsidR="00E47639" w:rsidRPr="00251FF1" w:rsidRDefault="00E47639" w:rsidP="00E47639">
      <w:pPr>
        <w:jc w:val="center"/>
        <w:rPr>
          <w:rFonts w:ascii="Palatino Linotype" w:hAnsi="Palatino Linotype"/>
          <w:b/>
          <w:noProof/>
          <w:color w:val="000099"/>
          <w:sz w:val="22"/>
          <w:szCs w:val="22"/>
          <w:highlight w:val="yellow"/>
        </w:rPr>
      </w:pPr>
      <w:r>
        <w:rPr>
          <w:noProof/>
          <w:lang w:val="en-IN" w:eastAsia="en-IN" w:bidi="hi-IN"/>
        </w:rPr>
        <w:drawing>
          <wp:inline distT="0" distB="0" distL="0" distR="0" wp14:anchorId="75F85290" wp14:editId="528465EF">
            <wp:extent cx="5848350" cy="31337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7639" w:rsidRPr="00251FF1" w:rsidRDefault="00E47639" w:rsidP="00E47639">
      <w:pPr>
        <w:rPr>
          <w:rFonts w:ascii="Palatino Linotype" w:hAnsi="Palatino Linotype"/>
          <w:b/>
          <w:noProof/>
          <w:color w:val="000099"/>
          <w:sz w:val="22"/>
          <w:szCs w:val="22"/>
          <w:highlight w:val="yellow"/>
        </w:rPr>
      </w:pPr>
    </w:p>
    <w:p w:rsidR="00E47639" w:rsidRPr="000F4124" w:rsidRDefault="00E47639" w:rsidP="00E47639">
      <w:pPr>
        <w:rPr>
          <w:rFonts w:ascii="Palatino Linotype" w:hAnsi="Palatino Linotype"/>
          <w:b/>
          <w:noProof/>
          <w:color w:val="000099"/>
          <w:sz w:val="22"/>
          <w:szCs w:val="22"/>
        </w:rPr>
      </w:pPr>
    </w:p>
    <w:p w:rsidR="00E47639" w:rsidRPr="00131F13" w:rsidRDefault="00E47639" w:rsidP="00E47639">
      <w:pPr>
        <w:widowControl w:val="0"/>
        <w:numPr>
          <w:ilvl w:val="0"/>
          <w:numId w:val="2"/>
        </w:numPr>
        <w:contextualSpacing/>
        <w:jc w:val="both"/>
        <w:rPr>
          <w:rFonts w:ascii="Palatino Linotype" w:hAnsi="Palatino Linotype"/>
          <w:b/>
          <w:sz w:val="22"/>
          <w:szCs w:val="22"/>
        </w:rPr>
      </w:pPr>
      <w:r w:rsidRPr="00131F13">
        <w:rPr>
          <w:rFonts w:ascii="Palatino Linotype" w:hAnsi="Palatino Linotype"/>
          <w:b/>
          <w:sz w:val="22"/>
          <w:szCs w:val="22"/>
        </w:rPr>
        <w:t>Trends in Institutional Investment</w:t>
      </w:r>
    </w:p>
    <w:p w:rsidR="00E47639" w:rsidRPr="00131F13" w:rsidRDefault="00E47639" w:rsidP="00E47639">
      <w:pPr>
        <w:widowControl w:val="0"/>
        <w:ind w:left="720"/>
        <w:contextualSpacing/>
        <w:jc w:val="both"/>
        <w:rPr>
          <w:rFonts w:ascii="Palatino Linotype" w:hAnsi="Palatino Linotype"/>
          <w:b/>
          <w:sz w:val="22"/>
          <w:szCs w:val="22"/>
        </w:rPr>
      </w:pPr>
    </w:p>
    <w:p w:rsidR="00E47639" w:rsidRPr="00131F13" w:rsidRDefault="00E47639" w:rsidP="00E47639">
      <w:pPr>
        <w:widowControl w:val="0"/>
        <w:numPr>
          <w:ilvl w:val="0"/>
          <w:numId w:val="1"/>
        </w:numPr>
        <w:tabs>
          <w:tab w:val="left" w:pos="0"/>
        </w:tabs>
        <w:contextualSpacing/>
        <w:jc w:val="both"/>
        <w:rPr>
          <w:rFonts w:ascii="Palatino Linotype" w:hAnsi="Palatino Linotype"/>
          <w:b/>
          <w:sz w:val="22"/>
          <w:szCs w:val="22"/>
        </w:rPr>
      </w:pPr>
      <w:r w:rsidRPr="00131F13">
        <w:rPr>
          <w:rFonts w:ascii="Palatino Linotype" w:hAnsi="Palatino Linotype"/>
          <w:b/>
          <w:sz w:val="22"/>
          <w:szCs w:val="22"/>
        </w:rPr>
        <w:t>Trends in Investment by Mutual Funds</w:t>
      </w:r>
    </w:p>
    <w:p w:rsidR="00E47639" w:rsidRPr="00131F13" w:rsidRDefault="00E47639" w:rsidP="00E47639">
      <w:pPr>
        <w:jc w:val="both"/>
        <w:rPr>
          <w:rFonts w:ascii="Palatino Linotype" w:eastAsia="Times New Roman" w:hAnsi="Palatino Linotype"/>
          <w:bCs/>
          <w:sz w:val="22"/>
          <w:szCs w:val="22"/>
        </w:rPr>
      </w:pPr>
    </w:p>
    <w:p w:rsidR="00E47639" w:rsidRPr="00131F13" w:rsidRDefault="00E47639" w:rsidP="00E47639">
      <w:pPr>
        <w:jc w:val="both"/>
        <w:rPr>
          <w:rFonts w:ascii="Palatino Linotype" w:hAnsi="Palatino Linotype" w:cs="Arial"/>
          <w:sz w:val="22"/>
          <w:szCs w:val="22"/>
        </w:rPr>
      </w:pPr>
      <w:r w:rsidRPr="00131F13">
        <w:rPr>
          <w:rFonts w:ascii="Palatino Linotype" w:hAnsi="Palatino Linotype" w:cs="Arial"/>
          <w:sz w:val="22"/>
          <w:szCs w:val="22"/>
        </w:rPr>
        <w:t xml:space="preserve">The total net investment in the secondary market by mutual funds was </w:t>
      </w:r>
      <w:r w:rsidRPr="00131F13">
        <w:rPr>
          <w:rFonts w:ascii="Tahoma" w:hAnsi="Tahoma" w:cs="Tahoma"/>
          <w:sz w:val="22"/>
          <w:szCs w:val="22"/>
        </w:rPr>
        <w:t>₹</w:t>
      </w:r>
      <w:r w:rsidRPr="00131F13">
        <w:t xml:space="preserve"> </w:t>
      </w:r>
      <w:r w:rsidR="00131F13">
        <w:rPr>
          <w:rFonts w:ascii="Palatino Linotype" w:hAnsi="Palatino Linotype" w:cs="Arial"/>
          <w:sz w:val="22"/>
          <w:szCs w:val="22"/>
        </w:rPr>
        <w:t>67,376</w:t>
      </w:r>
      <w:r w:rsidRPr="00131F13">
        <w:rPr>
          <w:rFonts w:ascii="Tahoma" w:hAnsi="Tahoma" w:cs="Tahoma"/>
          <w:sz w:val="22"/>
          <w:szCs w:val="22"/>
        </w:rPr>
        <w:t xml:space="preserve"> </w:t>
      </w:r>
      <w:r w:rsidRPr="00131F13">
        <w:rPr>
          <w:rFonts w:ascii="Palatino Linotype" w:hAnsi="Palatino Linotype" w:cs="Arial"/>
          <w:sz w:val="22"/>
          <w:szCs w:val="22"/>
        </w:rPr>
        <w:t xml:space="preserve">crore in March 2019, compared to the total net investment of </w:t>
      </w:r>
      <w:r w:rsidRPr="00131F13">
        <w:rPr>
          <w:rFonts w:ascii="Tahoma" w:hAnsi="Tahoma" w:cs="Tahoma"/>
          <w:sz w:val="22"/>
          <w:szCs w:val="22"/>
        </w:rPr>
        <w:t xml:space="preserve">₹ </w:t>
      </w:r>
      <w:r w:rsidRPr="00131F13">
        <w:rPr>
          <w:rFonts w:ascii="Palatino Linotype" w:hAnsi="Palatino Linotype" w:cs="Arial"/>
          <w:sz w:val="22"/>
          <w:szCs w:val="22"/>
        </w:rPr>
        <w:t xml:space="preserve">28,624 </w:t>
      </w:r>
      <w:r w:rsidRPr="00131F13">
        <w:rPr>
          <w:rFonts w:ascii="Palatino Linotype" w:hAnsi="Palatino Linotype" w:cs="Tahoma"/>
          <w:sz w:val="22"/>
          <w:szCs w:val="22"/>
        </w:rPr>
        <w:t>crore in February 2019</w:t>
      </w:r>
      <w:r w:rsidRPr="00131F13">
        <w:rPr>
          <w:rFonts w:ascii="Palatino Linotype" w:hAnsi="Palatino Linotype" w:cs="Arial"/>
          <w:sz w:val="22"/>
          <w:szCs w:val="22"/>
        </w:rPr>
        <w:t xml:space="preserve">. During March 2019, mutual funds liquidated </w:t>
      </w:r>
      <w:r w:rsidRPr="00131F13">
        <w:rPr>
          <w:rFonts w:ascii="Tahoma" w:hAnsi="Tahoma" w:cs="Tahoma"/>
          <w:sz w:val="22"/>
          <w:szCs w:val="22"/>
        </w:rPr>
        <w:t>₹</w:t>
      </w:r>
      <w:r w:rsidRPr="00131F13">
        <w:rPr>
          <w:rFonts w:ascii="Palatino Linotype" w:hAnsi="Palatino Linotype" w:cs="Arial"/>
          <w:sz w:val="22"/>
          <w:szCs w:val="22"/>
        </w:rPr>
        <w:t xml:space="preserve"> 7,665 crore in equity as compared to net investment of </w:t>
      </w:r>
      <w:r w:rsidRPr="00131F13">
        <w:rPr>
          <w:rFonts w:ascii="Tahoma" w:hAnsi="Tahoma" w:cs="Tahoma"/>
          <w:sz w:val="22"/>
          <w:szCs w:val="22"/>
        </w:rPr>
        <w:t xml:space="preserve">₹ </w:t>
      </w:r>
      <w:r w:rsidRPr="00131F13">
        <w:rPr>
          <w:rFonts w:ascii="Palatino Linotype" w:hAnsi="Palatino Linotype" w:cs="Tahoma"/>
          <w:sz w:val="22"/>
          <w:szCs w:val="22"/>
        </w:rPr>
        <w:t xml:space="preserve">2,174 </w:t>
      </w:r>
      <w:r w:rsidRPr="00131F13">
        <w:rPr>
          <w:rFonts w:ascii="Palatino Linotype" w:hAnsi="Palatino Linotype" w:cs="Arial"/>
          <w:sz w:val="22"/>
          <w:szCs w:val="22"/>
        </w:rPr>
        <w:t xml:space="preserve">crore in February 2019. In addition, mutual funds net invested </w:t>
      </w:r>
      <w:r w:rsidRPr="00131F13">
        <w:rPr>
          <w:rFonts w:ascii="Tahoma" w:hAnsi="Tahoma" w:cs="Tahoma"/>
          <w:sz w:val="22"/>
          <w:szCs w:val="22"/>
        </w:rPr>
        <w:t>₹</w:t>
      </w:r>
      <w:r w:rsidRPr="00131F13">
        <w:rPr>
          <w:rFonts w:ascii="Palatino Linotype" w:hAnsi="Palatino Linotype" w:cs="Arial"/>
          <w:sz w:val="22"/>
          <w:szCs w:val="22"/>
        </w:rPr>
        <w:t xml:space="preserve"> 75,041 crore in debt securities as compared to </w:t>
      </w:r>
      <w:r w:rsidRPr="00131F13">
        <w:rPr>
          <w:rFonts w:ascii="Tahoma" w:hAnsi="Tahoma" w:cs="Tahoma"/>
          <w:sz w:val="22"/>
          <w:szCs w:val="22"/>
        </w:rPr>
        <w:t>₹</w:t>
      </w:r>
      <w:r w:rsidRPr="00131F13">
        <w:rPr>
          <w:rFonts w:ascii="Palatino Linotype" w:hAnsi="Palatino Linotype" w:cs="Arial"/>
          <w:sz w:val="22"/>
          <w:szCs w:val="22"/>
        </w:rPr>
        <w:t xml:space="preserve"> 26,450 crore net investment in</w:t>
      </w:r>
      <w:r w:rsidRPr="00131F13">
        <w:t xml:space="preserve"> </w:t>
      </w:r>
      <w:r w:rsidRPr="00131F13">
        <w:rPr>
          <w:rFonts w:ascii="Palatino Linotype" w:hAnsi="Palatino Linotype" w:cs="Arial"/>
          <w:sz w:val="22"/>
          <w:szCs w:val="22"/>
        </w:rPr>
        <w:t>February 2019.</w:t>
      </w:r>
    </w:p>
    <w:p w:rsidR="00E47639" w:rsidRPr="00131F13" w:rsidRDefault="00E47639" w:rsidP="00E47639">
      <w:pPr>
        <w:jc w:val="both"/>
        <w:rPr>
          <w:rFonts w:ascii="Palatino Linotype" w:hAnsi="Palatino Linotype" w:cs="Arial"/>
          <w:sz w:val="22"/>
          <w:szCs w:val="22"/>
        </w:rPr>
      </w:pPr>
    </w:p>
    <w:p w:rsidR="00E47639" w:rsidRPr="00131F13" w:rsidRDefault="00E47639" w:rsidP="00E47639">
      <w:pPr>
        <w:jc w:val="both"/>
        <w:rPr>
          <w:rFonts w:ascii="Palatino Linotype" w:hAnsi="Palatino Linotype" w:cs="Arial"/>
          <w:sz w:val="22"/>
          <w:szCs w:val="22"/>
        </w:rPr>
      </w:pPr>
      <w:r w:rsidRPr="00131F13">
        <w:rPr>
          <w:rFonts w:ascii="Palatino Linotype" w:hAnsi="Palatino Linotype" w:cs="Arial"/>
          <w:sz w:val="22"/>
          <w:szCs w:val="22"/>
        </w:rPr>
        <w:t xml:space="preserve">During March 2019, there was a net outflow of </w:t>
      </w:r>
      <w:r w:rsidRPr="00131F13">
        <w:rPr>
          <w:rFonts w:ascii="Tahoma" w:hAnsi="Tahoma" w:cs="Tahoma"/>
          <w:sz w:val="22"/>
          <w:szCs w:val="22"/>
        </w:rPr>
        <w:t>₹</w:t>
      </w:r>
      <w:r w:rsidRPr="00131F13">
        <w:rPr>
          <w:rFonts w:ascii="Palatino Linotype" w:hAnsi="Palatino Linotype" w:cs="Arial"/>
          <w:sz w:val="22"/>
          <w:szCs w:val="22"/>
        </w:rPr>
        <w:t xml:space="preserve"> 22,357 crore from the mutual funds industry. During the month, income / debt oriented schemes liquidated </w:t>
      </w:r>
      <w:r w:rsidRPr="00131F13">
        <w:rPr>
          <w:rFonts w:ascii="Tahoma" w:hAnsi="Tahoma" w:cs="Tahoma"/>
          <w:sz w:val="22"/>
          <w:szCs w:val="22"/>
        </w:rPr>
        <w:t>₹</w:t>
      </w:r>
      <w:r w:rsidRPr="00131F13">
        <w:rPr>
          <w:rFonts w:ascii="Palatino Linotype" w:hAnsi="Palatino Linotype" w:cs="Arial"/>
          <w:sz w:val="22"/>
          <w:szCs w:val="22"/>
        </w:rPr>
        <w:t xml:space="preserve"> 37,450 crore followed by Balanced Schemes (</w:t>
      </w:r>
      <w:r w:rsidRPr="00131F13">
        <w:rPr>
          <w:rFonts w:ascii="Tahoma" w:hAnsi="Tahoma" w:cs="Tahoma"/>
          <w:sz w:val="22"/>
          <w:szCs w:val="22"/>
        </w:rPr>
        <w:t>₹</w:t>
      </w:r>
      <w:r w:rsidRPr="00131F13">
        <w:rPr>
          <w:rFonts w:ascii="Palatino Linotype" w:hAnsi="Palatino Linotype" w:cs="Arial"/>
          <w:sz w:val="22"/>
          <w:szCs w:val="22"/>
        </w:rPr>
        <w:t xml:space="preserve">3,181 crore). On the other hand, Growth/equity oriented schemes mobilised </w:t>
      </w:r>
      <w:r w:rsidRPr="00131F13">
        <w:rPr>
          <w:rFonts w:ascii="Tahoma" w:hAnsi="Tahoma" w:cs="Tahoma"/>
          <w:sz w:val="22"/>
          <w:szCs w:val="22"/>
        </w:rPr>
        <w:t>₹</w:t>
      </w:r>
      <w:r w:rsidRPr="00131F13">
        <w:t xml:space="preserve"> </w:t>
      </w:r>
      <w:r w:rsidRPr="00131F13">
        <w:rPr>
          <w:rFonts w:ascii="Palatino Linotype" w:hAnsi="Palatino Linotype" w:cs="Arial"/>
          <w:sz w:val="22"/>
          <w:szCs w:val="22"/>
        </w:rPr>
        <w:t>7,759 crore, followed by Exchange traded funds (</w:t>
      </w:r>
      <w:r w:rsidRPr="00131F13">
        <w:rPr>
          <w:rFonts w:ascii="Tahoma" w:hAnsi="Tahoma" w:cs="Tahoma"/>
          <w:sz w:val="22"/>
          <w:szCs w:val="22"/>
        </w:rPr>
        <w:t>₹</w:t>
      </w:r>
      <w:r w:rsidRPr="00131F13">
        <w:rPr>
          <w:rFonts w:ascii="Palatino Linotype" w:hAnsi="Palatino Linotype" w:cs="Arial"/>
          <w:sz w:val="22"/>
          <w:szCs w:val="22"/>
        </w:rPr>
        <w:t>10,503 crore), and Fund of funds schemes investing overseas (</w:t>
      </w:r>
      <w:r w:rsidRPr="00131F13">
        <w:rPr>
          <w:rFonts w:ascii="Tahoma" w:hAnsi="Tahoma" w:cs="Tahoma"/>
          <w:sz w:val="22"/>
          <w:szCs w:val="22"/>
        </w:rPr>
        <w:t>₹</w:t>
      </w:r>
      <w:r w:rsidRPr="00131F13">
        <w:rPr>
          <w:rFonts w:ascii="Palatino Linotype" w:hAnsi="Palatino Linotype" w:cs="Arial"/>
          <w:sz w:val="22"/>
          <w:szCs w:val="22"/>
        </w:rPr>
        <w:t xml:space="preserve">13 crore) during the month under review. </w:t>
      </w:r>
    </w:p>
    <w:p w:rsidR="00E47639" w:rsidRPr="00131F13" w:rsidRDefault="00E47639" w:rsidP="00E47639">
      <w:pPr>
        <w:jc w:val="both"/>
        <w:rPr>
          <w:rFonts w:ascii="Palatino Linotype" w:hAnsi="Palatino Linotype" w:cs="Arial"/>
          <w:sz w:val="22"/>
          <w:szCs w:val="22"/>
        </w:rPr>
      </w:pPr>
    </w:p>
    <w:p w:rsidR="00E47639" w:rsidRPr="00131F13" w:rsidRDefault="00E47639" w:rsidP="00E47639">
      <w:pPr>
        <w:jc w:val="both"/>
        <w:rPr>
          <w:rFonts w:ascii="Palatino Linotype" w:hAnsi="Palatino Linotype" w:cs="Arial"/>
          <w:sz w:val="22"/>
          <w:szCs w:val="22"/>
        </w:rPr>
      </w:pPr>
      <w:r w:rsidRPr="00131F13">
        <w:rPr>
          <w:rFonts w:ascii="Palatino Linotype" w:hAnsi="Palatino Linotype" w:cs="Arial"/>
          <w:sz w:val="22"/>
          <w:szCs w:val="22"/>
        </w:rPr>
        <w:t xml:space="preserve">The cumulative net assets under management of all mutual funds decreased to </w:t>
      </w:r>
      <w:r w:rsidRPr="00131F13">
        <w:rPr>
          <w:rFonts w:ascii="Tahoma" w:hAnsi="Tahoma" w:cs="Tahoma"/>
          <w:sz w:val="22"/>
          <w:szCs w:val="22"/>
        </w:rPr>
        <w:t>₹</w:t>
      </w:r>
      <w:r w:rsidR="00131F13">
        <w:rPr>
          <w:rFonts w:ascii="Palatino Linotype" w:hAnsi="Palatino Linotype" w:cs="Arial"/>
          <w:sz w:val="22"/>
          <w:szCs w:val="22"/>
        </w:rPr>
        <w:t xml:space="preserve"> 23,</w:t>
      </w:r>
      <w:r w:rsidRPr="00131F13">
        <w:rPr>
          <w:rFonts w:ascii="Palatino Linotype" w:hAnsi="Palatino Linotype" w:cs="Arial"/>
          <w:sz w:val="22"/>
          <w:szCs w:val="22"/>
        </w:rPr>
        <w:t xml:space="preserve">79,663 crore at the end of March 2019 from </w:t>
      </w:r>
      <w:r w:rsidRPr="00131F13">
        <w:rPr>
          <w:rFonts w:ascii="Tahoma" w:hAnsi="Tahoma" w:cs="Tahoma"/>
          <w:sz w:val="22"/>
          <w:szCs w:val="22"/>
        </w:rPr>
        <w:t>₹</w:t>
      </w:r>
      <w:r w:rsidR="00131F13">
        <w:rPr>
          <w:rFonts w:ascii="Palatino Linotype" w:hAnsi="Palatino Linotype" w:cs="Arial"/>
          <w:sz w:val="22"/>
          <w:szCs w:val="22"/>
        </w:rPr>
        <w:t xml:space="preserve"> 23,</w:t>
      </w:r>
      <w:r w:rsidRPr="00131F13">
        <w:rPr>
          <w:rFonts w:ascii="Palatino Linotype" w:hAnsi="Palatino Linotype" w:cs="Arial"/>
          <w:sz w:val="22"/>
          <w:szCs w:val="22"/>
        </w:rPr>
        <w:t>16,403 crore at the end of February 2019.</w:t>
      </w:r>
    </w:p>
    <w:p w:rsidR="00E47639" w:rsidRPr="00131F13" w:rsidRDefault="00E47639" w:rsidP="00E47639">
      <w:pPr>
        <w:jc w:val="both"/>
        <w:rPr>
          <w:rFonts w:ascii="Palatino Linotype" w:hAnsi="Palatino Linotype" w:cs="Arial"/>
          <w:sz w:val="22"/>
          <w:szCs w:val="22"/>
        </w:rPr>
      </w:pPr>
    </w:p>
    <w:p w:rsidR="00E47639" w:rsidRPr="00131F13" w:rsidRDefault="00E47639" w:rsidP="00E47639">
      <w:pPr>
        <w:jc w:val="both"/>
        <w:rPr>
          <w:rFonts w:ascii="Palatino Linotype" w:hAnsi="Palatino Linotype" w:cs="Arial"/>
          <w:sz w:val="22"/>
          <w:szCs w:val="22"/>
        </w:rPr>
      </w:pPr>
      <w:r w:rsidRPr="00131F13">
        <w:rPr>
          <w:rFonts w:ascii="Palatino Linotype" w:hAnsi="Palatino Linotype" w:cs="Arial"/>
          <w:sz w:val="22"/>
          <w:szCs w:val="22"/>
        </w:rPr>
        <w:t xml:space="preserve">As on </w:t>
      </w:r>
      <w:r w:rsidR="00605BE1">
        <w:rPr>
          <w:rFonts w:ascii="Palatino Linotype" w:hAnsi="Palatino Linotype" w:cs="Arial"/>
          <w:sz w:val="22"/>
          <w:szCs w:val="22"/>
        </w:rPr>
        <w:t>31 March</w:t>
      </w:r>
      <w:r w:rsidRPr="00131F13">
        <w:rPr>
          <w:rFonts w:ascii="Palatino Linotype" w:hAnsi="Palatino Linotype" w:cs="Arial"/>
          <w:sz w:val="22"/>
          <w:szCs w:val="22"/>
        </w:rPr>
        <w:t xml:space="preserve">, 2019, there were a total of </w:t>
      </w:r>
      <w:r w:rsidR="00605BE1">
        <w:rPr>
          <w:rFonts w:ascii="Palatino Linotype" w:hAnsi="Palatino Linotype" w:cs="Arial"/>
          <w:sz w:val="22"/>
          <w:szCs w:val="22"/>
        </w:rPr>
        <w:t>1,998</w:t>
      </w:r>
      <w:r w:rsidRPr="00131F13">
        <w:rPr>
          <w:rFonts w:ascii="Palatino Linotype" w:hAnsi="Palatino Linotype" w:cs="Arial"/>
          <w:sz w:val="22"/>
          <w:szCs w:val="22"/>
        </w:rPr>
        <w:t xml:space="preserve"> mutual fund schemes in the market, of which 1,35</w:t>
      </w:r>
      <w:r w:rsidR="00605BE1">
        <w:rPr>
          <w:rFonts w:ascii="Palatino Linotype" w:hAnsi="Palatino Linotype" w:cs="Arial"/>
          <w:sz w:val="22"/>
          <w:szCs w:val="22"/>
        </w:rPr>
        <w:t>7</w:t>
      </w:r>
      <w:r w:rsidRPr="00131F13">
        <w:rPr>
          <w:rFonts w:ascii="Palatino Linotype" w:hAnsi="Palatino Linotype" w:cs="Arial"/>
          <w:sz w:val="22"/>
          <w:szCs w:val="22"/>
        </w:rPr>
        <w:t xml:space="preserve"> were income / debt oriented schemes, 5</w:t>
      </w:r>
      <w:r w:rsidR="00605BE1">
        <w:rPr>
          <w:rFonts w:ascii="Palatino Linotype" w:hAnsi="Palatino Linotype" w:cs="Arial"/>
          <w:sz w:val="22"/>
          <w:szCs w:val="22"/>
        </w:rPr>
        <w:t>1</w:t>
      </w:r>
      <w:r w:rsidRPr="00131F13">
        <w:rPr>
          <w:rFonts w:ascii="Palatino Linotype" w:hAnsi="Palatino Linotype" w:cs="Arial"/>
          <w:sz w:val="22"/>
          <w:szCs w:val="22"/>
        </w:rPr>
        <w:t xml:space="preserve">4 were growth / equity oriented schemes, </w:t>
      </w:r>
      <w:r w:rsidR="00605BE1">
        <w:rPr>
          <w:rFonts w:ascii="Palatino Linotype" w:hAnsi="Palatino Linotype" w:cs="Arial"/>
          <w:sz w:val="22"/>
          <w:szCs w:val="22"/>
        </w:rPr>
        <w:t>31</w:t>
      </w:r>
      <w:r w:rsidRPr="00131F13">
        <w:rPr>
          <w:rFonts w:ascii="Palatino Linotype" w:hAnsi="Palatino Linotype" w:cs="Arial"/>
          <w:sz w:val="22"/>
          <w:szCs w:val="22"/>
        </w:rPr>
        <w:t xml:space="preserve">  were balanced schemes, </w:t>
      </w:r>
      <w:r w:rsidR="00605BE1">
        <w:rPr>
          <w:rFonts w:ascii="Palatino Linotype" w:hAnsi="Palatino Linotype" w:cs="Arial"/>
          <w:sz w:val="22"/>
          <w:szCs w:val="22"/>
        </w:rPr>
        <w:t>6</w:t>
      </w:r>
      <w:r w:rsidRPr="00131F13">
        <w:rPr>
          <w:rFonts w:ascii="Palatino Linotype" w:hAnsi="Palatino Linotype" w:cs="Arial"/>
          <w:sz w:val="22"/>
          <w:szCs w:val="22"/>
        </w:rPr>
        <w:t>8 were exchange traded funds and 2</w:t>
      </w:r>
      <w:r w:rsidR="00605BE1">
        <w:rPr>
          <w:rFonts w:ascii="Palatino Linotype" w:hAnsi="Palatino Linotype" w:cs="Arial"/>
          <w:sz w:val="22"/>
          <w:szCs w:val="22"/>
        </w:rPr>
        <w:t>8</w:t>
      </w:r>
      <w:bookmarkStart w:id="1" w:name="_GoBack"/>
      <w:bookmarkEnd w:id="1"/>
      <w:r w:rsidRPr="00131F13">
        <w:rPr>
          <w:rFonts w:ascii="Palatino Linotype" w:hAnsi="Palatino Linotype" w:cs="Arial"/>
          <w:sz w:val="22"/>
          <w:szCs w:val="22"/>
        </w:rPr>
        <w:t xml:space="preserve"> were fund of funds investing overseas.</w:t>
      </w:r>
    </w:p>
    <w:p w:rsidR="00E47639" w:rsidRPr="00131F13" w:rsidRDefault="00E47639" w:rsidP="00E47639">
      <w:pPr>
        <w:rPr>
          <w:rFonts w:ascii="Palatino Linotype" w:hAnsi="Palatino Linotype"/>
          <w:b/>
          <w:sz w:val="22"/>
          <w:szCs w:val="22"/>
        </w:rPr>
      </w:pPr>
    </w:p>
    <w:p w:rsidR="00E47639" w:rsidRPr="002C7D3D" w:rsidRDefault="00E47639" w:rsidP="00E47639">
      <w:pPr>
        <w:jc w:val="center"/>
        <w:rPr>
          <w:rFonts w:ascii="Palatino Linotype" w:hAnsi="Palatino Linotype"/>
          <w:b/>
          <w:sz w:val="22"/>
          <w:szCs w:val="22"/>
          <w:highlight w:val="yellow"/>
        </w:rPr>
      </w:pPr>
      <w:r w:rsidRPr="00131F13">
        <w:rPr>
          <w:rFonts w:ascii="Palatino Linotype" w:hAnsi="Palatino Linotype"/>
          <w:b/>
          <w:sz w:val="22"/>
          <w:szCs w:val="22"/>
        </w:rPr>
        <w:t>Figure 10: Trends in Mutual Funds Investment (</w:t>
      </w:r>
      <w:r w:rsidRPr="00131F13">
        <w:rPr>
          <w:rFonts w:ascii="Times New Roman" w:hAnsi="Times New Roman"/>
          <w:b/>
          <w:sz w:val="22"/>
          <w:szCs w:val="22"/>
        </w:rPr>
        <w:t>₹</w:t>
      </w:r>
      <w:r w:rsidRPr="00131F13">
        <w:rPr>
          <w:rFonts w:ascii="Palatino Linotype" w:eastAsia="Times New Roman" w:hAnsi="Palatino Linotype" w:cs="Garamond"/>
          <w:b/>
          <w:sz w:val="22"/>
          <w:szCs w:val="22"/>
        </w:rPr>
        <w:t xml:space="preserve"> </w:t>
      </w:r>
      <w:r w:rsidRPr="00131F13">
        <w:rPr>
          <w:rFonts w:ascii="Palatino Linotype" w:hAnsi="Palatino Linotype"/>
          <w:b/>
          <w:sz w:val="22"/>
          <w:szCs w:val="22"/>
        </w:rPr>
        <w:t>crore)</w:t>
      </w:r>
    </w:p>
    <w:p w:rsidR="00E47639" w:rsidRPr="00251FF1" w:rsidRDefault="00E47639" w:rsidP="00E47639">
      <w:pPr>
        <w:jc w:val="center"/>
        <w:rPr>
          <w:rFonts w:ascii="Palatino Linotype" w:hAnsi="Palatino Linotype"/>
          <w:b/>
          <w:sz w:val="22"/>
          <w:szCs w:val="22"/>
          <w:highlight w:val="yellow"/>
        </w:rPr>
      </w:pPr>
    </w:p>
    <w:p w:rsidR="00E47639" w:rsidRPr="00251FF1" w:rsidRDefault="00131F13" w:rsidP="00E47639">
      <w:pPr>
        <w:jc w:val="center"/>
        <w:rPr>
          <w:rFonts w:ascii="Palatino Linotype" w:hAnsi="Palatino Linotype"/>
          <w:b/>
          <w:sz w:val="22"/>
          <w:szCs w:val="22"/>
          <w:highlight w:val="yellow"/>
        </w:rPr>
      </w:pPr>
      <w:r>
        <w:rPr>
          <w:noProof/>
          <w:lang w:val="en-IN" w:eastAsia="en-IN" w:bidi="hi-IN"/>
        </w:rPr>
        <w:drawing>
          <wp:inline distT="0" distB="0" distL="0" distR="0" wp14:anchorId="0534D417" wp14:editId="19D540E8">
            <wp:extent cx="5562602" cy="2945129"/>
            <wp:effectExtent l="0" t="0" r="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47639" w:rsidRPr="00251FF1" w:rsidRDefault="00E47639" w:rsidP="00E47639">
      <w:pPr>
        <w:rPr>
          <w:rFonts w:ascii="Palatino Linotype" w:hAnsi="Palatino Linotype"/>
          <w:b/>
          <w:color w:val="000099"/>
          <w:sz w:val="22"/>
          <w:szCs w:val="22"/>
          <w:highlight w:val="yellow"/>
        </w:rPr>
      </w:pPr>
    </w:p>
    <w:p w:rsidR="00E47639" w:rsidRPr="00D062B9" w:rsidRDefault="00E47639" w:rsidP="00E47639">
      <w:pPr>
        <w:widowControl w:val="0"/>
        <w:numPr>
          <w:ilvl w:val="0"/>
          <w:numId w:val="1"/>
        </w:numPr>
        <w:tabs>
          <w:tab w:val="left" w:pos="0"/>
        </w:tabs>
        <w:spacing w:before="240"/>
        <w:contextualSpacing/>
        <w:jc w:val="both"/>
        <w:rPr>
          <w:rFonts w:ascii="Palatino Linotype" w:hAnsi="Palatino Linotype"/>
          <w:b/>
          <w:color w:val="000099"/>
          <w:sz w:val="22"/>
          <w:szCs w:val="22"/>
        </w:rPr>
      </w:pPr>
      <w:r w:rsidRPr="00D062B9">
        <w:rPr>
          <w:rFonts w:ascii="Palatino Linotype" w:hAnsi="Palatino Linotype"/>
          <w:b/>
          <w:sz w:val="22"/>
          <w:szCs w:val="22"/>
        </w:rPr>
        <w:t>Trends in Investment by the Foreign Portfolio Investors (FPIs)</w:t>
      </w:r>
    </w:p>
    <w:p w:rsidR="00E47639" w:rsidRPr="00D062B9" w:rsidRDefault="00E47639" w:rsidP="00E47639">
      <w:pPr>
        <w:widowControl w:val="0"/>
        <w:tabs>
          <w:tab w:val="left" w:pos="0"/>
        </w:tabs>
        <w:jc w:val="both"/>
        <w:rPr>
          <w:rFonts w:ascii="Palatino Linotype" w:hAnsi="Palatino Linotype"/>
          <w:b/>
          <w:color w:val="000099"/>
          <w:sz w:val="22"/>
          <w:szCs w:val="22"/>
        </w:rPr>
      </w:pPr>
    </w:p>
    <w:p w:rsidR="00E47639" w:rsidRPr="00557075" w:rsidRDefault="00E47639" w:rsidP="00E47639">
      <w:pPr>
        <w:widowControl w:val="0"/>
        <w:tabs>
          <w:tab w:val="left" w:pos="0"/>
        </w:tabs>
        <w:jc w:val="both"/>
        <w:rPr>
          <w:rFonts w:ascii="Palatino Linotype" w:eastAsia="Times New Roman" w:hAnsi="Palatino Linotype"/>
          <w:sz w:val="22"/>
          <w:szCs w:val="22"/>
        </w:rPr>
      </w:pPr>
      <w:r w:rsidRPr="00557075">
        <w:rPr>
          <w:rFonts w:ascii="Palatino Linotype" w:eastAsia="Times New Roman" w:hAnsi="Palatino Linotype"/>
          <w:sz w:val="22"/>
          <w:szCs w:val="22"/>
        </w:rPr>
        <w:t xml:space="preserve">Foreign portfolio investors (FPIs) turned net buyers in March 2019. FPIs invested </w:t>
      </w:r>
      <w:r w:rsidRPr="00557075">
        <w:rPr>
          <w:rFonts w:ascii="Rupee Foradian" w:eastAsia="Times New Roman" w:hAnsi="Rupee Foradian"/>
          <w:sz w:val="22"/>
          <w:szCs w:val="22"/>
        </w:rPr>
        <w:t xml:space="preserve">` </w:t>
      </w:r>
      <w:r w:rsidRPr="00557075">
        <w:rPr>
          <w:rFonts w:ascii="Palatino Linotype" w:eastAsia="Times New Roman" w:hAnsi="Palatino Linotype"/>
          <w:sz w:val="22"/>
          <w:szCs w:val="22"/>
        </w:rPr>
        <w:t xml:space="preserve">48,751 crore from Indian   securities   market   during   March 2019 compared to an inflow of </w:t>
      </w:r>
      <w:r w:rsidRPr="00557075">
        <w:rPr>
          <w:rFonts w:ascii="Rupee Foradian" w:eastAsia="Times New Roman" w:hAnsi="Rupee Foradian"/>
          <w:sz w:val="22"/>
          <w:szCs w:val="22"/>
        </w:rPr>
        <w:t>`</w:t>
      </w:r>
      <w:r w:rsidRPr="00557075">
        <w:t xml:space="preserve"> </w:t>
      </w:r>
      <w:r w:rsidRPr="00557075">
        <w:rPr>
          <w:rFonts w:ascii="Palatino Linotype" w:eastAsia="Times New Roman" w:hAnsi="Palatino Linotype"/>
          <w:sz w:val="22"/>
          <w:szCs w:val="22"/>
        </w:rPr>
        <w:t xml:space="preserve">12,053 crore in February 2019.  FPIs invested </w:t>
      </w:r>
      <w:r w:rsidRPr="00557075">
        <w:rPr>
          <w:rFonts w:ascii="Tahoma" w:eastAsia="Times New Roman" w:hAnsi="Tahoma" w:cs="Tahoma"/>
          <w:sz w:val="22"/>
          <w:szCs w:val="22"/>
        </w:rPr>
        <w:t>₹</w:t>
      </w:r>
      <w:r w:rsidRPr="00557075">
        <w:rPr>
          <w:rFonts w:ascii="Palatino Linotype" w:eastAsia="Times New Roman" w:hAnsi="Palatino Linotype"/>
          <w:sz w:val="22"/>
          <w:szCs w:val="22"/>
        </w:rPr>
        <w:t xml:space="preserve"> 33,981 crore worth of equity securities in March 2019. In addition, FPI invested </w:t>
      </w:r>
      <w:r w:rsidRPr="00557075">
        <w:rPr>
          <w:rFonts w:ascii="Rupee Foradian" w:eastAsia="Times New Roman" w:hAnsi="Rupee Foradian"/>
          <w:sz w:val="22"/>
          <w:szCs w:val="22"/>
        </w:rPr>
        <w:t xml:space="preserve">` </w:t>
      </w:r>
      <w:r w:rsidRPr="00557075">
        <w:rPr>
          <w:rFonts w:ascii="Palatino Linotype" w:eastAsia="Times New Roman" w:hAnsi="Palatino Linotype"/>
          <w:sz w:val="22"/>
          <w:szCs w:val="22"/>
        </w:rPr>
        <w:t xml:space="preserve">12,002 crore worth of debt securities and </w:t>
      </w:r>
      <w:r w:rsidRPr="00557075">
        <w:rPr>
          <w:rFonts w:ascii="Rupee Foradian" w:eastAsia="Times New Roman" w:hAnsi="Rupee Foradian"/>
          <w:sz w:val="22"/>
          <w:szCs w:val="22"/>
        </w:rPr>
        <w:t>`</w:t>
      </w:r>
      <w:r w:rsidRPr="00557075">
        <w:rPr>
          <w:rFonts w:ascii="Palatino Linotype" w:eastAsia="Times New Roman" w:hAnsi="Palatino Linotype"/>
          <w:sz w:val="22"/>
          <w:szCs w:val="22"/>
        </w:rPr>
        <w:t xml:space="preserve">2,769 crore worth of hybrid securities during the same period. </w:t>
      </w:r>
    </w:p>
    <w:p w:rsidR="00E47639" w:rsidRPr="00251FF1" w:rsidRDefault="00E47639" w:rsidP="00E47639">
      <w:pPr>
        <w:widowControl w:val="0"/>
        <w:tabs>
          <w:tab w:val="left" w:pos="0"/>
        </w:tabs>
        <w:jc w:val="both"/>
        <w:rPr>
          <w:rFonts w:ascii="Palatino Linotype" w:eastAsia="Times New Roman" w:hAnsi="Palatino Linotype"/>
          <w:sz w:val="22"/>
          <w:szCs w:val="22"/>
          <w:highlight w:val="yellow"/>
        </w:rPr>
      </w:pPr>
    </w:p>
    <w:p w:rsidR="00E47639" w:rsidRPr="00AD2869" w:rsidRDefault="00E47639" w:rsidP="00E47639">
      <w:pPr>
        <w:jc w:val="both"/>
        <w:rPr>
          <w:rFonts w:ascii="Palatino Linotype" w:eastAsia="Times New Roman" w:hAnsi="Palatino Linotype" w:cs="Calibri"/>
          <w:color w:val="000000" w:themeColor="text1"/>
          <w:sz w:val="22"/>
          <w:szCs w:val="22"/>
          <w:lang w:val="en-US"/>
        </w:rPr>
      </w:pPr>
      <w:r w:rsidRPr="00AD2869">
        <w:rPr>
          <w:rFonts w:ascii="Palatino Linotype" w:eastAsia="Times New Roman" w:hAnsi="Palatino Linotype"/>
          <w:sz w:val="22"/>
          <w:szCs w:val="22"/>
        </w:rPr>
        <w:t>The assets of the FPIs in India, as reported by the custodians, at the end of March 2019 was</w:t>
      </w:r>
      <w:r w:rsidRPr="00AD2869">
        <w:rPr>
          <w:rFonts w:ascii="Palatino Linotype" w:hAnsi="Palatino Linotype"/>
          <w:sz w:val="22"/>
          <w:szCs w:val="22"/>
        </w:rPr>
        <w:t xml:space="preserve"> </w:t>
      </w:r>
      <w:r w:rsidRPr="00AD2869">
        <w:rPr>
          <w:rFonts w:ascii="Times New Roman" w:hAnsi="Times New Roman"/>
          <w:sz w:val="22"/>
          <w:szCs w:val="22"/>
        </w:rPr>
        <w:t>₹</w:t>
      </w:r>
      <w:r w:rsidRPr="00AD2869">
        <w:t xml:space="preserve"> </w:t>
      </w:r>
      <w:r w:rsidRPr="00AD2869">
        <w:rPr>
          <w:rFonts w:ascii="Palatino Linotype" w:eastAsia="Times New Roman" w:hAnsi="Palatino Linotype" w:cs="Calibri"/>
          <w:sz w:val="22"/>
          <w:szCs w:val="22"/>
          <w:lang w:val="en-US"/>
        </w:rPr>
        <w:t>33, 42,680 crore</w:t>
      </w:r>
      <w:r w:rsidRPr="00AD2869">
        <w:rPr>
          <w:rFonts w:ascii="Palatino Linotype" w:eastAsia="Times New Roman" w:hAnsi="Palatino Linotype" w:cs="Calibri"/>
          <w:sz w:val="22"/>
          <w:szCs w:val="22"/>
        </w:rPr>
        <w:t xml:space="preserve">, </w:t>
      </w:r>
      <w:r w:rsidRPr="00AD2869">
        <w:rPr>
          <w:rFonts w:ascii="Palatino Linotype" w:eastAsia="Times New Roman" w:hAnsi="Palatino Linotype" w:cs="Calibri"/>
          <w:color w:val="000000" w:themeColor="text1"/>
          <w:sz w:val="22"/>
          <w:szCs w:val="22"/>
        </w:rPr>
        <w:t xml:space="preserve">out of which the notional value of offshore derivative instruments (including ODIs on derivatives) was </w:t>
      </w:r>
      <w:r w:rsidRPr="00AD2869">
        <w:rPr>
          <w:rFonts w:ascii="Times New Roman" w:eastAsia="Times New Roman" w:hAnsi="Times New Roman"/>
          <w:color w:val="000000" w:themeColor="text1"/>
          <w:sz w:val="22"/>
          <w:szCs w:val="22"/>
        </w:rPr>
        <w:t>₹</w:t>
      </w:r>
      <w:r w:rsidRPr="00AD2869">
        <w:t xml:space="preserve"> </w:t>
      </w:r>
      <w:r w:rsidRPr="00AD2869">
        <w:rPr>
          <w:rFonts w:ascii="Palatino Linotype" w:eastAsia="Times New Roman" w:hAnsi="Palatino Linotype" w:cs="Calibri"/>
          <w:color w:val="000000" w:themeColor="text1"/>
          <w:sz w:val="22"/>
          <w:szCs w:val="22"/>
          <w:lang w:val="en-US"/>
        </w:rPr>
        <w:t xml:space="preserve">78,110 </w:t>
      </w:r>
      <w:r w:rsidRPr="00AD2869">
        <w:rPr>
          <w:rFonts w:ascii="Palatino Linotype" w:eastAsia="Times New Roman" w:hAnsi="Palatino Linotype" w:cs="Calibri"/>
          <w:color w:val="000000" w:themeColor="text1"/>
          <w:sz w:val="22"/>
          <w:szCs w:val="22"/>
        </w:rPr>
        <w:t xml:space="preserve">crore. </w:t>
      </w:r>
    </w:p>
    <w:p w:rsidR="00E47639" w:rsidRDefault="00E47639" w:rsidP="00E47639">
      <w:pPr>
        <w:rPr>
          <w:rFonts w:ascii="Palatino Linotype" w:hAnsi="Palatino Linotype"/>
          <w:b/>
          <w:sz w:val="22"/>
          <w:szCs w:val="22"/>
          <w:highlight w:val="yellow"/>
        </w:rPr>
      </w:pPr>
    </w:p>
    <w:p w:rsidR="00E47639" w:rsidRDefault="00E47639" w:rsidP="00E47639">
      <w:pPr>
        <w:rPr>
          <w:rFonts w:ascii="Palatino Linotype" w:hAnsi="Palatino Linotype"/>
          <w:b/>
          <w:sz w:val="22"/>
          <w:szCs w:val="22"/>
          <w:highlight w:val="yellow"/>
        </w:rPr>
      </w:pPr>
    </w:p>
    <w:p w:rsidR="00E47639" w:rsidRDefault="00E47639" w:rsidP="00E47639">
      <w:pPr>
        <w:rPr>
          <w:rFonts w:ascii="Palatino Linotype" w:hAnsi="Palatino Linotype"/>
          <w:b/>
          <w:sz w:val="22"/>
          <w:szCs w:val="22"/>
          <w:highlight w:val="yellow"/>
        </w:rPr>
      </w:pPr>
    </w:p>
    <w:p w:rsidR="00E47639" w:rsidRDefault="00E47639" w:rsidP="00E47639">
      <w:pPr>
        <w:rPr>
          <w:rFonts w:ascii="Palatino Linotype" w:hAnsi="Palatino Linotype"/>
          <w:b/>
          <w:sz w:val="22"/>
          <w:szCs w:val="22"/>
          <w:highlight w:val="yellow"/>
        </w:rPr>
      </w:pPr>
    </w:p>
    <w:p w:rsidR="00E47639" w:rsidRDefault="00E47639" w:rsidP="00E47639">
      <w:pPr>
        <w:rPr>
          <w:rFonts w:ascii="Palatino Linotype" w:hAnsi="Palatino Linotype"/>
          <w:b/>
          <w:sz w:val="22"/>
          <w:szCs w:val="22"/>
          <w:highlight w:val="yellow"/>
        </w:rPr>
      </w:pPr>
    </w:p>
    <w:p w:rsidR="00E47639" w:rsidRDefault="00E47639" w:rsidP="00E47639">
      <w:pPr>
        <w:rPr>
          <w:rFonts w:ascii="Palatino Linotype" w:hAnsi="Palatino Linotype"/>
          <w:b/>
          <w:sz w:val="22"/>
          <w:szCs w:val="22"/>
          <w:highlight w:val="yellow"/>
        </w:rPr>
      </w:pPr>
    </w:p>
    <w:p w:rsidR="00E47639" w:rsidRDefault="00E47639" w:rsidP="00E47639">
      <w:pPr>
        <w:rPr>
          <w:rFonts w:ascii="Palatino Linotype" w:hAnsi="Palatino Linotype"/>
          <w:b/>
          <w:sz w:val="22"/>
          <w:szCs w:val="22"/>
          <w:highlight w:val="yellow"/>
        </w:rPr>
      </w:pPr>
    </w:p>
    <w:p w:rsidR="00E47639" w:rsidRDefault="00E47639" w:rsidP="00E47639">
      <w:pPr>
        <w:rPr>
          <w:rFonts w:ascii="Palatino Linotype" w:hAnsi="Palatino Linotype"/>
          <w:b/>
          <w:sz w:val="22"/>
          <w:szCs w:val="22"/>
          <w:highlight w:val="yellow"/>
        </w:rPr>
      </w:pPr>
    </w:p>
    <w:p w:rsidR="00E47639" w:rsidRDefault="00E47639" w:rsidP="00E47639">
      <w:pPr>
        <w:rPr>
          <w:rFonts w:ascii="Palatino Linotype" w:hAnsi="Palatino Linotype"/>
          <w:b/>
          <w:sz w:val="22"/>
          <w:szCs w:val="22"/>
          <w:highlight w:val="yellow"/>
        </w:rPr>
      </w:pPr>
    </w:p>
    <w:p w:rsidR="00E47639" w:rsidRDefault="00E47639" w:rsidP="00E47639">
      <w:pPr>
        <w:rPr>
          <w:rFonts w:ascii="Palatino Linotype" w:hAnsi="Palatino Linotype"/>
          <w:b/>
          <w:sz w:val="22"/>
          <w:szCs w:val="22"/>
          <w:highlight w:val="yellow"/>
        </w:rPr>
      </w:pPr>
    </w:p>
    <w:p w:rsidR="00E47639" w:rsidRDefault="00E47639" w:rsidP="00E47639">
      <w:pPr>
        <w:rPr>
          <w:rFonts w:ascii="Palatino Linotype" w:hAnsi="Palatino Linotype"/>
          <w:b/>
          <w:sz w:val="22"/>
          <w:szCs w:val="22"/>
          <w:highlight w:val="yellow"/>
        </w:rPr>
      </w:pPr>
    </w:p>
    <w:p w:rsidR="00E47639" w:rsidRDefault="00E47639" w:rsidP="00E47639">
      <w:pPr>
        <w:rPr>
          <w:rFonts w:ascii="Palatino Linotype" w:hAnsi="Palatino Linotype"/>
          <w:b/>
          <w:sz w:val="22"/>
          <w:szCs w:val="22"/>
          <w:highlight w:val="yellow"/>
        </w:rPr>
      </w:pPr>
    </w:p>
    <w:p w:rsidR="00E47639" w:rsidRDefault="00E47639" w:rsidP="00E47639">
      <w:pPr>
        <w:rPr>
          <w:rFonts w:ascii="Palatino Linotype" w:hAnsi="Palatino Linotype"/>
          <w:b/>
          <w:sz w:val="22"/>
          <w:szCs w:val="22"/>
          <w:highlight w:val="yellow"/>
        </w:rPr>
      </w:pPr>
    </w:p>
    <w:p w:rsidR="00E47639" w:rsidRDefault="00E47639" w:rsidP="00E47639">
      <w:pPr>
        <w:rPr>
          <w:rFonts w:ascii="Palatino Linotype" w:hAnsi="Palatino Linotype"/>
          <w:b/>
          <w:sz w:val="22"/>
          <w:szCs w:val="22"/>
          <w:highlight w:val="yellow"/>
        </w:rPr>
      </w:pPr>
    </w:p>
    <w:p w:rsidR="00E47639" w:rsidRPr="00641DEA" w:rsidRDefault="00E47639" w:rsidP="00E47639">
      <w:pPr>
        <w:rPr>
          <w:rFonts w:ascii="Palatino Linotype" w:hAnsi="Palatino Linotype"/>
          <w:b/>
          <w:sz w:val="22"/>
          <w:szCs w:val="22"/>
        </w:rPr>
      </w:pPr>
    </w:p>
    <w:p w:rsidR="00E47639" w:rsidRPr="00641DEA" w:rsidRDefault="00E47639" w:rsidP="00E47639">
      <w:pPr>
        <w:jc w:val="center"/>
        <w:rPr>
          <w:rFonts w:ascii="Palatino Linotype" w:hAnsi="Palatino Linotype"/>
          <w:b/>
          <w:sz w:val="22"/>
          <w:szCs w:val="22"/>
        </w:rPr>
      </w:pPr>
      <w:r w:rsidRPr="00641DEA">
        <w:rPr>
          <w:rFonts w:ascii="Palatino Linotype" w:hAnsi="Palatino Linotype"/>
          <w:b/>
          <w:sz w:val="22"/>
          <w:szCs w:val="22"/>
        </w:rPr>
        <w:t>Figure 11: Trends in FPIs Investment (</w:t>
      </w:r>
      <w:r w:rsidRPr="00641DEA">
        <w:rPr>
          <w:rFonts w:ascii="Times New Roman" w:eastAsia="Times New Roman" w:hAnsi="Times New Roman"/>
          <w:b/>
          <w:sz w:val="22"/>
          <w:szCs w:val="22"/>
        </w:rPr>
        <w:t>₹</w:t>
      </w:r>
      <w:r w:rsidRPr="00641DEA">
        <w:rPr>
          <w:rFonts w:ascii="Palatino Linotype" w:hAnsi="Palatino Linotype"/>
          <w:b/>
          <w:sz w:val="22"/>
          <w:szCs w:val="22"/>
        </w:rPr>
        <w:t xml:space="preserve"> crore)</w:t>
      </w:r>
    </w:p>
    <w:p w:rsidR="00E47639" w:rsidRPr="00251FF1" w:rsidRDefault="00E47639" w:rsidP="00E47639">
      <w:pPr>
        <w:outlineLvl w:val="0"/>
        <w:rPr>
          <w:rFonts w:ascii="Palatino Linotype" w:hAnsi="Palatino Linotype"/>
          <w:b/>
          <w:sz w:val="22"/>
          <w:szCs w:val="22"/>
          <w:highlight w:val="yellow"/>
        </w:rPr>
      </w:pPr>
      <w:r>
        <w:rPr>
          <w:noProof/>
          <w:lang w:val="en-IN" w:eastAsia="en-IN" w:bidi="hi-IN"/>
        </w:rPr>
        <w:drawing>
          <wp:inline distT="0" distB="0" distL="0" distR="0" wp14:anchorId="16760C09" wp14:editId="49B87E66">
            <wp:extent cx="5429250" cy="26479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47639" w:rsidRPr="00251FF1" w:rsidRDefault="00E47639" w:rsidP="00E47639">
      <w:pPr>
        <w:jc w:val="center"/>
        <w:rPr>
          <w:rFonts w:ascii="Palatino Linotype" w:hAnsi="Palatino Linotype"/>
          <w:b/>
          <w:sz w:val="22"/>
          <w:szCs w:val="22"/>
          <w:highlight w:val="yellow"/>
        </w:rPr>
      </w:pPr>
    </w:p>
    <w:p w:rsidR="00E47639" w:rsidRPr="00641DEA" w:rsidRDefault="00E47639" w:rsidP="00E47639">
      <w:pPr>
        <w:widowControl w:val="0"/>
        <w:spacing w:before="240"/>
        <w:contextualSpacing/>
        <w:jc w:val="both"/>
        <w:rPr>
          <w:rFonts w:ascii="Palatino Linotype" w:eastAsia="Times New Roman" w:hAnsi="Palatino Linotype"/>
          <w:i/>
          <w:sz w:val="18"/>
          <w:szCs w:val="22"/>
        </w:rPr>
      </w:pPr>
      <w:r w:rsidRPr="00641DEA">
        <w:rPr>
          <w:rFonts w:ascii="Palatino Linotype" w:eastAsia="Times New Roman" w:hAnsi="Palatino Linotype"/>
          <w:b/>
          <w:i/>
          <w:sz w:val="18"/>
          <w:szCs w:val="22"/>
        </w:rPr>
        <w:t xml:space="preserve">Note: </w:t>
      </w:r>
      <w:r w:rsidRPr="00641DEA">
        <w:rPr>
          <w:rFonts w:ascii="Palatino Linotype" w:eastAsia="Times New Roman" w:hAnsi="Palatino Linotype"/>
          <w:i/>
          <w:sz w:val="18"/>
          <w:szCs w:val="22"/>
        </w:rPr>
        <w:t>Data on</w:t>
      </w:r>
      <w:r w:rsidRPr="00641DEA">
        <w:rPr>
          <w:rFonts w:ascii="Palatino Linotype" w:eastAsia="Times New Roman" w:hAnsi="Palatino Linotype"/>
          <w:b/>
          <w:i/>
          <w:sz w:val="18"/>
          <w:szCs w:val="22"/>
        </w:rPr>
        <w:t xml:space="preserve"> </w:t>
      </w:r>
      <w:r w:rsidRPr="00641DEA">
        <w:rPr>
          <w:rFonts w:ascii="Palatino Linotype" w:eastAsia="Times New Roman" w:hAnsi="Palatino Linotype"/>
          <w:i/>
          <w:sz w:val="18"/>
          <w:szCs w:val="22"/>
        </w:rPr>
        <w:t>investment by FPIs in Hybrid securities has been compiled since December 26, 2017.</w:t>
      </w:r>
    </w:p>
    <w:p w:rsidR="00E47639" w:rsidRPr="002C7D3D" w:rsidRDefault="00E47639" w:rsidP="00E47639">
      <w:pPr>
        <w:widowControl w:val="0"/>
        <w:spacing w:before="240"/>
        <w:contextualSpacing/>
        <w:jc w:val="both"/>
        <w:rPr>
          <w:rFonts w:ascii="Palatino Linotype" w:eastAsia="Times New Roman" w:hAnsi="Palatino Linotype"/>
          <w:i/>
          <w:sz w:val="18"/>
          <w:szCs w:val="22"/>
          <w:highlight w:val="yellow"/>
        </w:rPr>
      </w:pPr>
    </w:p>
    <w:p w:rsidR="00E47639" w:rsidRPr="002C7D3D" w:rsidRDefault="00E47639" w:rsidP="00E47639">
      <w:pPr>
        <w:widowControl w:val="0"/>
        <w:numPr>
          <w:ilvl w:val="0"/>
          <w:numId w:val="2"/>
        </w:numPr>
        <w:contextualSpacing/>
        <w:jc w:val="both"/>
        <w:rPr>
          <w:rFonts w:ascii="Palatino Linotype" w:eastAsia="Times New Roman" w:hAnsi="Palatino Linotype"/>
          <w:b/>
          <w:color w:val="FF0000"/>
          <w:sz w:val="22"/>
          <w:szCs w:val="22"/>
        </w:rPr>
      </w:pPr>
      <w:r w:rsidRPr="002C7D3D">
        <w:rPr>
          <w:rFonts w:ascii="Palatino Linotype" w:hAnsi="Palatino Linotype"/>
          <w:b/>
          <w:sz w:val="22"/>
          <w:szCs w:val="22"/>
        </w:rPr>
        <w:t xml:space="preserve">Trends in Portfolio Management Services </w:t>
      </w:r>
    </w:p>
    <w:p w:rsidR="00E47639" w:rsidRPr="002C7D3D" w:rsidRDefault="00E47639" w:rsidP="00E47639">
      <w:pPr>
        <w:widowControl w:val="0"/>
        <w:tabs>
          <w:tab w:val="left" w:pos="2190"/>
        </w:tabs>
        <w:jc w:val="both"/>
        <w:rPr>
          <w:rFonts w:ascii="Palatino Linotype" w:eastAsia="Times New Roman" w:hAnsi="Palatino Linotype"/>
          <w:sz w:val="22"/>
          <w:szCs w:val="22"/>
        </w:rPr>
      </w:pPr>
      <w:r w:rsidRPr="002C7D3D">
        <w:rPr>
          <w:rFonts w:ascii="Palatino Linotype" w:eastAsia="Times New Roman" w:hAnsi="Palatino Linotype"/>
          <w:sz w:val="22"/>
          <w:szCs w:val="22"/>
        </w:rPr>
        <w:tab/>
      </w:r>
    </w:p>
    <w:p w:rsidR="00E47639" w:rsidRPr="00F058C4" w:rsidRDefault="00E47639" w:rsidP="00E47639">
      <w:pPr>
        <w:jc w:val="both"/>
        <w:rPr>
          <w:color w:val="000000" w:themeColor="text1"/>
        </w:rPr>
      </w:pPr>
      <w:r w:rsidRPr="00F058C4">
        <w:rPr>
          <w:rFonts w:ascii="Palatino Linotype" w:eastAsia="Times New Roman" w:hAnsi="Palatino Linotype"/>
          <w:color w:val="000000" w:themeColor="text1"/>
          <w:sz w:val="22"/>
          <w:szCs w:val="22"/>
        </w:rPr>
        <w:t xml:space="preserve">During March 2019, the total AUM of the portfolio management industry increased by 3.28 per cent as compared to the previous month and stood at </w:t>
      </w:r>
      <w:r w:rsidRPr="00F058C4">
        <w:rPr>
          <w:rFonts w:ascii="Times New Roman" w:hAnsi="Times New Roman"/>
          <w:color w:val="000000" w:themeColor="text1"/>
          <w:sz w:val="22"/>
          <w:szCs w:val="22"/>
        </w:rPr>
        <w:t>₹</w:t>
      </w:r>
      <w:r w:rsidRPr="00F058C4">
        <w:rPr>
          <w:rFonts w:ascii="Arial" w:hAnsi="Arial" w:cs="Arial"/>
          <w:color w:val="000000" w:themeColor="text1"/>
          <w:sz w:val="20"/>
          <w:szCs w:val="20"/>
        </w:rPr>
        <w:t xml:space="preserve"> </w:t>
      </w:r>
      <w:r w:rsidRPr="00F058C4">
        <w:rPr>
          <w:rFonts w:ascii="Palatino Linotype" w:eastAsia="Times New Roman" w:hAnsi="Palatino Linotype"/>
          <w:color w:val="000000" w:themeColor="text1"/>
          <w:sz w:val="22"/>
          <w:szCs w:val="22"/>
        </w:rPr>
        <w:t>16,05,792 crore</w:t>
      </w:r>
      <w:r w:rsidRPr="00F058C4">
        <w:rPr>
          <w:rFonts w:ascii="Palatino Linotype" w:eastAsia="Times New Roman" w:hAnsi="Palatino Linotype" w:cs="Calibri"/>
          <w:color w:val="000000" w:themeColor="text1"/>
          <w:sz w:val="22"/>
          <w:szCs w:val="22"/>
        </w:rPr>
        <w:t xml:space="preserve"> as at end March 2019</w:t>
      </w:r>
      <w:r w:rsidRPr="00F058C4">
        <w:rPr>
          <w:rFonts w:ascii="Palatino Linotype" w:eastAsia="Times New Roman" w:hAnsi="Palatino Linotype"/>
          <w:color w:val="000000" w:themeColor="text1"/>
          <w:sz w:val="22"/>
          <w:szCs w:val="22"/>
        </w:rPr>
        <w:t>. T</w:t>
      </w:r>
      <w:r w:rsidRPr="00F058C4">
        <w:rPr>
          <w:rFonts w:ascii="Palatino Linotype" w:eastAsia="Times New Roman" w:hAnsi="Palatino Linotype" w:cs="Calibri"/>
          <w:color w:val="000000" w:themeColor="text1"/>
          <w:sz w:val="22"/>
          <w:szCs w:val="22"/>
        </w:rPr>
        <w:t xml:space="preserve">he AUM of discretionary, non-discretionary and advisory services increased by 2.11 per cent, 1.69 per cent and 13.05 </w:t>
      </w:r>
      <w:r>
        <w:rPr>
          <w:rFonts w:ascii="Palatino Linotype" w:eastAsia="Times New Roman" w:hAnsi="Palatino Linotype" w:cs="Calibri"/>
          <w:color w:val="000000" w:themeColor="text1"/>
          <w:sz w:val="22"/>
          <w:szCs w:val="22"/>
        </w:rPr>
        <w:t xml:space="preserve">per cent </w:t>
      </w:r>
      <w:r w:rsidRPr="00F058C4">
        <w:rPr>
          <w:rFonts w:ascii="Palatino Linotype" w:eastAsia="Times New Roman" w:hAnsi="Palatino Linotype" w:cs="Calibri"/>
          <w:color w:val="000000" w:themeColor="text1"/>
          <w:sz w:val="22"/>
          <w:szCs w:val="22"/>
        </w:rPr>
        <w:t xml:space="preserve">respectively and were </w:t>
      </w:r>
      <w:r w:rsidRPr="00F058C4">
        <w:rPr>
          <w:rFonts w:ascii="Times New Roman" w:hAnsi="Times New Roman"/>
          <w:color w:val="000000" w:themeColor="text1"/>
          <w:sz w:val="22"/>
          <w:szCs w:val="22"/>
        </w:rPr>
        <w:t>₹</w:t>
      </w:r>
      <w:r w:rsidRPr="00F058C4">
        <w:rPr>
          <w:color w:val="000000" w:themeColor="text1"/>
        </w:rPr>
        <w:t xml:space="preserve"> </w:t>
      </w:r>
      <w:r w:rsidRPr="00F058C4">
        <w:rPr>
          <w:rFonts w:ascii="Palatino Linotype" w:eastAsia="Times New Roman" w:hAnsi="Palatino Linotype"/>
          <w:color w:val="000000" w:themeColor="text1"/>
          <w:sz w:val="22"/>
          <w:szCs w:val="22"/>
        </w:rPr>
        <w:t>13, 03,141 crore</w:t>
      </w:r>
      <w:r w:rsidRPr="00F058C4">
        <w:rPr>
          <w:rFonts w:ascii="Palatino Linotype" w:eastAsia="Times New Roman" w:hAnsi="Palatino Linotype" w:cs="Calibri"/>
          <w:color w:val="000000" w:themeColor="text1"/>
          <w:sz w:val="22"/>
          <w:szCs w:val="22"/>
        </w:rPr>
        <w:t xml:space="preserve">, </w:t>
      </w:r>
      <w:r w:rsidRPr="00F058C4">
        <w:rPr>
          <w:rFonts w:ascii="Times New Roman" w:hAnsi="Times New Roman"/>
          <w:color w:val="000000" w:themeColor="text1"/>
          <w:sz w:val="22"/>
          <w:szCs w:val="22"/>
        </w:rPr>
        <w:t>₹</w:t>
      </w:r>
      <w:r w:rsidRPr="00F058C4">
        <w:rPr>
          <w:color w:val="000000" w:themeColor="text1"/>
        </w:rPr>
        <w:t xml:space="preserve"> </w:t>
      </w:r>
      <w:r w:rsidRPr="00F058C4">
        <w:rPr>
          <w:rFonts w:ascii="Palatino Linotype" w:eastAsia="Times New Roman" w:hAnsi="Palatino Linotype"/>
          <w:color w:val="000000" w:themeColor="text1"/>
          <w:sz w:val="22"/>
          <w:szCs w:val="22"/>
        </w:rPr>
        <w:t>1, 09,031 crore</w:t>
      </w:r>
      <w:r w:rsidRPr="00F058C4">
        <w:rPr>
          <w:rFonts w:ascii="Palatino Linotype" w:eastAsia="Times New Roman" w:hAnsi="Palatino Linotype" w:cs="Calibri"/>
          <w:color w:val="000000" w:themeColor="text1"/>
          <w:sz w:val="22"/>
          <w:szCs w:val="22"/>
        </w:rPr>
        <w:t xml:space="preserve"> and </w:t>
      </w:r>
      <w:r w:rsidRPr="00F058C4">
        <w:rPr>
          <w:rFonts w:ascii="Tahoma" w:hAnsi="Tahoma" w:cs="Tahoma"/>
          <w:color w:val="000000" w:themeColor="text1"/>
          <w:sz w:val="22"/>
          <w:szCs w:val="22"/>
        </w:rPr>
        <w:t>₹</w:t>
      </w:r>
      <w:r w:rsidRPr="00F058C4">
        <w:rPr>
          <w:rFonts w:ascii="Palatino Linotype" w:eastAsia="Times New Roman" w:hAnsi="Palatino Linotype" w:cs="Calibri"/>
          <w:color w:val="000000" w:themeColor="text1"/>
          <w:sz w:val="22"/>
          <w:szCs w:val="22"/>
        </w:rPr>
        <w:t xml:space="preserve"> 1, 93,620 crore as at end March 2019.</w:t>
      </w:r>
      <w:r w:rsidRPr="00F058C4">
        <w:rPr>
          <w:color w:val="000000" w:themeColor="text1"/>
        </w:rPr>
        <w:t xml:space="preserve"> </w:t>
      </w:r>
    </w:p>
    <w:p w:rsidR="00E47639" w:rsidRPr="0088537A" w:rsidRDefault="00E47639" w:rsidP="00E47639">
      <w:pPr>
        <w:jc w:val="both"/>
        <w:rPr>
          <w:rFonts w:ascii="Palatino Linotype" w:eastAsia="Times New Roman" w:hAnsi="Palatino Linotype" w:cs="Calibri"/>
          <w:color w:val="FF0000"/>
          <w:sz w:val="22"/>
          <w:szCs w:val="22"/>
        </w:rPr>
      </w:pPr>
    </w:p>
    <w:p w:rsidR="00E47639" w:rsidRPr="0088537A" w:rsidRDefault="00E47639" w:rsidP="00E47639">
      <w:pPr>
        <w:jc w:val="both"/>
        <w:rPr>
          <w:rFonts w:ascii="Palatino Linotype" w:eastAsia="Times New Roman" w:hAnsi="Palatino Linotype"/>
          <w:color w:val="000000" w:themeColor="text1"/>
          <w:sz w:val="22"/>
          <w:szCs w:val="22"/>
        </w:rPr>
      </w:pPr>
      <w:r w:rsidRPr="0088537A">
        <w:rPr>
          <w:rFonts w:ascii="Palatino Linotype" w:eastAsia="Times New Roman" w:hAnsi="Palatino Linotype" w:cs="Calibri"/>
          <w:color w:val="000000" w:themeColor="text1"/>
          <w:sz w:val="22"/>
          <w:szCs w:val="22"/>
        </w:rPr>
        <w:t xml:space="preserve">In terms of </w:t>
      </w:r>
      <w:r w:rsidRPr="0088537A">
        <w:rPr>
          <w:rFonts w:ascii="Palatino Linotype" w:eastAsia="Times New Roman" w:hAnsi="Palatino Linotype"/>
          <w:color w:val="000000" w:themeColor="text1"/>
          <w:sz w:val="22"/>
          <w:szCs w:val="22"/>
        </w:rPr>
        <w:t xml:space="preserve">number of clients in PMS industry at the end of </w:t>
      </w:r>
      <w:r>
        <w:rPr>
          <w:rFonts w:ascii="Palatino Linotype" w:eastAsia="Times New Roman" w:hAnsi="Palatino Linotype"/>
          <w:color w:val="000000" w:themeColor="text1"/>
          <w:sz w:val="22"/>
          <w:szCs w:val="22"/>
        </w:rPr>
        <w:t>March</w:t>
      </w:r>
      <w:r w:rsidRPr="0088537A">
        <w:rPr>
          <w:rFonts w:ascii="Palatino Linotype" w:eastAsia="Times New Roman" w:hAnsi="Palatino Linotype"/>
          <w:color w:val="000000" w:themeColor="text1"/>
          <w:sz w:val="22"/>
          <w:szCs w:val="22"/>
        </w:rPr>
        <w:t xml:space="preserve"> 2019, discretionary services category topped with 1, 38,829 clients, followed by non-discretionary category with 6,853 clients and advisory category with 4,038 clients.</w:t>
      </w:r>
    </w:p>
    <w:p w:rsidR="00545078" w:rsidRDefault="00545078">
      <w:pPr>
        <w:rPr>
          <w:rFonts w:ascii="Palatino Linotype" w:eastAsia="Times New Roman" w:hAnsi="Palatino Linotype"/>
          <w:color w:val="000099"/>
          <w:sz w:val="22"/>
          <w:szCs w:val="22"/>
          <w:highlight w:val="yellow"/>
        </w:rPr>
      </w:pPr>
      <w:r>
        <w:rPr>
          <w:rFonts w:ascii="Palatino Linotype" w:eastAsia="Times New Roman" w:hAnsi="Palatino Linotype"/>
          <w:color w:val="000099"/>
          <w:sz w:val="22"/>
          <w:szCs w:val="22"/>
          <w:highlight w:val="yellow"/>
        </w:rPr>
        <w:br w:type="page"/>
      </w:r>
    </w:p>
    <w:p w:rsidR="00E47639" w:rsidRPr="00AE2BAB" w:rsidRDefault="00E47639" w:rsidP="00E47639">
      <w:pPr>
        <w:widowControl w:val="0"/>
        <w:numPr>
          <w:ilvl w:val="0"/>
          <w:numId w:val="2"/>
        </w:numPr>
        <w:contextualSpacing/>
        <w:jc w:val="both"/>
        <w:rPr>
          <w:rFonts w:ascii="Palatino Linotype" w:hAnsi="Palatino Linotype"/>
          <w:b/>
          <w:sz w:val="22"/>
          <w:szCs w:val="22"/>
        </w:rPr>
      </w:pPr>
      <w:r w:rsidRPr="00AE2BAB">
        <w:rPr>
          <w:rFonts w:ascii="Palatino Linotype" w:hAnsi="Palatino Linotype"/>
          <w:b/>
          <w:sz w:val="22"/>
          <w:szCs w:val="22"/>
        </w:rPr>
        <w:lastRenderedPageBreak/>
        <w:t>Trends in Substantial Acquisition of Shares and Takeovers</w:t>
      </w:r>
    </w:p>
    <w:p w:rsidR="00E47639" w:rsidRPr="00AE2BAB" w:rsidRDefault="00E47639" w:rsidP="00E47639">
      <w:pPr>
        <w:jc w:val="both"/>
        <w:rPr>
          <w:rFonts w:ascii="Palatino Linotype" w:eastAsia="Times New Roman" w:hAnsi="Palatino Linotype"/>
          <w:sz w:val="22"/>
          <w:szCs w:val="22"/>
        </w:rPr>
      </w:pPr>
    </w:p>
    <w:p w:rsidR="00E47639" w:rsidRPr="00AE2BAB" w:rsidRDefault="00E47639" w:rsidP="00E47639">
      <w:pPr>
        <w:jc w:val="both"/>
        <w:rPr>
          <w:rFonts w:ascii="Garamond" w:eastAsia="Times New Roman" w:hAnsi="Garamond"/>
          <w:lang w:val="en-US"/>
        </w:rPr>
      </w:pPr>
      <w:r w:rsidRPr="00AE2BAB">
        <w:rPr>
          <w:rFonts w:ascii="Palatino Linotype" w:eastAsia="Times New Roman" w:hAnsi="Palatino Linotype"/>
          <w:sz w:val="22"/>
          <w:szCs w:val="22"/>
        </w:rPr>
        <w:t xml:space="preserve">During March 2019, one open offer with offer value of </w:t>
      </w:r>
      <w:r w:rsidRPr="00AE2BAB">
        <w:rPr>
          <w:rFonts w:ascii="Times New Roman" w:eastAsia="Times New Roman" w:hAnsi="Times New Roman"/>
          <w:sz w:val="22"/>
          <w:szCs w:val="22"/>
        </w:rPr>
        <w:t>₹</w:t>
      </w:r>
      <w:r w:rsidRPr="00AE2BAB">
        <w:rPr>
          <w:rFonts w:ascii="Palatino Linotype" w:eastAsia="Times New Roman" w:hAnsi="Palatino Linotype"/>
          <w:sz w:val="22"/>
          <w:szCs w:val="22"/>
          <w:lang w:val="en-US"/>
        </w:rPr>
        <w:t xml:space="preserve"> 47 crore</w:t>
      </w:r>
      <w:r>
        <w:rPr>
          <w:rFonts w:ascii="Palatino Linotype" w:eastAsia="Times New Roman" w:hAnsi="Palatino Linotype" w:cs="Garamond"/>
          <w:sz w:val="22"/>
          <w:szCs w:val="22"/>
        </w:rPr>
        <w:t xml:space="preserve"> was </w:t>
      </w:r>
      <w:r w:rsidRPr="00AE2BAB">
        <w:rPr>
          <w:rFonts w:ascii="Palatino Linotype" w:eastAsia="Times New Roman" w:hAnsi="Palatino Linotype" w:cs="Garamond"/>
          <w:sz w:val="22"/>
          <w:szCs w:val="22"/>
        </w:rPr>
        <w:t xml:space="preserve">made to the shareholders as against </w:t>
      </w:r>
      <w:r w:rsidRPr="00AE2BAB">
        <w:rPr>
          <w:rFonts w:ascii="Palatino Linotype" w:eastAsia="Times New Roman" w:hAnsi="Palatino Linotype"/>
          <w:sz w:val="22"/>
          <w:szCs w:val="22"/>
        </w:rPr>
        <w:t xml:space="preserve">five open offers with offer value of </w:t>
      </w:r>
      <w:r w:rsidRPr="00AE2BAB">
        <w:rPr>
          <w:rFonts w:ascii="Times New Roman" w:eastAsia="Times New Roman" w:hAnsi="Times New Roman"/>
          <w:sz w:val="22"/>
          <w:szCs w:val="22"/>
        </w:rPr>
        <w:t>₹</w:t>
      </w:r>
      <w:r w:rsidRPr="00AE2BAB">
        <w:rPr>
          <w:rFonts w:ascii="Palatino Linotype" w:eastAsia="Times New Roman" w:hAnsi="Palatino Linotype"/>
          <w:sz w:val="22"/>
          <w:szCs w:val="22"/>
          <w:lang w:val="en-US"/>
        </w:rPr>
        <w:t xml:space="preserve"> 3,028 crore</w:t>
      </w:r>
      <w:r w:rsidRPr="00AE2BAB">
        <w:rPr>
          <w:rFonts w:ascii="Palatino Linotype" w:eastAsia="Times New Roman" w:hAnsi="Palatino Linotype" w:cs="Garamond"/>
          <w:sz w:val="22"/>
          <w:szCs w:val="22"/>
        </w:rPr>
        <w:t xml:space="preserve"> made in </w:t>
      </w:r>
      <w:r w:rsidRPr="00AE2BAB">
        <w:rPr>
          <w:rFonts w:ascii="Palatino Linotype" w:eastAsia="Times New Roman" w:hAnsi="Palatino Linotype"/>
          <w:sz w:val="22"/>
          <w:szCs w:val="22"/>
        </w:rPr>
        <w:t>February 2019</w:t>
      </w:r>
      <w:r w:rsidRPr="00AE2BAB">
        <w:rPr>
          <w:rFonts w:ascii="Palatino Linotype" w:eastAsia="Times New Roman" w:hAnsi="Palatino Linotype" w:cs="Garamond"/>
          <w:sz w:val="22"/>
          <w:szCs w:val="22"/>
        </w:rPr>
        <w:t xml:space="preserve">. </w:t>
      </w:r>
    </w:p>
    <w:p w:rsidR="00E47639" w:rsidRPr="00251FF1" w:rsidRDefault="00E47639" w:rsidP="00E47639">
      <w:pPr>
        <w:jc w:val="both"/>
        <w:rPr>
          <w:rFonts w:ascii="Palatino Linotype" w:eastAsia="Times New Roman" w:hAnsi="Palatino Linotype" w:cs="Garamond"/>
          <w:sz w:val="22"/>
          <w:szCs w:val="22"/>
          <w:highlight w:val="yellow"/>
        </w:rPr>
      </w:pPr>
    </w:p>
    <w:p w:rsidR="00E47639" w:rsidRPr="00AE2BAB" w:rsidRDefault="00E47639" w:rsidP="00E47639">
      <w:pPr>
        <w:rPr>
          <w:rFonts w:ascii="Palatino Linotype" w:hAnsi="Palatino Linotype"/>
          <w:b/>
          <w:sz w:val="22"/>
          <w:szCs w:val="22"/>
        </w:rPr>
      </w:pPr>
      <w:r w:rsidRPr="00AE2BAB">
        <w:rPr>
          <w:rFonts w:ascii="Palatino Linotype" w:hAnsi="Palatino Linotype"/>
          <w:b/>
          <w:sz w:val="22"/>
          <w:szCs w:val="22"/>
        </w:rPr>
        <w:t>Figure</w:t>
      </w:r>
      <w:r w:rsidRPr="00AE2BAB">
        <w:rPr>
          <w:rFonts w:ascii="Palatino Linotype" w:eastAsia="Times New Roman" w:hAnsi="Palatino Linotype" w:cs="Garamond"/>
          <w:b/>
          <w:bCs/>
          <w:sz w:val="22"/>
          <w:szCs w:val="22"/>
        </w:rPr>
        <w:t xml:space="preserve"> 12: Details of Open Offers Made under the SEBI (SAST) Regulations</w:t>
      </w:r>
    </w:p>
    <w:p w:rsidR="00E47639" w:rsidRPr="00251FF1" w:rsidRDefault="00E47639" w:rsidP="00E47639">
      <w:pPr>
        <w:jc w:val="center"/>
        <w:rPr>
          <w:rFonts w:ascii="Palatino Linotype" w:eastAsia="Times New Roman" w:hAnsi="Palatino Linotype" w:cs="Garamond"/>
          <w:b/>
          <w:bCs/>
          <w:sz w:val="22"/>
          <w:szCs w:val="22"/>
          <w:highlight w:val="yellow"/>
        </w:rPr>
      </w:pPr>
    </w:p>
    <w:p w:rsidR="00E47639" w:rsidRPr="00251FF1" w:rsidRDefault="00E47639" w:rsidP="00E47639">
      <w:pPr>
        <w:jc w:val="center"/>
        <w:rPr>
          <w:rFonts w:ascii="Palatino Linotype" w:eastAsia="Times New Roman" w:hAnsi="Palatino Linotype" w:cs="Garamond"/>
          <w:b/>
          <w:bCs/>
          <w:sz w:val="22"/>
          <w:szCs w:val="22"/>
          <w:highlight w:val="yellow"/>
        </w:rPr>
      </w:pPr>
    </w:p>
    <w:p w:rsidR="00E47639" w:rsidRPr="00251FF1" w:rsidRDefault="00E47639" w:rsidP="00E47639">
      <w:pPr>
        <w:jc w:val="center"/>
        <w:rPr>
          <w:rFonts w:ascii="Palatino Linotype" w:eastAsia="Times New Roman" w:hAnsi="Palatino Linotype" w:cs="Garamond"/>
          <w:b/>
          <w:bCs/>
          <w:sz w:val="22"/>
          <w:szCs w:val="22"/>
          <w:highlight w:val="yellow"/>
        </w:rPr>
      </w:pPr>
      <w:r>
        <w:rPr>
          <w:noProof/>
          <w:lang w:val="en-IN" w:eastAsia="en-IN" w:bidi="hi-IN"/>
        </w:rPr>
        <w:drawing>
          <wp:inline distT="0" distB="0" distL="0" distR="0" wp14:anchorId="45D5F3AF" wp14:editId="3BF2583E">
            <wp:extent cx="5923280" cy="2618740"/>
            <wp:effectExtent l="0" t="0" r="1270" b="10160"/>
            <wp:docPr id="17" name="Chart 17"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47639" w:rsidRPr="00251FF1" w:rsidRDefault="00E47639" w:rsidP="00E47639">
      <w:pPr>
        <w:jc w:val="center"/>
        <w:rPr>
          <w:rFonts w:ascii="Palatino Linotype" w:eastAsia="Times New Roman" w:hAnsi="Palatino Linotype" w:cs="Garamond"/>
          <w:b/>
          <w:bCs/>
          <w:sz w:val="22"/>
          <w:szCs w:val="22"/>
          <w:highlight w:val="yellow"/>
        </w:rPr>
      </w:pPr>
    </w:p>
    <w:p w:rsidR="00E47639" w:rsidRPr="00251FF1" w:rsidRDefault="00E47639" w:rsidP="00E47639">
      <w:pPr>
        <w:jc w:val="center"/>
        <w:rPr>
          <w:rFonts w:ascii="Palatino Linotype" w:eastAsia="Times New Roman" w:hAnsi="Palatino Linotype" w:cs="Garamond"/>
          <w:b/>
          <w:bCs/>
          <w:sz w:val="22"/>
          <w:szCs w:val="22"/>
          <w:highlight w:val="yellow"/>
        </w:rPr>
      </w:pPr>
    </w:p>
    <w:p w:rsidR="00E47639" w:rsidRPr="00AE226D" w:rsidRDefault="00E47639" w:rsidP="00E47639">
      <w:pPr>
        <w:widowControl w:val="0"/>
        <w:numPr>
          <w:ilvl w:val="0"/>
          <w:numId w:val="2"/>
        </w:numPr>
        <w:contextualSpacing/>
        <w:jc w:val="both"/>
        <w:rPr>
          <w:rFonts w:ascii="Garamond" w:eastAsia="Times New Roman" w:hAnsi="Garamond"/>
          <w:b/>
          <w:color w:val="0F0684"/>
        </w:rPr>
      </w:pPr>
      <w:r w:rsidRPr="00E47639">
        <w:rPr>
          <w:rFonts w:ascii="Palatino Linotype" w:hAnsi="Palatino Linotype"/>
          <w:b/>
          <w:sz w:val="22"/>
          <w:szCs w:val="22"/>
        </w:rPr>
        <w:t>Commodities Derivatives Markets</w:t>
      </w:r>
    </w:p>
    <w:p w:rsidR="00E47639" w:rsidRDefault="00E47639" w:rsidP="00E47639">
      <w:pPr>
        <w:pStyle w:val="ListParagraph"/>
        <w:spacing w:after="0" w:line="240" w:lineRule="auto"/>
        <w:jc w:val="both"/>
        <w:rPr>
          <w:rFonts w:ascii="Garamond" w:eastAsia="Times New Roman" w:hAnsi="Garamond"/>
          <w:b/>
          <w:color w:val="000000"/>
          <w:sz w:val="24"/>
          <w:szCs w:val="24"/>
        </w:rPr>
      </w:pPr>
    </w:p>
    <w:p w:rsidR="00E47639" w:rsidRPr="002F7F08" w:rsidRDefault="00E47639" w:rsidP="00E47639">
      <w:pPr>
        <w:pStyle w:val="ListParagraph"/>
        <w:spacing w:after="0" w:line="24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E47639" w:rsidRDefault="00E47639" w:rsidP="00E47639">
      <w:pPr>
        <w:pStyle w:val="ListParagraph"/>
        <w:spacing w:after="0" w:line="240" w:lineRule="auto"/>
        <w:jc w:val="both"/>
        <w:rPr>
          <w:rFonts w:ascii="Garamond" w:eastAsia="Times New Roman" w:hAnsi="Garamond"/>
          <w:color w:val="000000"/>
          <w:sz w:val="24"/>
          <w:szCs w:val="24"/>
        </w:rPr>
      </w:pPr>
    </w:p>
    <w:p w:rsidR="00E47639" w:rsidRDefault="00E47639" w:rsidP="00E47639">
      <w:pPr>
        <w:pStyle w:val="ListParagraph"/>
        <w:spacing w:after="0" w:line="240" w:lineRule="auto"/>
        <w:jc w:val="both"/>
        <w:rPr>
          <w:rFonts w:ascii="Garamond" w:eastAsia="Times New Roman" w:hAnsi="Garamond"/>
          <w:color w:val="000000"/>
          <w:sz w:val="24"/>
          <w:szCs w:val="24"/>
        </w:rPr>
      </w:pPr>
      <w:r w:rsidRPr="00ED6E5C">
        <w:rPr>
          <w:rFonts w:ascii="Garamond" w:hAnsi="Garamond"/>
          <w:sz w:val="24"/>
          <w:szCs w:val="24"/>
        </w:rPr>
        <w:t xml:space="preserve">At the end of </w:t>
      </w:r>
      <w:r>
        <w:rPr>
          <w:rFonts w:ascii="Garamond" w:hAnsi="Garamond"/>
          <w:sz w:val="24"/>
          <w:szCs w:val="24"/>
        </w:rPr>
        <w:t>March</w:t>
      </w:r>
      <w:r w:rsidRPr="00615025">
        <w:rPr>
          <w:rFonts w:ascii="Garamond" w:hAnsi="Garamond"/>
          <w:sz w:val="24"/>
          <w:szCs w:val="24"/>
        </w:rPr>
        <w:t xml:space="preserve"> 201</w:t>
      </w:r>
      <w:r>
        <w:rPr>
          <w:rFonts w:ascii="Garamond" w:hAnsi="Garamond"/>
          <w:sz w:val="24"/>
          <w:szCs w:val="24"/>
        </w:rPr>
        <w:t>9</w:t>
      </w:r>
      <w:r w:rsidRPr="00ED6E5C">
        <w:rPr>
          <w:rFonts w:ascii="Garamond" w:hAnsi="Garamond"/>
          <w:sz w:val="24"/>
          <w:szCs w:val="24"/>
        </w:rPr>
        <w:t>, MCX Comdex closed at 3</w:t>
      </w:r>
      <w:r>
        <w:rPr>
          <w:rFonts w:ascii="Garamond" w:hAnsi="Garamond"/>
          <w:sz w:val="24"/>
          <w:szCs w:val="24"/>
        </w:rPr>
        <w:t>738.6</w:t>
      </w:r>
      <w:r w:rsidRPr="00ED6E5C">
        <w:rPr>
          <w:rFonts w:ascii="Garamond" w:hAnsi="Garamond"/>
          <w:sz w:val="24"/>
          <w:szCs w:val="24"/>
        </w:rPr>
        <w:t xml:space="preserve">, witnessing a </w:t>
      </w:r>
      <w:r>
        <w:rPr>
          <w:rFonts w:ascii="Garamond" w:hAnsi="Garamond"/>
          <w:sz w:val="24"/>
          <w:szCs w:val="24"/>
        </w:rPr>
        <w:t>fall</w:t>
      </w:r>
      <w:r w:rsidRPr="00ED6E5C">
        <w:rPr>
          <w:rFonts w:ascii="Garamond" w:hAnsi="Garamond"/>
          <w:sz w:val="24"/>
          <w:szCs w:val="24"/>
        </w:rPr>
        <w:t xml:space="preserve"> of </w:t>
      </w:r>
      <w:r>
        <w:rPr>
          <w:rFonts w:ascii="Garamond" w:hAnsi="Garamond"/>
          <w:sz w:val="24"/>
          <w:szCs w:val="24"/>
        </w:rPr>
        <w:t>0.4</w:t>
      </w:r>
      <w:r w:rsidRPr="00ED6E5C">
        <w:rPr>
          <w:rFonts w:ascii="Garamond" w:hAnsi="Garamond"/>
          <w:sz w:val="24"/>
          <w:szCs w:val="24"/>
        </w:rPr>
        <w:t xml:space="preserve"> per cent </w:t>
      </w:r>
      <w:r>
        <w:rPr>
          <w:rFonts w:ascii="Garamond" w:hAnsi="Garamond"/>
          <w:sz w:val="24"/>
          <w:szCs w:val="24"/>
        </w:rPr>
        <w:t>over the closing value of 3752.0</w:t>
      </w:r>
      <w:r w:rsidRPr="00ED6E5C">
        <w:rPr>
          <w:rFonts w:ascii="Garamond" w:hAnsi="Garamond"/>
          <w:sz w:val="24"/>
          <w:szCs w:val="24"/>
        </w:rPr>
        <w:t xml:space="preserve"> on </w:t>
      </w:r>
      <w:r>
        <w:rPr>
          <w:rFonts w:ascii="Garamond" w:hAnsi="Garamond"/>
          <w:sz w:val="24"/>
          <w:szCs w:val="24"/>
        </w:rPr>
        <w:t>February 28</w:t>
      </w:r>
      <w:r w:rsidRPr="00ED6E5C">
        <w:rPr>
          <w:rFonts w:ascii="Garamond" w:hAnsi="Garamond"/>
          <w:sz w:val="24"/>
          <w:szCs w:val="24"/>
        </w:rPr>
        <w:t>, 201</w:t>
      </w:r>
      <w:r>
        <w:rPr>
          <w:rFonts w:ascii="Garamond" w:hAnsi="Garamond"/>
          <w:sz w:val="24"/>
          <w:szCs w:val="24"/>
        </w:rPr>
        <w:t>9</w:t>
      </w:r>
      <w:r>
        <w:rPr>
          <w:rFonts w:ascii="Garamond" w:eastAsia="Times New Roman" w:hAnsi="Garamond"/>
          <w:color w:val="000000"/>
          <w:sz w:val="24"/>
          <w:szCs w:val="24"/>
        </w:rPr>
        <w:t>.</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On Y-o-Y basis, the MCX Comdex in</w:t>
      </w:r>
      <w:r w:rsidRPr="00632B48">
        <w:rPr>
          <w:rFonts w:ascii="Garamond" w:eastAsia="Times New Roman" w:hAnsi="Garamond"/>
          <w:color w:val="000000"/>
          <w:sz w:val="24"/>
          <w:szCs w:val="24"/>
        </w:rPr>
        <w:t xml:space="preserve">creased by </w:t>
      </w:r>
      <w:r>
        <w:rPr>
          <w:rFonts w:ascii="Garamond" w:eastAsia="Times New Roman" w:hAnsi="Garamond"/>
          <w:color w:val="000000"/>
          <w:sz w:val="24"/>
          <w:szCs w:val="24"/>
        </w:rPr>
        <w:t>2.1</w:t>
      </w:r>
      <w:r w:rsidRPr="00632B48">
        <w:rPr>
          <w:rFonts w:ascii="Garamond" w:eastAsia="Times New Roman" w:hAnsi="Garamond"/>
          <w:color w:val="000000"/>
          <w:sz w:val="24"/>
          <w:szCs w:val="24"/>
        </w:rPr>
        <w:t xml:space="preserve"> per cent, mainly on account of </w:t>
      </w:r>
      <w:r>
        <w:rPr>
          <w:rFonts w:ascii="Garamond" w:eastAsia="Times New Roman" w:hAnsi="Garamond"/>
          <w:color w:val="000000"/>
          <w:sz w:val="24"/>
          <w:szCs w:val="24"/>
        </w:rPr>
        <w:t>in</w:t>
      </w:r>
      <w:r w:rsidRPr="00632B48">
        <w:rPr>
          <w:rFonts w:ascii="Garamond" w:eastAsia="Times New Roman" w:hAnsi="Garamond"/>
          <w:color w:val="000000"/>
          <w:sz w:val="24"/>
          <w:szCs w:val="24"/>
        </w:rPr>
        <w:t xml:space="preserve">crease in prices of </w:t>
      </w:r>
      <w:r>
        <w:rPr>
          <w:rFonts w:ascii="Garamond" w:eastAsia="Times New Roman" w:hAnsi="Garamond"/>
          <w:color w:val="000000"/>
          <w:sz w:val="24"/>
          <w:szCs w:val="24"/>
        </w:rPr>
        <w:t xml:space="preserve">cardamom, </w:t>
      </w:r>
      <w:proofErr w:type="spellStart"/>
      <w:r>
        <w:rPr>
          <w:rFonts w:ascii="Garamond" w:eastAsia="Times New Roman" w:hAnsi="Garamond"/>
          <w:color w:val="000000"/>
          <w:sz w:val="24"/>
          <w:szCs w:val="24"/>
        </w:rPr>
        <w:t>mentha</w:t>
      </w:r>
      <w:proofErr w:type="spellEnd"/>
      <w:r>
        <w:rPr>
          <w:rFonts w:ascii="Garamond" w:eastAsia="Times New Roman" w:hAnsi="Garamond"/>
          <w:color w:val="000000"/>
          <w:sz w:val="24"/>
          <w:szCs w:val="24"/>
        </w:rPr>
        <w:t xml:space="preserve"> oil, </w:t>
      </w:r>
      <w:proofErr w:type="spellStart"/>
      <w:r>
        <w:rPr>
          <w:rFonts w:ascii="Garamond" w:eastAsia="Times New Roman" w:hAnsi="Garamond"/>
          <w:color w:val="000000"/>
          <w:sz w:val="24"/>
          <w:szCs w:val="24"/>
        </w:rPr>
        <w:t>aluminium</w:t>
      </w:r>
      <w:proofErr w:type="spellEnd"/>
      <w:r>
        <w:rPr>
          <w:rFonts w:ascii="Garamond" w:eastAsia="Times New Roman" w:hAnsi="Garamond"/>
          <w:color w:val="000000"/>
          <w:sz w:val="24"/>
          <w:szCs w:val="24"/>
        </w:rPr>
        <w:t xml:space="preserve">, cotton, gold, natural gas, nickel and copper </w:t>
      </w:r>
      <w:r w:rsidRPr="00632B48">
        <w:rPr>
          <w:rFonts w:ascii="Garamond" w:eastAsia="Times New Roman" w:hAnsi="Garamond"/>
          <w:color w:val="000000"/>
          <w:sz w:val="24"/>
          <w:szCs w:val="24"/>
        </w:rPr>
        <w:t>over the past year</w:t>
      </w:r>
      <w:r>
        <w:rPr>
          <w:rFonts w:ascii="Garamond" w:eastAsia="Times New Roman" w:hAnsi="Garamond"/>
          <w:color w:val="000000"/>
          <w:sz w:val="24"/>
          <w:szCs w:val="24"/>
        </w:rPr>
        <w:t xml:space="preserve">. </w:t>
      </w:r>
    </w:p>
    <w:p w:rsidR="00E47639" w:rsidRDefault="00E47639" w:rsidP="00E47639">
      <w:pPr>
        <w:pStyle w:val="ListParagraph"/>
        <w:spacing w:after="0" w:line="240" w:lineRule="auto"/>
        <w:jc w:val="both"/>
        <w:rPr>
          <w:rFonts w:ascii="Garamond" w:hAnsi="Garamond"/>
          <w:sz w:val="24"/>
          <w:szCs w:val="24"/>
        </w:rPr>
      </w:pPr>
    </w:p>
    <w:p w:rsidR="00E47639" w:rsidRPr="007D1FFE" w:rsidRDefault="00E47639" w:rsidP="00E47639">
      <w:pPr>
        <w:pStyle w:val="ListParagraph"/>
        <w:spacing w:after="0" w:line="240" w:lineRule="auto"/>
        <w:jc w:val="both"/>
        <w:rPr>
          <w:rFonts w:ascii="Garamond" w:eastAsia="Times New Roman" w:hAnsi="Garamond"/>
          <w:color w:val="000000"/>
          <w:sz w:val="24"/>
          <w:szCs w:val="24"/>
        </w:rPr>
      </w:pPr>
      <w:r>
        <w:rPr>
          <w:rFonts w:ascii="Garamond" w:hAnsi="Garamond"/>
          <w:sz w:val="24"/>
          <w:szCs w:val="24"/>
        </w:rPr>
        <w:t xml:space="preserve">During March 2019, NCDEX changed the name of its </w:t>
      </w:r>
      <w:proofErr w:type="spellStart"/>
      <w:r>
        <w:rPr>
          <w:rFonts w:ascii="Garamond" w:hAnsi="Garamond"/>
          <w:sz w:val="24"/>
          <w:szCs w:val="24"/>
        </w:rPr>
        <w:t>Agri</w:t>
      </w:r>
      <w:proofErr w:type="spellEnd"/>
      <w:r>
        <w:rPr>
          <w:rFonts w:ascii="Garamond" w:hAnsi="Garamond"/>
          <w:sz w:val="24"/>
          <w:szCs w:val="24"/>
        </w:rPr>
        <w:t xml:space="preserve"> Index “</w:t>
      </w:r>
      <w:proofErr w:type="spellStart"/>
      <w:r w:rsidRPr="00DA29AE">
        <w:rPr>
          <w:rFonts w:ascii="Garamond" w:hAnsi="Garamond"/>
          <w:sz w:val="24"/>
          <w:szCs w:val="24"/>
        </w:rPr>
        <w:t>Dhaanya</w:t>
      </w:r>
      <w:proofErr w:type="spellEnd"/>
      <w:r w:rsidRPr="00DA29AE">
        <w:rPr>
          <w:rFonts w:ascii="Garamond" w:hAnsi="Garamond"/>
          <w:sz w:val="24"/>
          <w:szCs w:val="24"/>
        </w:rPr>
        <w:t xml:space="preserve">” to “NCDEX </w:t>
      </w:r>
      <w:proofErr w:type="spellStart"/>
      <w:r w:rsidRPr="00DA29AE">
        <w:rPr>
          <w:rFonts w:ascii="Garamond" w:hAnsi="Garamond"/>
          <w:sz w:val="24"/>
          <w:szCs w:val="24"/>
        </w:rPr>
        <w:t>Krishi</w:t>
      </w:r>
      <w:proofErr w:type="spellEnd"/>
      <w:r w:rsidRPr="00DA29AE">
        <w:rPr>
          <w:rFonts w:ascii="Garamond" w:hAnsi="Garamond"/>
          <w:sz w:val="24"/>
          <w:szCs w:val="24"/>
        </w:rPr>
        <w:t xml:space="preserve"> Index” abbreviated as "</w:t>
      </w:r>
      <w:proofErr w:type="spellStart"/>
      <w:r w:rsidRPr="00DA29AE">
        <w:rPr>
          <w:rFonts w:ascii="Garamond" w:hAnsi="Garamond"/>
          <w:sz w:val="24"/>
          <w:szCs w:val="24"/>
        </w:rPr>
        <w:t>NKrishi</w:t>
      </w:r>
      <w:proofErr w:type="spellEnd"/>
      <w:r w:rsidRPr="00DA29AE">
        <w:rPr>
          <w:rFonts w:ascii="Garamond" w:hAnsi="Garamond"/>
          <w:sz w:val="24"/>
          <w:szCs w:val="24"/>
        </w:rPr>
        <w:t>”</w:t>
      </w:r>
      <w:r>
        <w:rPr>
          <w:rFonts w:ascii="Garamond" w:hAnsi="Garamond"/>
          <w:sz w:val="24"/>
          <w:szCs w:val="24"/>
        </w:rPr>
        <w:t xml:space="preserve"> with effect from March 18, 2019, without any changes in Index </w:t>
      </w:r>
      <w:r w:rsidRPr="00DA29AE">
        <w:rPr>
          <w:rFonts w:ascii="Garamond" w:hAnsi="Garamond"/>
          <w:sz w:val="24"/>
          <w:szCs w:val="24"/>
        </w:rPr>
        <w:t>methodology and</w:t>
      </w:r>
      <w:r>
        <w:rPr>
          <w:rFonts w:ascii="Garamond" w:hAnsi="Garamond"/>
          <w:sz w:val="24"/>
          <w:szCs w:val="24"/>
        </w:rPr>
        <w:t xml:space="preserve"> </w:t>
      </w:r>
      <w:r w:rsidRPr="00DA29AE">
        <w:rPr>
          <w:rFonts w:ascii="Garamond" w:hAnsi="Garamond"/>
          <w:sz w:val="24"/>
          <w:szCs w:val="24"/>
        </w:rPr>
        <w:t>constituents weights</w:t>
      </w:r>
      <w:r>
        <w:rPr>
          <w:rFonts w:ascii="Garamond" w:hAnsi="Garamond"/>
          <w:sz w:val="24"/>
          <w:szCs w:val="24"/>
        </w:rPr>
        <w:t xml:space="preserve">. </w:t>
      </w:r>
      <w:r w:rsidRPr="00615025">
        <w:rPr>
          <w:rFonts w:ascii="Garamond" w:hAnsi="Garamond"/>
          <w:sz w:val="24"/>
          <w:szCs w:val="24"/>
        </w:rPr>
        <w:t>At the end of</w:t>
      </w:r>
      <w:r>
        <w:rPr>
          <w:rFonts w:ascii="Garamond" w:hAnsi="Garamond"/>
          <w:sz w:val="24"/>
          <w:szCs w:val="24"/>
        </w:rPr>
        <w:t xml:space="preserve"> March</w:t>
      </w:r>
      <w:r w:rsidRPr="00615025">
        <w:rPr>
          <w:rFonts w:ascii="Garamond" w:hAnsi="Garamond"/>
          <w:sz w:val="24"/>
          <w:szCs w:val="24"/>
        </w:rPr>
        <w:t xml:space="preserve"> 201</w:t>
      </w:r>
      <w:r>
        <w:rPr>
          <w:rFonts w:ascii="Garamond" w:hAnsi="Garamond"/>
          <w:sz w:val="24"/>
          <w:szCs w:val="24"/>
        </w:rPr>
        <w:t>9</w:t>
      </w:r>
      <w:r w:rsidRPr="00615025">
        <w:rPr>
          <w:rFonts w:ascii="Garamond" w:hAnsi="Garamond"/>
          <w:sz w:val="24"/>
          <w:szCs w:val="24"/>
        </w:rPr>
        <w:t xml:space="preserve">, </w:t>
      </w:r>
      <w:proofErr w:type="spellStart"/>
      <w:r>
        <w:rPr>
          <w:rFonts w:ascii="Garamond" w:hAnsi="Garamond"/>
          <w:sz w:val="24"/>
          <w:szCs w:val="24"/>
        </w:rPr>
        <w:t>NKrishi</w:t>
      </w:r>
      <w:proofErr w:type="spellEnd"/>
      <w:r>
        <w:rPr>
          <w:rFonts w:ascii="Garamond" w:hAnsi="Garamond"/>
          <w:sz w:val="24"/>
          <w:szCs w:val="24"/>
        </w:rPr>
        <w:t xml:space="preserve"> </w:t>
      </w:r>
      <w:r w:rsidRPr="00615025">
        <w:rPr>
          <w:rFonts w:ascii="Garamond" w:hAnsi="Garamond"/>
          <w:sz w:val="24"/>
          <w:szCs w:val="24"/>
        </w:rPr>
        <w:t xml:space="preserve">closed at </w:t>
      </w:r>
      <w:r>
        <w:rPr>
          <w:rFonts w:ascii="Garamond" w:hAnsi="Garamond"/>
          <w:sz w:val="24"/>
          <w:szCs w:val="24"/>
        </w:rPr>
        <w:t>3414.3</w:t>
      </w:r>
      <w:r w:rsidRPr="00615025">
        <w:rPr>
          <w:rFonts w:ascii="Garamond" w:hAnsi="Garamond"/>
          <w:sz w:val="24"/>
          <w:szCs w:val="24"/>
        </w:rPr>
        <w:t>, a</w:t>
      </w:r>
      <w:r>
        <w:rPr>
          <w:rFonts w:ascii="Garamond" w:hAnsi="Garamond"/>
          <w:sz w:val="24"/>
          <w:szCs w:val="24"/>
        </w:rPr>
        <w:t>n in</w:t>
      </w:r>
      <w:r w:rsidRPr="00615025">
        <w:rPr>
          <w:rFonts w:ascii="Garamond" w:hAnsi="Garamond"/>
          <w:sz w:val="24"/>
          <w:szCs w:val="24"/>
        </w:rPr>
        <w:t xml:space="preserve">crease </w:t>
      </w:r>
      <w:r>
        <w:rPr>
          <w:rFonts w:ascii="Garamond" w:hAnsi="Garamond"/>
          <w:sz w:val="24"/>
          <w:szCs w:val="24"/>
        </w:rPr>
        <w:t xml:space="preserve">of 4.5 </w:t>
      </w:r>
      <w:r w:rsidRPr="00615025">
        <w:rPr>
          <w:rFonts w:ascii="Garamond" w:hAnsi="Garamond"/>
          <w:sz w:val="24"/>
          <w:szCs w:val="24"/>
        </w:rPr>
        <w:t xml:space="preserve">per cent over the closing values of </w:t>
      </w:r>
      <w:r>
        <w:rPr>
          <w:rFonts w:ascii="Garamond" w:hAnsi="Garamond"/>
          <w:sz w:val="24"/>
          <w:szCs w:val="24"/>
        </w:rPr>
        <w:t>3268.2 recorded on February 28, 2019.</w:t>
      </w:r>
      <w:r w:rsidRPr="00AC5C7C">
        <w:rPr>
          <w:rFonts w:ascii="Garamond" w:eastAsia="Times New Roman" w:hAnsi="Garamond"/>
          <w:color w:val="000000"/>
          <w:sz w:val="24"/>
          <w:szCs w:val="24"/>
        </w:rPr>
        <w:t xml:space="preserve"> </w:t>
      </w:r>
      <w:r>
        <w:rPr>
          <w:rFonts w:ascii="Garamond" w:eastAsia="Times New Roman" w:hAnsi="Garamond"/>
          <w:color w:val="000000"/>
          <w:sz w:val="24"/>
          <w:szCs w:val="24"/>
        </w:rPr>
        <w:t xml:space="preserve">On Y-o-Y basis, the </w:t>
      </w:r>
      <w:proofErr w:type="spellStart"/>
      <w:r>
        <w:rPr>
          <w:rFonts w:ascii="Garamond" w:eastAsia="Times New Roman" w:hAnsi="Garamond"/>
          <w:color w:val="000000"/>
          <w:sz w:val="24"/>
          <w:szCs w:val="24"/>
        </w:rPr>
        <w:t>NKrishi</w:t>
      </w:r>
      <w:proofErr w:type="spellEnd"/>
      <w:r>
        <w:rPr>
          <w:rFonts w:ascii="Garamond" w:eastAsia="Times New Roman" w:hAnsi="Garamond"/>
          <w:color w:val="000000"/>
          <w:sz w:val="24"/>
          <w:szCs w:val="24"/>
        </w:rPr>
        <w:t xml:space="preserve"> index increased by 12.4 per cent, mainly driven by</w:t>
      </w:r>
      <w:r w:rsidRPr="009B79E4">
        <w:rPr>
          <w:rFonts w:ascii="Garamond" w:eastAsia="Times New Roman" w:hAnsi="Garamond"/>
          <w:color w:val="000000"/>
          <w:sz w:val="24"/>
          <w:szCs w:val="24"/>
        </w:rPr>
        <w:t xml:space="preserve"> increase in prices of all the traded commodities</w:t>
      </w:r>
      <w:r>
        <w:rPr>
          <w:rFonts w:ascii="Garamond" w:eastAsia="Times New Roman" w:hAnsi="Garamond"/>
          <w:color w:val="000000"/>
          <w:sz w:val="24"/>
          <w:szCs w:val="24"/>
        </w:rPr>
        <w:t xml:space="preserve">, </w:t>
      </w:r>
      <w:r w:rsidRPr="009B79E4">
        <w:rPr>
          <w:rFonts w:ascii="Garamond" w:eastAsia="Times New Roman" w:hAnsi="Garamond"/>
          <w:color w:val="000000"/>
          <w:sz w:val="24"/>
          <w:szCs w:val="24"/>
        </w:rPr>
        <w:t xml:space="preserve">except </w:t>
      </w:r>
      <w:r>
        <w:rPr>
          <w:rFonts w:ascii="Garamond" w:eastAsia="Times New Roman" w:hAnsi="Garamond"/>
          <w:color w:val="000000"/>
          <w:sz w:val="24"/>
          <w:szCs w:val="24"/>
        </w:rPr>
        <w:t xml:space="preserve">guar gum, soybean, turmeric, RM seed and refined soy oil </w:t>
      </w:r>
      <w:r w:rsidRPr="009B79E4">
        <w:rPr>
          <w:rFonts w:ascii="Garamond" w:eastAsia="Times New Roman" w:hAnsi="Garamond"/>
          <w:color w:val="000000"/>
          <w:sz w:val="24"/>
          <w:szCs w:val="24"/>
        </w:rPr>
        <w:t>over the past year</w:t>
      </w:r>
      <w:r>
        <w:rPr>
          <w:rFonts w:ascii="Garamond" w:eastAsia="Times New Roman" w:hAnsi="Garamond"/>
          <w:color w:val="000000"/>
          <w:sz w:val="24"/>
          <w:szCs w:val="24"/>
        </w:rPr>
        <w:t xml:space="preserve">. </w:t>
      </w:r>
      <w:r w:rsidRPr="00AF506D">
        <w:rPr>
          <w:rFonts w:ascii="Garamond" w:eastAsia="Times New Roman" w:hAnsi="Garamond"/>
          <w:color w:val="000000"/>
          <w:sz w:val="24"/>
          <w:szCs w:val="24"/>
        </w:rPr>
        <w:t>(Figure 13)</w:t>
      </w:r>
    </w:p>
    <w:p w:rsidR="00E47639" w:rsidRDefault="00E47639" w:rsidP="00E47639">
      <w:pPr>
        <w:pStyle w:val="ListParagraph"/>
        <w:spacing w:after="0" w:line="240" w:lineRule="auto"/>
        <w:jc w:val="both"/>
        <w:rPr>
          <w:rFonts w:ascii="Garamond" w:eastAsia="Times New Roman" w:hAnsi="Garamond"/>
          <w:color w:val="000000"/>
          <w:sz w:val="24"/>
          <w:szCs w:val="24"/>
        </w:rPr>
      </w:pPr>
    </w:p>
    <w:p w:rsidR="00E47639" w:rsidRDefault="00E47639" w:rsidP="00E47639">
      <w:pPr>
        <w:pStyle w:val="ListParagraph"/>
        <w:spacing w:after="0" w:line="240" w:lineRule="auto"/>
        <w:jc w:val="both"/>
        <w:rPr>
          <w:rFonts w:ascii="Garamond" w:eastAsia="Times New Roman" w:hAnsi="Garamond"/>
          <w:color w:val="000000"/>
          <w:sz w:val="24"/>
          <w:szCs w:val="24"/>
        </w:rPr>
      </w:pPr>
      <w:r>
        <w:rPr>
          <w:rFonts w:ascii="Garamond" w:eastAsia="Times New Roman" w:hAnsi="Garamond"/>
          <w:color w:val="000000"/>
          <w:sz w:val="24"/>
          <w:szCs w:val="24"/>
        </w:rPr>
        <w:t xml:space="preserve">During the month, MCX Comdex </w:t>
      </w:r>
      <w:r w:rsidRPr="00AC5C7C">
        <w:rPr>
          <w:rFonts w:ascii="Garamond" w:eastAsia="Times New Roman" w:hAnsi="Garamond"/>
          <w:color w:val="000000"/>
          <w:sz w:val="24"/>
          <w:szCs w:val="24"/>
        </w:rPr>
        <w:t>recorded an intra</w:t>
      </w:r>
      <w:r>
        <w:rPr>
          <w:rFonts w:ascii="Garamond" w:eastAsia="Times New Roman" w:hAnsi="Garamond"/>
          <w:color w:val="000000"/>
          <w:sz w:val="24"/>
          <w:szCs w:val="24"/>
        </w:rPr>
        <w:t>-</w:t>
      </w:r>
      <w:r w:rsidRPr="00AC5C7C">
        <w:rPr>
          <w:rFonts w:ascii="Garamond" w:eastAsia="Times New Roman" w:hAnsi="Garamond"/>
          <w:color w:val="000000"/>
          <w:sz w:val="24"/>
          <w:szCs w:val="24"/>
        </w:rPr>
        <w:t xml:space="preserve">day high of </w:t>
      </w:r>
      <w:r>
        <w:rPr>
          <w:rFonts w:ascii="Garamond" w:eastAsia="Times New Roman" w:hAnsi="Garamond"/>
          <w:color w:val="000000"/>
          <w:sz w:val="24"/>
          <w:szCs w:val="24"/>
        </w:rPr>
        <w:t>3778.4</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March 01, 2019</w:t>
      </w:r>
      <w:r w:rsidRPr="00AC5C7C">
        <w:rPr>
          <w:rFonts w:ascii="Garamond" w:eastAsia="Times New Roman" w:hAnsi="Garamond"/>
          <w:color w:val="000000"/>
          <w:sz w:val="24"/>
          <w:szCs w:val="24"/>
        </w:rPr>
        <w:t xml:space="preserve"> while </w:t>
      </w:r>
      <w:r>
        <w:rPr>
          <w:rFonts w:ascii="Garamond" w:eastAsia="Times New Roman" w:hAnsi="Garamond"/>
          <w:color w:val="000000"/>
          <w:sz w:val="24"/>
          <w:szCs w:val="24"/>
        </w:rPr>
        <w:t xml:space="preserve">3644.4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March 08, 2019</w:t>
      </w:r>
      <w:r w:rsidRPr="00AC5C7C">
        <w:rPr>
          <w:rFonts w:ascii="Garamond" w:eastAsia="Times New Roman" w:hAnsi="Garamond"/>
          <w:color w:val="000000"/>
          <w:sz w:val="24"/>
          <w:szCs w:val="24"/>
        </w:rPr>
        <w:t xml:space="preserve"> was </w:t>
      </w:r>
      <w:r>
        <w:rPr>
          <w:rFonts w:ascii="Garamond" w:eastAsia="Times New Roman" w:hAnsi="Garamond"/>
          <w:color w:val="000000"/>
          <w:sz w:val="24"/>
          <w:szCs w:val="24"/>
        </w:rPr>
        <w:t xml:space="preserve">its </w:t>
      </w:r>
      <w:r w:rsidRPr="00AC5C7C">
        <w:rPr>
          <w:rFonts w:ascii="Garamond" w:eastAsia="Times New Roman" w:hAnsi="Garamond"/>
          <w:color w:val="000000"/>
          <w:sz w:val="24"/>
          <w:szCs w:val="24"/>
        </w:rPr>
        <w:t xml:space="preserve">lowest intra-day level. </w:t>
      </w:r>
      <w:proofErr w:type="spellStart"/>
      <w:r>
        <w:rPr>
          <w:rFonts w:ascii="Garamond" w:eastAsia="Times New Roman" w:hAnsi="Garamond"/>
          <w:color w:val="000000"/>
          <w:sz w:val="24"/>
          <w:szCs w:val="24"/>
        </w:rPr>
        <w:t>NKrishi</w:t>
      </w:r>
      <w:proofErr w:type="spellEnd"/>
      <w:r w:rsidRPr="00AC5C7C">
        <w:rPr>
          <w:rFonts w:ascii="Garamond" w:eastAsia="Times New Roman" w:hAnsi="Garamond"/>
          <w:color w:val="000000"/>
          <w:sz w:val="24"/>
          <w:szCs w:val="24"/>
        </w:rPr>
        <w:t xml:space="preserve"> reco</w:t>
      </w:r>
      <w:r>
        <w:rPr>
          <w:rFonts w:ascii="Garamond" w:eastAsia="Times New Roman" w:hAnsi="Garamond"/>
          <w:color w:val="000000"/>
          <w:sz w:val="24"/>
          <w:szCs w:val="24"/>
        </w:rPr>
        <w:t>r</w:t>
      </w:r>
      <w:r w:rsidRPr="00AC5C7C">
        <w:rPr>
          <w:rFonts w:ascii="Garamond" w:eastAsia="Times New Roman" w:hAnsi="Garamond"/>
          <w:color w:val="000000"/>
          <w:sz w:val="24"/>
          <w:szCs w:val="24"/>
        </w:rPr>
        <w:t xml:space="preserve">ded an intra-day high of </w:t>
      </w:r>
      <w:r>
        <w:rPr>
          <w:rFonts w:ascii="Garamond" w:eastAsia="Times New Roman" w:hAnsi="Garamond"/>
          <w:color w:val="000000"/>
          <w:sz w:val="24"/>
          <w:szCs w:val="24"/>
        </w:rPr>
        <w:t>3416.4 on March 29, 2019</w:t>
      </w:r>
      <w:r w:rsidRPr="00AC5C7C">
        <w:rPr>
          <w:rFonts w:ascii="Garamond" w:eastAsia="Times New Roman" w:hAnsi="Garamond"/>
          <w:color w:val="000000"/>
          <w:sz w:val="24"/>
          <w:szCs w:val="24"/>
        </w:rPr>
        <w:t xml:space="preserve"> and an intra-day low </w:t>
      </w:r>
      <w:r>
        <w:rPr>
          <w:rFonts w:ascii="Garamond" w:eastAsia="Times New Roman" w:hAnsi="Garamond"/>
          <w:color w:val="000000"/>
          <w:sz w:val="24"/>
          <w:szCs w:val="24"/>
        </w:rPr>
        <w:t xml:space="preserve">of 3279.6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 xml:space="preserve">March 01, 2019. Monthly trends in MCX Comdex and </w:t>
      </w:r>
      <w:proofErr w:type="spellStart"/>
      <w:r>
        <w:rPr>
          <w:rFonts w:ascii="Garamond" w:eastAsia="Times New Roman" w:hAnsi="Garamond"/>
          <w:color w:val="000000"/>
          <w:sz w:val="24"/>
          <w:szCs w:val="24"/>
        </w:rPr>
        <w:t>NKrishi</w:t>
      </w:r>
      <w:proofErr w:type="spellEnd"/>
      <w:r>
        <w:rPr>
          <w:rFonts w:ascii="Garamond" w:eastAsia="Times New Roman" w:hAnsi="Garamond"/>
          <w:color w:val="000000"/>
          <w:sz w:val="24"/>
          <w:szCs w:val="24"/>
        </w:rPr>
        <w:t xml:space="preserve"> Index are provided in </w:t>
      </w:r>
      <w:r w:rsidRPr="00573185">
        <w:rPr>
          <w:rFonts w:ascii="Garamond" w:eastAsia="Times New Roman" w:hAnsi="Garamond"/>
          <w:color w:val="000000"/>
          <w:sz w:val="24"/>
          <w:szCs w:val="24"/>
        </w:rPr>
        <w:t>Table 66</w:t>
      </w:r>
      <w:r>
        <w:rPr>
          <w:rFonts w:ascii="Garamond" w:eastAsia="Times New Roman" w:hAnsi="Garamond"/>
          <w:color w:val="000000"/>
          <w:sz w:val="24"/>
          <w:szCs w:val="24"/>
        </w:rPr>
        <w:t>.</w:t>
      </w:r>
    </w:p>
    <w:p w:rsidR="00E47639" w:rsidRDefault="00E47639" w:rsidP="00E47639">
      <w:pPr>
        <w:pStyle w:val="ListParagraph"/>
        <w:spacing w:after="0" w:line="360" w:lineRule="auto"/>
        <w:jc w:val="both"/>
        <w:rPr>
          <w:rFonts w:ascii="Garamond" w:eastAsia="Times New Roman" w:hAnsi="Garamond"/>
          <w:color w:val="000000"/>
          <w:sz w:val="24"/>
          <w:szCs w:val="24"/>
        </w:rPr>
      </w:pPr>
    </w:p>
    <w:p w:rsidR="00545078" w:rsidRDefault="00545078">
      <w:pPr>
        <w:rPr>
          <w:rFonts w:ascii="Garamond" w:eastAsia="Times New Roman" w:hAnsi="Garamond"/>
          <w:b/>
          <w:color w:val="2E74B5" w:themeColor="accent1" w:themeShade="BF"/>
          <w:lang w:val="en-US"/>
        </w:rPr>
      </w:pPr>
      <w:r>
        <w:rPr>
          <w:rFonts w:ascii="Garamond" w:eastAsia="Times New Roman" w:hAnsi="Garamond"/>
          <w:b/>
          <w:color w:val="2E74B5" w:themeColor="accent1" w:themeShade="BF"/>
        </w:rPr>
        <w:br w:type="page"/>
      </w:r>
    </w:p>
    <w:p w:rsidR="00E47639" w:rsidRDefault="00E47639" w:rsidP="00E47639">
      <w:pPr>
        <w:pStyle w:val="ListParagraph"/>
        <w:spacing w:after="0" w:line="480" w:lineRule="auto"/>
        <w:jc w:val="center"/>
        <w:rPr>
          <w:noProof/>
          <w:lang w:val="en-IN" w:eastAsia="en-IN"/>
        </w:rPr>
      </w:pPr>
      <w:r w:rsidRPr="00F43134">
        <w:rPr>
          <w:rFonts w:ascii="Garamond" w:eastAsia="Times New Roman" w:hAnsi="Garamond"/>
          <w:b/>
          <w:color w:val="2E74B5" w:themeColor="accent1" w:themeShade="BF"/>
          <w:sz w:val="24"/>
          <w:szCs w:val="24"/>
        </w:rPr>
        <w:lastRenderedPageBreak/>
        <w:t xml:space="preserve">Figure </w:t>
      </w:r>
      <w:r>
        <w:rPr>
          <w:rFonts w:ascii="Garamond" w:eastAsia="Times New Roman" w:hAnsi="Garamond"/>
          <w:b/>
          <w:color w:val="2E74B5" w:themeColor="accent1" w:themeShade="BF"/>
          <w:sz w:val="24"/>
          <w:szCs w:val="24"/>
        </w:rPr>
        <w:t>13</w:t>
      </w:r>
      <w:r w:rsidRPr="00F43134">
        <w:rPr>
          <w:rFonts w:ascii="Garamond" w:eastAsia="Times New Roman" w:hAnsi="Garamond"/>
          <w:b/>
          <w:color w:val="2E74B5" w:themeColor="accent1" w:themeShade="BF"/>
          <w:sz w:val="24"/>
          <w:szCs w:val="24"/>
        </w:rPr>
        <w:t>: Movement of Commodity Derivatives Market Indices</w:t>
      </w:r>
    </w:p>
    <w:p w:rsidR="00E47639" w:rsidRDefault="00E47639" w:rsidP="00E47639">
      <w:pPr>
        <w:pStyle w:val="ListParagraph"/>
        <w:spacing w:after="0" w:line="480" w:lineRule="auto"/>
        <w:jc w:val="center"/>
        <w:rPr>
          <w:rFonts w:ascii="Garamond" w:eastAsia="Times New Roman" w:hAnsi="Garamond"/>
          <w:b/>
          <w:color w:val="2E74B5" w:themeColor="accent1" w:themeShade="BF"/>
          <w:sz w:val="24"/>
          <w:szCs w:val="24"/>
        </w:rPr>
      </w:pPr>
      <w:r w:rsidRPr="00573185">
        <w:rPr>
          <w:noProof/>
          <w:lang w:val="en-IN" w:eastAsia="en-IN"/>
        </w:rPr>
        <w:t xml:space="preserve"> </w:t>
      </w:r>
      <w:r>
        <w:rPr>
          <w:noProof/>
          <w:lang w:val="en-IN" w:eastAsia="en-IN" w:bidi="hi-IN"/>
        </w:rPr>
        <w:drawing>
          <wp:inline distT="0" distB="0" distL="0" distR="0" wp14:anchorId="75D996E6" wp14:editId="377EF0BD">
            <wp:extent cx="5208270" cy="2636520"/>
            <wp:effectExtent l="0" t="0" r="11430" b="1143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47639" w:rsidRPr="004B5EE7" w:rsidRDefault="00E47639" w:rsidP="00E47639">
      <w:pPr>
        <w:spacing w:line="480" w:lineRule="auto"/>
        <w:jc w:val="both"/>
        <w:rPr>
          <w:rFonts w:ascii="Garamond" w:hAnsi="Garamond" w:cs="Arial"/>
          <w:b/>
          <w:bCs/>
        </w:rPr>
      </w:pPr>
      <w:r>
        <w:rPr>
          <w:rFonts w:ascii="Garamond" w:hAnsi="Garamond" w:cs="Arial"/>
          <w:b/>
          <w:bCs/>
        </w:rPr>
        <w:t xml:space="preserve">                </w:t>
      </w:r>
      <w:r w:rsidRPr="004B5EE7">
        <w:rPr>
          <w:rFonts w:ascii="Garamond" w:hAnsi="Garamond" w:cs="Arial"/>
          <w:b/>
          <w:bCs/>
        </w:rPr>
        <w:t>Source: MCX and NCDEX</w:t>
      </w:r>
    </w:p>
    <w:p w:rsidR="00E47639" w:rsidRDefault="00E47639" w:rsidP="00E47639">
      <w:pPr>
        <w:pStyle w:val="ListParagraph"/>
        <w:spacing w:after="0" w:line="240" w:lineRule="auto"/>
        <w:jc w:val="both"/>
        <w:rPr>
          <w:rFonts w:ascii="Garamond" w:eastAsia="Times New Roman" w:hAnsi="Garamond"/>
          <w:color w:val="000000"/>
          <w:sz w:val="24"/>
          <w:szCs w:val="24"/>
        </w:rPr>
      </w:pPr>
      <w:r w:rsidRPr="00D40554">
        <w:rPr>
          <w:rFonts w:ascii="Garamond" w:eastAsia="Times New Roman" w:hAnsi="Garamond"/>
          <w:color w:val="000000"/>
          <w:sz w:val="24"/>
          <w:szCs w:val="24"/>
        </w:rPr>
        <w:t xml:space="preserve">During </w:t>
      </w:r>
      <w:r>
        <w:rPr>
          <w:rFonts w:ascii="Garamond" w:eastAsia="Times New Roman" w:hAnsi="Garamond"/>
          <w:color w:val="000000"/>
          <w:sz w:val="24"/>
          <w:szCs w:val="24"/>
        </w:rPr>
        <w:t>March</w:t>
      </w:r>
      <w:r w:rsidRPr="00D40554">
        <w:rPr>
          <w:rFonts w:ascii="Garamond" w:eastAsia="Times New Roman" w:hAnsi="Garamond"/>
          <w:color w:val="000000"/>
          <w:sz w:val="24"/>
          <w:szCs w:val="24"/>
        </w:rPr>
        <w:t xml:space="preserve"> 201</w:t>
      </w:r>
      <w:r>
        <w:rPr>
          <w:rFonts w:ascii="Garamond" w:eastAsia="Times New Roman" w:hAnsi="Garamond"/>
          <w:color w:val="000000"/>
          <w:sz w:val="24"/>
          <w:szCs w:val="24"/>
        </w:rPr>
        <w:t>9</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 xml:space="preserve">among </w:t>
      </w:r>
      <w:r w:rsidRPr="00D40554">
        <w:rPr>
          <w:rFonts w:ascii="Garamond" w:eastAsia="Times New Roman" w:hAnsi="Garamond"/>
          <w:color w:val="000000"/>
          <w:sz w:val="24"/>
          <w:szCs w:val="24"/>
        </w:rPr>
        <w:t xml:space="preserve">the three component indices of MCX Comdex, MCX </w:t>
      </w:r>
      <w:r>
        <w:rPr>
          <w:rFonts w:ascii="Garamond" w:eastAsia="Times New Roman" w:hAnsi="Garamond"/>
          <w:color w:val="000000"/>
          <w:sz w:val="24"/>
          <w:szCs w:val="24"/>
        </w:rPr>
        <w:t>Agri. and MCX Energy</w:t>
      </w:r>
      <w:r w:rsidRPr="00D40554">
        <w:rPr>
          <w:rFonts w:ascii="Garamond" w:eastAsia="Times New Roman" w:hAnsi="Garamond"/>
          <w:color w:val="000000"/>
          <w:sz w:val="24"/>
          <w:szCs w:val="24"/>
        </w:rPr>
        <w:t xml:space="preserve"> indices </w:t>
      </w:r>
      <w:r>
        <w:rPr>
          <w:rFonts w:ascii="Garamond" w:eastAsia="Times New Roman" w:hAnsi="Garamond"/>
          <w:color w:val="000000"/>
          <w:sz w:val="24"/>
          <w:szCs w:val="24"/>
        </w:rPr>
        <w:t>in</w:t>
      </w:r>
      <w:r w:rsidRPr="00D40554">
        <w:rPr>
          <w:rFonts w:ascii="Garamond" w:eastAsia="Times New Roman" w:hAnsi="Garamond"/>
          <w:color w:val="000000"/>
          <w:sz w:val="24"/>
          <w:szCs w:val="24"/>
        </w:rPr>
        <w:t xml:space="preserve">creased by </w:t>
      </w:r>
      <w:r>
        <w:rPr>
          <w:rFonts w:ascii="Garamond" w:eastAsia="Times New Roman" w:hAnsi="Garamond"/>
          <w:color w:val="000000"/>
          <w:sz w:val="24"/>
          <w:szCs w:val="24"/>
        </w:rPr>
        <w:t>1.8</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xml:space="preserve"> and 1.1</w:t>
      </w:r>
      <w:r w:rsidRPr="00D40554">
        <w:rPr>
          <w:rFonts w:ascii="Garamond" w:eastAsia="Times New Roman" w:hAnsi="Garamond"/>
          <w:color w:val="000000"/>
          <w:sz w:val="24"/>
          <w:szCs w:val="24"/>
        </w:rPr>
        <w:t xml:space="preserve"> per cent respectively</w:t>
      </w:r>
      <w:r>
        <w:rPr>
          <w:rFonts w:ascii="Garamond" w:eastAsia="Times New Roman" w:hAnsi="Garamond"/>
          <w:color w:val="000000"/>
          <w:sz w:val="24"/>
          <w:szCs w:val="24"/>
        </w:rPr>
        <w:t xml:space="preserve">, whereas MCX Metal index decreased by 1.7 per cent. </w:t>
      </w:r>
      <w:r w:rsidRPr="00D40554">
        <w:rPr>
          <w:rFonts w:ascii="Garamond" w:eastAsia="Times New Roman" w:hAnsi="Garamond"/>
          <w:color w:val="000000"/>
          <w:sz w:val="24"/>
          <w:szCs w:val="24"/>
        </w:rPr>
        <w:t xml:space="preserve">MCX Energy index which is composed of crude oil and natural gas, </w:t>
      </w:r>
      <w:r>
        <w:rPr>
          <w:rFonts w:ascii="Garamond" w:eastAsia="Times New Roman" w:hAnsi="Garamond"/>
          <w:color w:val="000000"/>
          <w:sz w:val="24"/>
          <w:szCs w:val="24"/>
        </w:rPr>
        <w:t>increased on account of rise</w:t>
      </w:r>
      <w:r w:rsidRPr="00D40554">
        <w:rPr>
          <w:rFonts w:ascii="Garamond" w:eastAsia="Times New Roman" w:hAnsi="Garamond"/>
          <w:color w:val="000000"/>
          <w:sz w:val="24"/>
          <w:szCs w:val="24"/>
        </w:rPr>
        <w:t xml:space="preserve"> in the crude oil prices by </w:t>
      </w:r>
      <w:r>
        <w:rPr>
          <w:rFonts w:ascii="Garamond" w:eastAsia="Times New Roman" w:hAnsi="Garamond"/>
          <w:color w:val="000000"/>
          <w:sz w:val="24"/>
          <w:szCs w:val="24"/>
        </w:rPr>
        <w:t>3.1</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which was partially offset by 6.5</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xml:space="preserve"> decline in </w:t>
      </w:r>
      <w:r w:rsidRPr="00D40554">
        <w:rPr>
          <w:rFonts w:ascii="Garamond" w:eastAsia="Times New Roman" w:hAnsi="Garamond"/>
          <w:color w:val="000000"/>
          <w:sz w:val="24"/>
          <w:szCs w:val="24"/>
        </w:rPr>
        <w:t xml:space="preserve">natural gas prices. The </w:t>
      </w:r>
      <w:r>
        <w:rPr>
          <w:rFonts w:ascii="Garamond" w:eastAsia="Times New Roman" w:hAnsi="Garamond"/>
          <w:color w:val="000000"/>
          <w:sz w:val="24"/>
          <w:szCs w:val="24"/>
        </w:rPr>
        <w:t>down</w:t>
      </w:r>
      <w:r w:rsidRPr="00D40554">
        <w:rPr>
          <w:rFonts w:ascii="Garamond" w:eastAsia="Times New Roman" w:hAnsi="Garamond"/>
          <w:color w:val="000000"/>
          <w:sz w:val="24"/>
          <w:szCs w:val="24"/>
        </w:rPr>
        <w:t xml:space="preserve">trend in MCX Metal index was driven by the </w:t>
      </w:r>
      <w:r>
        <w:rPr>
          <w:rFonts w:ascii="Garamond" w:eastAsia="Times New Roman" w:hAnsi="Garamond"/>
          <w:color w:val="000000"/>
          <w:sz w:val="24"/>
          <w:szCs w:val="24"/>
        </w:rPr>
        <w:t xml:space="preserve">decline </w:t>
      </w:r>
      <w:r w:rsidRPr="00D40554">
        <w:rPr>
          <w:rFonts w:ascii="Garamond" w:eastAsia="Times New Roman" w:hAnsi="Garamond"/>
          <w:color w:val="000000"/>
          <w:sz w:val="24"/>
          <w:szCs w:val="24"/>
        </w:rPr>
        <w:t xml:space="preserve">in futures prices of </w:t>
      </w:r>
      <w:r>
        <w:rPr>
          <w:rFonts w:ascii="Garamond" w:eastAsia="Times New Roman" w:hAnsi="Garamond"/>
          <w:color w:val="000000"/>
          <w:sz w:val="24"/>
          <w:szCs w:val="24"/>
        </w:rPr>
        <w:t>lead</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8.8</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followed by nickel (3.0 per cent) and copper (2.6 per cent), which was counteracted by increase in futures prices of aluminum (11.5 per cent) and zinc (4.3 per cent).</w:t>
      </w:r>
      <w:r w:rsidRPr="00D40554">
        <w:rPr>
          <w:rFonts w:ascii="Garamond" w:eastAsia="Times New Roman" w:hAnsi="Garamond"/>
          <w:color w:val="000000"/>
          <w:sz w:val="24"/>
          <w:szCs w:val="24"/>
        </w:rPr>
        <w:t xml:space="preserve"> The </w:t>
      </w:r>
      <w:r>
        <w:rPr>
          <w:rFonts w:ascii="Garamond" w:eastAsia="Times New Roman" w:hAnsi="Garamond"/>
          <w:color w:val="000000"/>
          <w:sz w:val="24"/>
          <w:szCs w:val="24"/>
        </w:rPr>
        <w:t>up</w:t>
      </w:r>
      <w:r w:rsidRPr="00D40554">
        <w:rPr>
          <w:rFonts w:ascii="Garamond" w:eastAsia="Times New Roman" w:hAnsi="Garamond"/>
          <w:color w:val="000000"/>
          <w:sz w:val="24"/>
          <w:szCs w:val="24"/>
        </w:rPr>
        <w:t xml:space="preserve">trend in MCX Agri. index in </w:t>
      </w:r>
      <w:r>
        <w:rPr>
          <w:rFonts w:ascii="Garamond" w:eastAsia="Times New Roman" w:hAnsi="Garamond"/>
          <w:color w:val="000000"/>
          <w:sz w:val="24"/>
          <w:szCs w:val="24"/>
        </w:rPr>
        <w:t>March</w:t>
      </w:r>
      <w:r w:rsidRPr="00D40554">
        <w:rPr>
          <w:rFonts w:ascii="Garamond" w:eastAsia="Times New Roman" w:hAnsi="Garamond"/>
          <w:color w:val="000000"/>
          <w:sz w:val="24"/>
          <w:szCs w:val="24"/>
        </w:rPr>
        <w:t xml:space="preserve"> 201</w:t>
      </w:r>
      <w:r>
        <w:rPr>
          <w:rFonts w:ascii="Garamond" w:eastAsia="Times New Roman" w:hAnsi="Garamond"/>
          <w:color w:val="000000"/>
          <w:sz w:val="24"/>
          <w:szCs w:val="24"/>
        </w:rPr>
        <w:t>9</w:t>
      </w:r>
      <w:r w:rsidRPr="00D40554">
        <w:rPr>
          <w:rFonts w:ascii="Garamond" w:eastAsia="Times New Roman" w:hAnsi="Garamond"/>
          <w:color w:val="000000"/>
          <w:sz w:val="24"/>
          <w:szCs w:val="24"/>
        </w:rPr>
        <w:t xml:space="preserve"> was due to </w:t>
      </w:r>
      <w:r>
        <w:rPr>
          <w:rFonts w:ascii="Garamond" w:eastAsia="Times New Roman" w:hAnsi="Garamond"/>
          <w:color w:val="000000"/>
          <w:sz w:val="24"/>
          <w:szCs w:val="24"/>
        </w:rPr>
        <w:t>in</w:t>
      </w:r>
      <w:r w:rsidRPr="00D40554">
        <w:rPr>
          <w:rFonts w:ascii="Garamond" w:eastAsia="Times New Roman" w:hAnsi="Garamond"/>
          <w:color w:val="000000"/>
          <w:sz w:val="24"/>
          <w:szCs w:val="24"/>
        </w:rPr>
        <w:t xml:space="preserve">crease in futures prices of </w:t>
      </w:r>
      <w:r>
        <w:rPr>
          <w:rFonts w:ascii="Garamond" w:eastAsia="Times New Roman" w:hAnsi="Garamond"/>
          <w:color w:val="000000"/>
          <w:sz w:val="24"/>
          <w:szCs w:val="24"/>
        </w:rPr>
        <w:t>cardamom (15.2</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xml:space="preserve"> cotton (7.0 per cent) and </w:t>
      </w:r>
      <w:proofErr w:type="spellStart"/>
      <w:r>
        <w:rPr>
          <w:rFonts w:ascii="Garamond" w:eastAsia="Times New Roman" w:hAnsi="Garamond"/>
          <w:color w:val="000000"/>
          <w:sz w:val="24"/>
          <w:szCs w:val="24"/>
        </w:rPr>
        <w:t>mentha</w:t>
      </w:r>
      <w:proofErr w:type="spellEnd"/>
      <w:r>
        <w:rPr>
          <w:rFonts w:ascii="Garamond" w:eastAsia="Times New Roman" w:hAnsi="Garamond"/>
          <w:color w:val="000000"/>
          <w:sz w:val="24"/>
          <w:szCs w:val="24"/>
        </w:rPr>
        <w:t xml:space="preserve"> oil (0.4 per cent), while</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futures prices of CPO</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 xml:space="preserve">decreased by 6.0 percent. </w:t>
      </w:r>
    </w:p>
    <w:p w:rsidR="00E47639" w:rsidRDefault="00E47639" w:rsidP="00E47639">
      <w:pPr>
        <w:pStyle w:val="ListParagraph"/>
        <w:spacing w:after="0" w:line="240" w:lineRule="auto"/>
        <w:jc w:val="both"/>
        <w:rPr>
          <w:rFonts w:ascii="Garamond" w:eastAsia="Times New Roman" w:hAnsi="Garamond"/>
          <w:color w:val="000000"/>
          <w:sz w:val="24"/>
          <w:szCs w:val="24"/>
        </w:rPr>
      </w:pPr>
    </w:p>
    <w:p w:rsidR="00E47639" w:rsidRDefault="00E47639" w:rsidP="00E47639">
      <w:pPr>
        <w:pStyle w:val="ListParagraph"/>
        <w:spacing w:after="0" w:line="240" w:lineRule="auto"/>
        <w:jc w:val="both"/>
        <w:rPr>
          <w:rFonts w:ascii="Garamond" w:eastAsia="Times New Roman" w:hAnsi="Garamond"/>
          <w:color w:val="000000"/>
          <w:sz w:val="24"/>
          <w:szCs w:val="24"/>
        </w:rPr>
      </w:pPr>
      <w:r w:rsidRPr="00D40554">
        <w:rPr>
          <w:rFonts w:ascii="Garamond" w:eastAsia="Times New Roman" w:hAnsi="Garamond"/>
          <w:color w:val="000000"/>
          <w:sz w:val="24"/>
          <w:szCs w:val="24"/>
        </w:rPr>
        <w:t>A</w:t>
      </w:r>
      <w:r>
        <w:rPr>
          <w:rFonts w:ascii="Garamond" w:eastAsia="Times New Roman" w:hAnsi="Garamond"/>
          <w:color w:val="000000"/>
          <w:sz w:val="24"/>
          <w:szCs w:val="24"/>
        </w:rPr>
        <w:t>n in</w:t>
      </w:r>
      <w:r w:rsidRPr="00D40554">
        <w:rPr>
          <w:rFonts w:ascii="Garamond" w:eastAsia="Times New Roman" w:hAnsi="Garamond"/>
          <w:color w:val="000000"/>
          <w:sz w:val="24"/>
          <w:szCs w:val="24"/>
        </w:rPr>
        <w:t xml:space="preserve">crease of </w:t>
      </w:r>
      <w:r>
        <w:rPr>
          <w:rFonts w:ascii="Garamond" w:eastAsia="Times New Roman" w:hAnsi="Garamond"/>
          <w:color w:val="000000"/>
          <w:sz w:val="24"/>
          <w:szCs w:val="24"/>
        </w:rPr>
        <w:t>4.5</w:t>
      </w:r>
      <w:r w:rsidRPr="00D40554">
        <w:rPr>
          <w:rFonts w:ascii="Garamond" w:eastAsia="Times New Roman" w:hAnsi="Garamond"/>
          <w:color w:val="000000"/>
          <w:sz w:val="24"/>
          <w:szCs w:val="24"/>
        </w:rPr>
        <w:t xml:space="preserve"> per cent for </w:t>
      </w:r>
      <w:proofErr w:type="spellStart"/>
      <w:r>
        <w:rPr>
          <w:rFonts w:ascii="Garamond" w:eastAsia="Times New Roman" w:hAnsi="Garamond"/>
          <w:color w:val="000000"/>
          <w:sz w:val="24"/>
          <w:szCs w:val="24"/>
        </w:rPr>
        <w:t>NKrishi</w:t>
      </w:r>
      <w:proofErr w:type="spellEnd"/>
      <w:r w:rsidRPr="00D40554">
        <w:rPr>
          <w:rFonts w:ascii="Garamond" w:eastAsia="Times New Roman" w:hAnsi="Garamond"/>
          <w:color w:val="000000"/>
          <w:sz w:val="24"/>
          <w:szCs w:val="24"/>
        </w:rPr>
        <w:t xml:space="preserve"> index may be attributed</w:t>
      </w:r>
      <w:r w:rsidRPr="000A2A9C">
        <w:rPr>
          <w:rFonts w:ascii="Garamond" w:eastAsia="Times New Roman" w:hAnsi="Garamond"/>
          <w:color w:val="000000"/>
          <w:sz w:val="24"/>
          <w:szCs w:val="24"/>
        </w:rPr>
        <w:t xml:space="preserve"> to the </w:t>
      </w:r>
      <w:r>
        <w:rPr>
          <w:rFonts w:ascii="Garamond" w:eastAsia="Times New Roman" w:hAnsi="Garamond"/>
          <w:color w:val="000000"/>
          <w:sz w:val="24"/>
          <w:szCs w:val="24"/>
        </w:rPr>
        <w:t>in</w:t>
      </w:r>
      <w:r w:rsidRPr="00E75F84">
        <w:rPr>
          <w:rFonts w:ascii="Garamond" w:eastAsia="Times New Roman" w:hAnsi="Garamond"/>
          <w:color w:val="000000"/>
          <w:sz w:val="24"/>
          <w:szCs w:val="24"/>
        </w:rPr>
        <w:t xml:space="preserve">crease in futures prices of </w:t>
      </w:r>
      <w:r>
        <w:rPr>
          <w:rFonts w:ascii="Garamond" w:eastAsia="Times New Roman" w:hAnsi="Garamond"/>
          <w:color w:val="000000"/>
          <w:sz w:val="24"/>
          <w:szCs w:val="24"/>
        </w:rPr>
        <w:t xml:space="preserve">all the constituent commodities except wheat, refined soy oil, turmeric and RM seed which decreased by 7.7 per cent, 3.7 per cent, 3.0 per cent and 1.9 per cent respectively during the month. </w:t>
      </w:r>
    </w:p>
    <w:p w:rsidR="00E47639" w:rsidRDefault="00E47639" w:rsidP="00E47639">
      <w:pPr>
        <w:pStyle w:val="ListParagraph"/>
        <w:spacing w:after="0" w:line="240" w:lineRule="auto"/>
        <w:jc w:val="both"/>
        <w:rPr>
          <w:rFonts w:ascii="Garamond" w:eastAsia="Times New Roman" w:hAnsi="Garamond"/>
          <w:color w:val="000000"/>
          <w:sz w:val="24"/>
          <w:szCs w:val="24"/>
        </w:rPr>
      </w:pPr>
    </w:p>
    <w:p w:rsidR="00E47639" w:rsidRDefault="00E47639" w:rsidP="00E47639">
      <w:pPr>
        <w:pStyle w:val="ListParagraph"/>
        <w:spacing w:after="0" w:line="240" w:lineRule="auto"/>
        <w:jc w:val="both"/>
        <w:rPr>
          <w:rFonts w:ascii="Garamond" w:hAnsi="Garamond" w:cs="Arial"/>
          <w:bCs/>
          <w:sz w:val="24"/>
          <w:szCs w:val="24"/>
        </w:rPr>
      </w:pPr>
      <w:r>
        <w:rPr>
          <w:rFonts w:ascii="Garamond" w:hAnsi="Garamond" w:cs="Arial"/>
          <w:bCs/>
          <w:sz w:val="24"/>
          <w:szCs w:val="24"/>
        </w:rPr>
        <w:t xml:space="preserve">Daily volatility during March 2019 of MCX Comdex and </w:t>
      </w:r>
      <w:proofErr w:type="spellStart"/>
      <w:r>
        <w:rPr>
          <w:rFonts w:ascii="Garamond" w:hAnsi="Garamond" w:cs="Arial"/>
          <w:bCs/>
          <w:sz w:val="24"/>
          <w:szCs w:val="24"/>
        </w:rPr>
        <w:t>NKrishi</w:t>
      </w:r>
      <w:proofErr w:type="spellEnd"/>
      <w:r>
        <w:rPr>
          <w:rFonts w:ascii="Garamond" w:hAnsi="Garamond" w:cs="Arial"/>
          <w:bCs/>
          <w:sz w:val="24"/>
          <w:szCs w:val="24"/>
        </w:rPr>
        <w:t xml:space="preserve"> indices was recorded at 0.5 per cent each</w:t>
      </w:r>
      <w:r w:rsidRPr="00287F5B">
        <w:rPr>
          <w:rFonts w:ascii="Garamond" w:hAnsi="Garamond" w:cs="Arial"/>
          <w:bCs/>
          <w:sz w:val="24"/>
          <w:szCs w:val="24"/>
        </w:rPr>
        <w:t>. The daily</w:t>
      </w:r>
      <w:r>
        <w:rPr>
          <w:rFonts w:ascii="Garamond" w:hAnsi="Garamond" w:cs="Arial"/>
          <w:bCs/>
          <w:sz w:val="24"/>
          <w:szCs w:val="24"/>
        </w:rPr>
        <w:t xml:space="preserve"> </w:t>
      </w:r>
      <w:r w:rsidRPr="00151B1F">
        <w:rPr>
          <w:rFonts w:ascii="Garamond" w:hAnsi="Garamond" w:cs="Arial"/>
          <w:bCs/>
          <w:sz w:val="24"/>
          <w:szCs w:val="24"/>
        </w:rPr>
        <w:t xml:space="preserve">volatility and </w:t>
      </w:r>
      <w:r>
        <w:rPr>
          <w:rFonts w:ascii="Garamond" w:hAnsi="Garamond" w:cs="Arial"/>
          <w:bCs/>
          <w:sz w:val="24"/>
          <w:szCs w:val="24"/>
        </w:rPr>
        <w:t xml:space="preserve">variation over the previous month for indices on </w:t>
      </w:r>
      <w:r w:rsidRPr="00151B1F">
        <w:rPr>
          <w:rFonts w:ascii="Garamond" w:hAnsi="Garamond" w:cs="Arial"/>
          <w:bCs/>
          <w:sz w:val="24"/>
          <w:szCs w:val="24"/>
        </w:rPr>
        <w:t xml:space="preserve">commodity </w:t>
      </w:r>
      <w:r>
        <w:rPr>
          <w:rFonts w:ascii="Garamond" w:hAnsi="Garamond" w:cs="Arial"/>
          <w:bCs/>
          <w:sz w:val="24"/>
          <w:szCs w:val="24"/>
        </w:rPr>
        <w:t>derivatives</w:t>
      </w:r>
      <w:r w:rsidRPr="00151B1F">
        <w:rPr>
          <w:rFonts w:ascii="Garamond" w:hAnsi="Garamond" w:cs="Arial"/>
          <w:bCs/>
          <w:sz w:val="24"/>
          <w:szCs w:val="24"/>
        </w:rPr>
        <w:t xml:space="preserve"> is shown in the </w:t>
      </w:r>
      <w:r>
        <w:rPr>
          <w:rFonts w:ascii="Garamond" w:hAnsi="Garamond" w:cs="Arial"/>
          <w:bCs/>
          <w:sz w:val="24"/>
          <w:szCs w:val="24"/>
        </w:rPr>
        <w:t xml:space="preserve">Figure 14 </w:t>
      </w:r>
      <w:r w:rsidRPr="00151B1F">
        <w:rPr>
          <w:rFonts w:ascii="Garamond" w:hAnsi="Garamond" w:cs="Arial"/>
          <w:bCs/>
          <w:sz w:val="24"/>
          <w:szCs w:val="24"/>
        </w:rPr>
        <w:t>below:</w:t>
      </w:r>
      <w:r>
        <w:rPr>
          <w:rFonts w:ascii="Garamond" w:hAnsi="Garamond" w:cs="Arial"/>
          <w:bCs/>
          <w:sz w:val="24"/>
          <w:szCs w:val="24"/>
        </w:rPr>
        <w:t xml:space="preserve"> </w:t>
      </w:r>
    </w:p>
    <w:p w:rsidR="00E47639" w:rsidRDefault="00E47639" w:rsidP="00E47639">
      <w:pPr>
        <w:pStyle w:val="ListParagraph"/>
        <w:spacing w:after="0" w:line="240" w:lineRule="auto"/>
        <w:jc w:val="both"/>
        <w:rPr>
          <w:rFonts w:ascii="Garamond" w:hAnsi="Garamond" w:cs="Arial"/>
          <w:bCs/>
          <w:sz w:val="24"/>
          <w:szCs w:val="24"/>
        </w:rPr>
      </w:pPr>
    </w:p>
    <w:p w:rsidR="00545078" w:rsidRDefault="00545078">
      <w:pPr>
        <w:rPr>
          <w:rFonts w:ascii="Garamond" w:eastAsia="Calibri" w:hAnsi="Garamond" w:cs="Arial"/>
          <w:b/>
          <w:bCs/>
          <w:color w:val="2E74B5" w:themeColor="accent1" w:themeShade="BF"/>
          <w:lang w:val="en-US"/>
        </w:rPr>
      </w:pPr>
      <w:r>
        <w:rPr>
          <w:rFonts w:ascii="Garamond" w:hAnsi="Garamond" w:cs="Arial"/>
          <w:b/>
          <w:bCs/>
          <w:color w:val="2E74B5" w:themeColor="accent1" w:themeShade="BF"/>
        </w:rPr>
        <w:br w:type="page"/>
      </w:r>
    </w:p>
    <w:p w:rsidR="00E47639" w:rsidRDefault="00E47639" w:rsidP="00E47639">
      <w:pPr>
        <w:pStyle w:val="ListParagraph"/>
        <w:spacing w:after="0" w:line="240" w:lineRule="auto"/>
        <w:ind w:left="1843" w:hanging="1123"/>
        <w:jc w:val="both"/>
        <w:rPr>
          <w:rFonts w:ascii="Garamond" w:hAnsi="Garamond" w:cs="Arial"/>
          <w:b/>
          <w:bCs/>
          <w:color w:val="2E74B5" w:themeColor="accent1" w:themeShade="BF"/>
          <w:sz w:val="24"/>
          <w:szCs w:val="24"/>
        </w:rPr>
      </w:pPr>
      <w:r w:rsidRPr="00A01EC1">
        <w:rPr>
          <w:rFonts w:ascii="Garamond" w:hAnsi="Garamond" w:cs="Arial"/>
          <w:b/>
          <w:bCs/>
          <w:color w:val="2E74B5" w:themeColor="accent1" w:themeShade="BF"/>
          <w:sz w:val="24"/>
          <w:szCs w:val="24"/>
        </w:rPr>
        <w:lastRenderedPageBreak/>
        <w:t xml:space="preserve">Figure </w:t>
      </w:r>
      <w:r>
        <w:rPr>
          <w:rFonts w:ascii="Garamond" w:hAnsi="Garamond" w:cs="Arial"/>
          <w:b/>
          <w:bCs/>
          <w:color w:val="2E74B5" w:themeColor="accent1" w:themeShade="BF"/>
          <w:sz w:val="24"/>
          <w:szCs w:val="24"/>
        </w:rPr>
        <w:t>14</w:t>
      </w:r>
      <w:r w:rsidRPr="00A01EC1">
        <w:rPr>
          <w:rFonts w:ascii="Garamond" w:hAnsi="Garamond" w:cs="Arial"/>
          <w:b/>
          <w:bCs/>
          <w:color w:val="2E74B5" w:themeColor="accent1" w:themeShade="BF"/>
          <w:sz w:val="24"/>
          <w:szCs w:val="24"/>
        </w:rPr>
        <w:t>: Variation (point-to-point) and daily vol</w:t>
      </w:r>
      <w:r>
        <w:rPr>
          <w:rFonts w:ascii="Garamond" w:hAnsi="Garamond" w:cs="Arial"/>
          <w:b/>
          <w:bCs/>
          <w:color w:val="2E74B5" w:themeColor="accent1" w:themeShade="BF"/>
          <w:sz w:val="24"/>
          <w:szCs w:val="24"/>
        </w:rPr>
        <w:t>atility of commodity indices in March</w:t>
      </w:r>
      <w:r w:rsidRPr="00A01EC1">
        <w:rPr>
          <w:rFonts w:ascii="Garamond" w:hAnsi="Garamond" w:cs="Arial"/>
          <w:b/>
          <w:bCs/>
          <w:color w:val="2E74B5" w:themeColor="accent1" w:themeShade="BF"/>
          <w:sz w:val="24"/>
          <w:szCs w:val="24"/>
        </w:rPr>
        <w:t xml:space="preserve"> 201</w:t>
      </w:r>
      <w:r>
        <w:rPr>
          <w:rFonts w:ascii="Garamond" w:hAnsi="Garamond" w:cs="Arial"/>
          <w:b/>
          <w:bCs/>
          <w:color w:val="2E74B5" w:themeColor="accent1" w:themeShade="BF"/>
          <w:sz w:val="24"/>
          <w:szCs w:val="24"/>
        </w:rPr>
        <w:t>9</w:t>
      </w:r>
      <w:r w:rsidRPr="00A01EC1">
        <w:rPr>
          <w:rFonts w:ascii="Garamond" w:hAnsi="Garamond" w:cs="Arial"/>
          <w:b/>
          <w:bCs/>
          <w:color w:val="2E74B5" w:themeColor="accent1" w:themeShade="BF"/>
          <w:sz w:val="24"/>
          <w:szCs w:val="24"/>
        </w:rPr>
        <w:t xml:space="preserve"> (per cent)</w:t>
      </w:r>
    </w:p>
    <w:p w:rsidR="00E47639" w:rsidRDefault="00E47639" w:rsidP="00E47639">
      <w:pPr>
        <w:pStyle w:val="ListParagraph"/>
        <w:spacing w:after="0" w:line="240" w:lineRule="auto"/>
        <w:ind w:left="1843" w:hanging="1123"/>
        <w:jc w:val="both"/>
        <w:rPr>
          <w:rFonts w:ascii="Garamond" w:hAnsi="Garamond" w:cs="Arial"/>
          <w:b/>
          <w:bCs/>
          <w:color w:val="2E74B5" w:themeColor="accent1" w:themeShade="BF"/>
          <w:sz w:val="24"/>
          <w:szCs w:val="24"/>
        </w:rPr>
      </w:pPr>
    </w:p>
    <w:p w:rsidR="00E47639" w:rsidRDefault="00E47639" w:rsidP="00E47639">
      <w:pPr>
        <w:pStyle w:val="ListParagraph"/>
        <w:spacing w:after="0" w:line="240" w:lineRule="auto"/>
        <w:ind w:left="1843" w:hanging="1123"/>
        <w:jc w:val="both"/>
        <w:rPr>
          <w:rFonts w:ascii="Garamond" w:hAnsi="Garamond" w:cs="Arial"/>
          <w:b/>
          <w:bCs/>
          <w:color w:val="2E74B5" w:themeColor="accent1" w:themeShade="BF"/>
          <w:sz w:val="24"/>
          <w:szCs w:val="24"/>
        </w:rPr>
      </w:pPr>
      <w:r>
        <w:rPr>
          <w:noProof/>
          <w:lang w:val="en-IN" w:eastAsia="en-IN" w:bidi="hi-IN"/>
        </w:rPr>
        <w:drawing>
          <wp:inline distT="0" distB="0" distL="0" distR="0" wp14:anchorId="1BE64DD1" wp14:editId="6D440584">
            <wp:extent cx="5926455" cy="2865755"/>
            <wp:effectExtent l="0" t="0" r="17145" b="1079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47639" w:rsidRDefault="00E47639" w:rsidP="00E47639">
      <w:pPr>
        <w:pStyle w:val="ListParagraph"/>
        <w:spacing w:after="0" w:line="240" w:lineRule="auto"/>
        <w:ind w:left="1843" w:hanging="1123"/>
        <w:jc w:val="both"/>
        <w:rPr>
          <w:rFonts w:ascii="Garamond" w:hAnsi="Garamond" w:cs="Arial"/>
          <w:b/>
          <w:bCs/>
          <w:color w:val="2E74B5" w:themeColor="accent1" w:themeShade="BF"/>
          <w:sz w:val="24"/>
          <w:szCs w:val="24"/>
        </w:rPr>
      </w:pPr>
    </w:p>
    <w:p w:rsidR="00E47639" w:rsidRPr="004466BC" w:rsidRDefault="00E47639" w:rsidP="00E47639">
      <w:pPr>
        <w:pStyle w:val="ListParagraph"/>
        <w:spacing w:after="0" w:line="480" w:lineRule="auto"/>
        <w:jc w:val="both"/>
        <w:rPr>
          <w:rFonts w:ascii="Garamond" w:hAnsi="Garamond" w:cs="Arial"/>
          <w:bCs/>
          <w:sz w:val="28"/>
          <w:szCs w:val="28"/>
        </w:rPr>
      </w:pPr>
      <w:r w:rsidRPr="004466BC">
        <w:rPr>
          <w:rFonts w:ascii="Garamond" w:hAnsi="Garamond" w:cs="Arial"/>
          <w:b/>
          <w:bCs/>
        </w:rPr>
        <w:t>Source: MCX and NCDEX</w:t>
      </w:r>
    </w:p>
    <w:p w:rsidR="00E47639" w:rsidRPr="00702ADB" w:rsidRDefault="00E47639" w:rsidP="00E47639">
      <w:pPr>
        <w:pStyle w:val="ListParagraph"/>
        <w:shd w:val="clear" w:color="auto" w:fill="FFFFFF" w:themeFill="background1"/>
        <w:spacing w:after="0" w:line="240" w:lineRule="auto"/>
        <w:jc w:val="both"/>
        <w:rPr>
          <w:rFonts w:ascii="Garamond" w:hAnsi="Garamond" w:cs="Arial"/>
          <w:b/>
          <w:bCs/>
          <w:sz w:val="24"/>
          <w:szCs w:val="24"/>
        </w:rPr>
      </w:pPr>
      <w:r w:rsidRPr="00702ADB">
        <w:rPr>
          <w:rFonts w:ascii="Garamond" w:hAnsi="Garamond" w:cs="Arial"/>
          <w:b/>
          <w:bCs/>
          <w:sz w:val="24"/>
          <w:szCs w:val="24"/>
        </w:rPr>
        <w:t xml:space="preserve">Turnover </w:t>
      </w:r>
    </w:p>
    <w:p w:rsidR="00E47639" w:rsidRDefault="00E47639" w:rsidP="00E47639">
      <w:pPr>
        <w:pStyle w:val="ListParagraph"/>
        <w:shd w:val="clear" w:color="auto" w:fill="FFFFFF" w:themeFill="background1"/>
        <w:spacing w:after="0" w:line="240" w:lineRule="auto"/>
        <w:jc w:val="both"/>
        <w:rPr>
          <w:rFonts w:ascii="Garamond" w:hAnsi="Garamond" w:cs="Arial"/>
          <w:bCs/>
          <w:sz w:val="24"/>
          <w:szCs w:val="24"/>
        </w:rPr>
      </w:pPr>
    </w:p>
    <w:p w:rsidR="00E47639" w:rsidRPr="002D0B6A" w:rsidRDefault="00E47639" w:rsidP="00E47639">
      <w:pPr>
        <w:pStyle w:val="ListParagraph"/>
        <w:shd w:val="clear" w:color="auto" w:fill="FFFFFF" w:themeFill="background1"/>
        <w:spacing w:after="0" w:line="240" w:lineRule="auto"/>
        <w:jc w:val="both"/>
        <w:rPr>
          <w:rFonts w:ascii="Garamond" w:hAnsi="Garamond" w:cs="Arial"/>
          <w:bCs/>
          <w:sz w:val="24"/>
          <w:szCs w:val="24"/>
        </w:rPr>
      </w:pPr>
      <w:r w:rsidRPr="002D0B6A">
        <w:rPr>
          <w:rFonts w:ascii="Garamond" w:hAnsi="Garamond" w:cs="Arial"/>
          <w:bCs/>
          <w:sz w:val="24"/>
          <w:szCs w:val="24"/>
        </w:rPr>
        <w:t xml:space="preserve">During </w:t>
      </w:r>
      <w:r>
        <w:rPr>
          <w:rFonts w:ascii="Garamond" w:hAnsi="Garamond" w:cs="Arial"/>
          <w:bCs/>
          <w:sz w:val="24"/>
          <w:szCs w:val="24"/>
        </w:rPr>
        <w:t>March</w:t>
      </w:r>
      <w:r w:rsidRPr="002D0B6A">
        <w:rPr>
          <w:rFonts w:ascii="Garamond" w:hAnsi="Garamond" w:cs="Arial"/>
          <w:bCs/>
          <w:sz w:val="24"/>
          <w:szCs w:val="24"/>
        </w:rPr>
        <w:t xml:space="preserve"> 201</w:t>
      </w:r>
      <w:r>
        <w:rPr>
          <w:rFonts w:ascii="Garamond" w:hAnsi="Garamond" w:cs="Arial"/>
          <w:bCs/>
          <w:sz w:val="24"/>
          <w:szCs w:val="24"/>
        </w:rPr>
        <w:t>9</w:t>
      </w:r>
      <w:r w:rsidRPr="002D0B6A">
        <w:rPr>
          <w:rFonts w:ascii="Garamond" w:hAnsi="Garamond" w:cs="Arial"/>
          <w:bCs/>
          <w:sz w:val="24"/>
          <w:szCs w:val="24"/>
        </w:rPr>
        <w:t xml:space="preserve">, </w:t>
      </w:r>
      <w:r>
        <w:rPr>
          <w:rFonts w:ascii="Garamond" w:hAnsi="Garamond" w:cs="Arial"/>
          <w:bCs/>
          <w:sz w:val="24"/>
          <w:szCs w:val="24"/>
        </w:rPr>
        <w:t>turnover at MCX, NCDEX and BSE r</w:t>
      </w:r>
      <w:r w:rsidRPr="002D0B6A">
        <w:rPr>
          <w:rFonts w:ascii="Garamond" w:hAnsi="Garamond" w:cs="Arial"/>
          <w:bCs/>
          <w:sz w:val="24"/>
          <w:szCs w:val="24"/>
        </w:rPr>
        <w:t xml:space="preserve">ecorded </w:t>
      </w:r>
      <w:r>
        <w:rPr>
          <w:rFonts w:ascii="Garamond" w:hAnsi="Garamond" w:cs="Arial"/>
          <w:bCs/>
          <w:sz w:val="24"/>
          <w:szCs w:val="24"/>
        </w:rPr>
        <w:t>an</w:t>
      </w:r>
      <w:r w:rsidRPr="002D0B6A">
        <w:rPr>
          <w:rFonts w:ascii="Garamond" w:hAnsi="Garamond" w:cs="Arial"/>
          <w:bCs/>
          <w:sz w:val="24"/>
          <w:szCs w:val="24"/>
        </w:rPr>
        <w:t xml:space="preserve"> </w:t>
      </w:r>
      <w:r>
        <w:rPr>
          <w:rFonts w:ascii="Garamond" w:hAnsi="Garamond" w:cs="Arial"/>
          <w:bCs/>
          <w:sz w:val="24"/>
          <w:szCs w:val="24"/>
        </w:rPr>
        <w:t>in</w:t>
      </w:r>
      <w:r w:rsidRPr="002D0B6A">
        <w:rPr>
          <w:rFonts w:ascii="Garamond" w:hAnsi="Garamond" w:cs="Arial"/>
          <w:bCs/>
          <w:sz w:val="24"/>
          <w:szCs w:val="24"/>
        </w:rPr>
        <w:t xml:space="preserve">crease </w:t>
      </w:r>
      <w:r>
        <w:rPr>
          <w:rFonts w:ascii="Garamond" w:hAnsi="Garamond" w:cs="Arial"/>
          <w:bCs/>
          <w:sz w:val="24"/>
          <w:szCs w:val="24"/>
        </w:rPr>
        <w:t>while that of ICEX and NSE declined during the month</w:t>
      </w:r>
      <w:r w:rsidRPr="002D0B6A">
        <w:rPr>
          <w:rFonts w:ascii="Garamond" w:hAnsi="Garamond" w:cs="Arial"/>
          <w:bCs/>
          <w:sz w:val="24"/>
          <w:szCs w:val="24"/>
        </w:rPr>
        <w:t xml:space="preserve">. </w:t>
      </w:r>
    </w:p>
    <w:p w:rsidR="00E47639" w:rsidRDefault="00E47639" w:rsidP="00E47639">
      <w:pPr>
        <w:pStyle w:val="ListParagraph"/>
        <w:spacing w:after="0" w:line="240" w:lineRule="auto"/>
        <w:jc w:val="both"/>
        <w:rPr>
          <w:rFonts w:ascii="Garamond" w:hAnsi="Garamond" w:cs="Arial"/>
          <w:bCs/>
          <w:sz w:val="24"/>
          <w:szCs w:val="24"/>
        </w:rPr>
      </w:pPr>
    </w:p>
    <w:p w:rsidR="00E47639" w:rsidRPr="002D0B6A" w:rsidRDefault="00E47639" w:rsidP="00E47639">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The </w:t>
      </w:r>
      <w:r>
        <w:rPr>
          <w:rFonts w:ascii="Garamond" w:hAnsi="Garamond" w:cs="Arial"/>
          <w:bCs/>
          <w:sz w:val="24"/>
          <w:szCs w:val="24"/>
        </w:rPr>
        <w:t xml:space="preserve">aggregate </w:t>
      </w:r>
      <w:r w:rsidRPr="002D0B6A">
        <w:rPr>
          <w:rFonts w:ascii="Garamond" w:hAnsi="Garamond" w:cs="Arial"/>
          <w:bCs/>
          <w:sz w:val="24"/>
          <w:szCs w:val="24"/>
        </w:rPr>
        <w:t>turnover at all the f</w:t>
      </w:r>
      <w:r>
        <w:rPr>
          <w:rFonts w:ascii="Garamond" w:hAnsi="Garamond" w:cs="Arial"/>
          <w:bCs/>
          <w:sz w:val="24"/>
          <w:szCs w:val="24"/>
        </w:rPr>
        <w:t xml:space="preserve">ive </w:t>
      </w:r>
      <w:r w:rsidRPr="002D0B6A">
        <w:rPr>
          <w:rFonts w:ascii="Garamond" w:hAnsi="Garamond" w:cs="Arial"/>
          <w:bCs/>
          <w:sz w:val="24"/>
          <w:szCs w:val="24"/>
        </w:rPr>
        <w:t xml:space="preserve">exchanges in </w:t>
      </w:r>
      <w:r>
        <w:rPr>
          <w:rFonts w:ascii="Garamond" w:hAnsi="Garamond" w:cs="Arial"/>
          <w:bCs/>
          <w:sz w:val="24"/>
          <w:szCs w:val="24"/>
        </w:rPr>
        <w:t>March</w:t>
      </w:r>
      <w:r w:rsidRPr="002D0B6A">
        <w:rPr>
          <w:rFonts w:ascii="Garamond" w:hAnsi="Garamond" w:cs="Arial"/>
          <w:bCs/>
          <w:sz w:val="24"/>
          <w:szCs w:val="24"/>
        </w:rPr>
        <w:t xml:space="preserve"> </w:t>
      </w:r>
      <w:r>
        <w:rPr>
          <w:rFonts w:ascii="Garamond" w:hAnsi="Garamond" w:cs="Arial"/>
          <w:bCs/>
          <w:sz w:val="24"/>
          <w:szCs w:val="24"/>
        </w:rPr>
        <w:t xml:space="preserve">2019 </w:t>
      </w:r>
      <w:r w:rsidRPr="002D0B6A">
        <w:rPr>
          <w:rFonts w:ascii="Garamond" w:hAnsi="Garamond" w:cs="Arial"/>
          <w:bCs/>
          <w:sz w:val="24"/>
          <w:szCs w:val="24"/>
        </w:rPr>
        <w:t xml:space="preserve">stood at </w:t>
      </w:r>
      <w:r w:rsidRPr="00D40554">
        <w:rPr>
          <w:rFonts w:ascii="Times New Roman" w:hAnsi="Times New Roman"/>
          <w:bCs/>
          <w:sz w:val="24"/>
          <w:szCs w:val="24"/>
        </w:rPr>
        <w:t>₹</w:t>
      </w:r>
      <w:r w:rsidRPr="00D70F63">
        <w:rPr>
          <w:rFonts w:ascii="Garamond" w:hAnsi="Garamond" w:cs="Arial"/>
          <w:bCs/>
          <w:sz w:val="24"/>
          <w:szCs w:val="24"/>
        </w:rPr>
        <w:t>6</w:t>
      </w:r>
      <w:proofErr w:type="gramStart"/>
      <w:r>
        <w:rPr>
          <w:rFonts w:ascii="Garamond" w:hAnsi="Garamond" w:cs="Arial"/>
          <w:bCs/>
          <w:sz w:val="24"/>
          <w:szCs w:val="24"/>
        </w:rPr>
        <w:t>,32,546</w:t>
      </w:r>
      <w:proofErr w:type="gramEnd"/>
      <w:r w:rsidRPr="000A2A9C">
        <w:rPr>
          <w:rFonts w:ascii="Garamond" w:hAnsi="Garamond" w:cs="Arial"/>
          <w:bCs/>
          <w:sz w:val="24"/>
          <w:szCs w:val="24"/>
        </w:rPr>
        <w:t xml:space="preserve"> crore</w:t>
      </w:r>
      <w:r w:rsidRPr="002D0B6A">
        <w:rPr>
          <w:rFonts w:ascii="Garamond" w:hAnsi="Garamond" w:cs="Arial"/>
          <w:bCs/>
          <w:sz w:val="24"/>
          <w:szCs w:val="24"/>
        </w:rPr>
        <w:t>, a</w:t>
      </w:r>
      <w:r>
        <w:rPr>
          <w:rFonts w:ascii="Garamond" w:hAnsi="Garamond" w:cs="Arial"/>
          <w:bCs/>
          <w:sz w:val="24"/>
          <w:szCs w:val="24"/>
        </w:rPr>
        <w:t>n</w:t>
      </w:r>
      <w:r w:rsidRPr="002D0B6A">
        <w:rPr>
          <w:rFonts w:ascii="Garamond" w:hAnsi="Garamond" w:cs="Arial"/>
          <w:bCs/>
          <w:sz w:val="24"/>
          <w:szCs w:val="24"/>
        </w:rPr>
        <w:t xml:space="preserve"> </w:t>
      </w:r>
      <w:r>
        <w:rPr>
          <w:rFonts w:ascii="Garamond" w:hAnsi="Garamond" w:cs="Arial"/>
          <w:bCs/>
          <w:sz w:val="24"/>
          <w:szCs w:val="24"/>
        </w:rPr>
        <w:t>increase of 7.5</w:t>
      </w:r>
      <w:r w:rsidRPr="002D0B6A">
        <w:rPr>
          <w:rFonts w:ascii="Garamond" w:hAnsi="Garamond" w:cs="Arial"/>
          <w:bCs/>
          <w:sz w:val="24"/>
          <w:szCs w:val="24"/>
        </w:rPr>
        <w:t xml:space="preserve"> per cent over the turnover of </w:t>
      </w:r>
      <w:r w:rsidRPr="002D0B6A">
        <w:rPr>
          <w:rFonts w:ascii="Tahoma" w:hAnsi="Tahoma" w:cs="Tahoma"/>
          <w:bCs/>
          <w:sz w:val="24"/>
          <w:szCs w:val="24"/>
        </w:rPr>
        <w:t>₹</w:t>
      </w:r>
      <w:r>
        <w:rPr>
          <w:rFonts w:ascii="Garamond" w:hAnsi="Garamond" w:cs="Arial"/>
          <w:bCs/>
          <w:sz w:val="24"/>
          <w:szCs w:val="24"/>
        </w:rPr>
        <w:t>5,88,477</w:t>
      </w:r>
      <w:r w:rsidRPr="002D0B6A">
        <w:rPr>
          <w:rFonts w:ascii="Garamond" w:hAnsi="Garamond" w:cs="Arial"/>
          <w:bCs/>
          <w:sz w:val="24"/>
          <w:szCs w:val="24"/>
        </w:rPr>
        <w:t xml:space="preserve"> crore during the previous month</w:t>
      </w:r>
      <w:r w:rsidRPr="009D1D99">
        <w:rPr>
          <w:rFonts w:ascii="Garamond" w:hAnsi="Garamond" w:cs="Arial"/>
          <w:bCs/>
          <w:sz w:val="24"/>
          <w:szCs w:val="24"/>
        </w:rPr>
        <w:t xml:space="preserve">. The agricultural segment contributed </w:t>
      </w:r>
      <w:r w:rsidRPr="009D1D99">
        <w:rPr>
          <w:rFonts w:ascii="Tahoma" w:hAnsi="Tahoma" w:cs="Tahoma"/>
          <w:bCs/>
          <w:sz w:val="24"/>
          <w:szCs w:val="24"/>
        </w:rPr>
        <w:t>₹</w:t>
      </w:r>
      <w:r w:rsidRPr="00D70F63">
        <w:rPr>
          <w:rFonts w:ascii="Garamond" w:hAnsi="Garamond" w:cs="Arial"/>
          <w:bCs/>
          <w:sz w:val="24"/>
          <w:szCs w:val="24"/>
        </w:rPr>
        <w:t>45,541</w:t>
      </w:r>
      <w:r w:rsidRPr="009D1D99">
        <w:rPr>
          <w:rFonts w:ascii="Garamond" w:hAnsi="Garamond" w:cs="Arial"/>
          <w:bCs/>
          <w:sz w:val="24"/>
          <w:szCs w:val="24"/>
        </w:rPr>
        <w:t xml:space="preserve"> crore (</w:t>
      </w:r>
      <w:r>
        <w:rPr>
          <w:rFonts w:ascii="Garamond" w:hAnsi="Garamond" w:cs="Arial"/>
          <w:bCs/>
          <w:sz w:val="24"/>
          <w:szCs w:val="24"/>
        </w:rPr>
        <w:t>7.2</w:t>
      </w:r>
      <w:r w:rsidRPr="009D1D99">
        <w:rPr>
          <w:rFonts w:ascii="Garamond" w:hAnsi="Garamond" w:cs="Arial"/>
          <w:bCs/>
          <w:sz w:val="24"/>
          <w:szCs w:val="24"/>
        </w:rPr>
        <w:t xml:space="preserve"> per cent)</w:t>
      </w:r>
      <w:r>
        <w:rPr>
          <w:rFonts w:ascii="Garamond" w:hAnsi="Garamond" w:cs="Arial"/>
          <w:bCs/>
          <w:sz w:val="24"/>
          <w:szCs w:val="24"/>
        </w:rPr>
        <w:t xml:space="preserve"> to the total turnover</w:t>
      </w:r>
      <w:r w:rsidRPr="009D1D99">
        <w:rPr>
          <w:rFonts w:ascii="Garamond" w:hAnsi="Garamond" w:cs="Arial"/>
          <w:bCs/>
          <w:sz w:val="24"/>
          <w:szCs w:val="24"/>
        </w:rPr>
        <w:t xml:space="preserve">, while that of non-agricultural segment contributed </w:t>
      </w:r>
      <w:r w:rsidRPr="009D1D99">
        <w:rPr>
          <w:rFonts w:ascii="Tahoma" w:hAnsi="Tahoma" w:cs="Tahoma"/>
          <w:bCs/>
          <w:sz w:val="24"/>
          <w:szCs w:val="24"/>
        </w:rPr>
        <w:t>₹</w:t>
      </w:r>
      <w:r>
        <w:rPr>
          <w:rFonts w:ascii="Garamond" w:hAnsi="Garamond" w:cs="Arial"/>
          <w:bCs/>
          <w:sz w:val="24"/>
          <w:szCs w:val="24"/>
        </w:rPr>
        <w:t>5</w:t>
      </w:r>
      <w:proofErr w:type="gramStart"/>
      <w:r>
        <w:rPr>
          <w:rFonts w:ascii="Garamond" w:hAnsi="Garamond" w:cs="Arial"/>
          <w:bCs/>
          <w:sz w:val="24"/>
          <w:szCs w:val="24"/>
        </w:rPr>
        <w:t>,87,</w:t>
      </w:r>
      <w:r w:rsidRPr="00556B48">
        <w:rPr>
          <w:rFonts w:ascii="Garamond" w:hAnsi="Garamond" w:cs="Arial"/>
          <w:bCs/>
          <w:sz w:val="24"/>
          <w:szCs w:val="24"/>
        </w:rPr>
        <w:t>005</w:t>
      </w:r>
      <w:proofErr w:type="gramEnd"/>
      <w:r w:rsidRPr="009D1D99">
        <w:rPr>
          <w:rFonts w:ascii="Garamond" w:hAnsi="Garamond" w:cs="Arial"/>
          <w:bCs/>
          <w:sz w:val="24"/>
          <w:szCs w:val="24"/>
        </w:rPr>
        <w:t xml:space="preserve"> crore (</w:t>
      </w:r>
      <w:r>
        <w:rPr>
          <w:rFonts w:ascii="Garamond" w:hAnsi="Garamond" w:cs="Arial"/>
          <w:bCs/>
          <w:sz w:val="24"/>
          <w:szCs w:val="24"/>
        </w:rPr>
        <w:t>92.8</w:t>
      </w:r>
      <w:r w:rsidRPr="009D1D99">
        <w:rPr>
          <w:rFonts w:ascii="Garamond" w:hAnsi="Garamond" w:cs="Arial"/>
          <w:bCs/>
          <w:sz w:val="24"/>
          <w:szCs w:val="24"/>
        </w:rPr>
        <w:t xml:space="preserve"> per cent) to the total turnover during the month.</w:t>
      </w:r>
      <w:r w:rsidRPr="002D0B6A">
        <w:rPr>
          <w:rFonts w:ascii="Garamond" w:hAnsi="Garamond" w:cs="Arial"/>
          <w:bCs/>
          <w:sz w:val="24"/>
          <w:szCs w:val="24"/>
        </w:rPr>
        <w:t xml:space="preserve"> Among, the non-agricultural commodities segments, bullion, metals and energy </w:t>
      </w:r>
      <w:r>
        <w:rPr>
          <w:rFonts w:ascii="Garamond" w:hAnsi="Garamond" w:cs="Arial"/>
          <w:bCs/>
          <w:sz w:val="24"/>
          <w:szCs w:val="24"/>
        </w:rPr>
        <w:t xml:space="preserve">futures and options </w:t>
      </w:r>
      <w:r w:rsidRPr="002D0B6A">
        <w:rPr>
          <w:rFonts w:ascii="Garamond" w:hAnsi="Garamond" w:cs="Arial"/>
          <w:bCs/>
          <w:sz w:val="24"/>
          <w:szCs w:val="24"/>
        </w:rPr>
        <w:t>are traded at MCX,</w:t>
      </w:r>
      <w:r>
        <w:rPr>
          <w:rFonts w:ascii="Garamond" w:hAnsi="Garamond" w:cs="Arial"/>
          <w:bCs/>
          <w:sz w:val="24"/>
          <w:szCs w:val="24"/>
        </w:rPr>
        <w:t xml:space="preserve"> diamond and metals futures</w:t>
      </w:r>
      <w:r w:rsidRPr="002D0B6A">
        <w:rPr>
          <w:rFonts w:ascii="Garamond" w:hAnsi="Garamond" w:cs="Arial"/>
          <w:bCs/>
          <w:sz w:val="24"/>
          <w:szCs w:val="24"/>
        </w:rPr>
        <w:t xml:space="preserve"> are traded at ICEX</w:t>
      </w:r>
      <w:r>
        <w:rPr>
          <w:rFonts w:ascii="Garamond" w:hAnsi="Garamond" w:cs="Arial"/>
          <w:bCs/>
          <w:sz w:val="24"/>
          <w:szCs w:val="24"/>
        </w:rPr>
        <w:t>, bullion futures is traded at BSE, whereas, bullion and energy futures are being traded at NSE</w:t>
      </w:r>
      <w:r w:rsidRPr="002D0B6A">
        <w:rPr>
          <w:rFonts w:ascii="Garamond" w:hAnsi="Garamond" w:cs="Arial"/>
          <w:bCs/>
          <w:sz w:val="24"/>
          <w:szCs w:val="24"/>
        </w:rPr>
        <w:t xml:space="preserve">. </w:t>
      </w:r>
    </w:p>
    <w:p w:rsidR="00E47639" w:rsidRPr="002D0B6A" w:rsidRDefault="00E47639" w:rsidP="00E47639">
      <w:pPr>
        <w:pStyle w:val="ListParagraph"/>
        <w:shd w:val="clear" w:color="auto" w:fill="FFFFFF" w:themeFill="background1"/>
        <w:spacing w:after="0" w:line="240" w:lineRule="auto"/>
        <w:jc w:val="both"/>
        <w:rPr>
          <w:rFonts w:ascii="Garamond" w:hAnsi="Garamond" w:cs="Arial"/>
          <w:bCs/>
          <w:sz w:val="24"/>
          <w:szCs w:val="24"/>
        </w:rPr>
      </w:pPr>
    </w:p>
    <w:p w:rsidR="00E47639" w:rsidRPr="002D0B6A" w:rsidRDefault="00E47639" w:rsidP="00E47639">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The total turnover (futures </w:t>
      </w:r>
      <w:r>
        <w:rPr>
          <w:rFonts w:ascii="Garamond" w:hAnsi="Garamond" w:cs="Arial"/>
          <w:bCs/>
          <w:sz w:val="24"/>
          <w:szCs w:val="24"/>
        </w:rPr>
        <w:t>&amp;</w:t>
      </w:r>
      <w:r w:rsidRPr="002D0B6A">
        <w:rPr>
          <w:rFonts w:ascii="Garamond" w:hAnsi="Garamond" w:cs="Arial"/>
          <w:bCs/>
          <w:sz w:val="24"/>
          <w:szCs w:val="24"/>
        </w:rPr>
        <w:t xml:space="preserve"> options) at MCX </w:t>
      </w:r>
      <w:r>
        <w:rPr>
          <w:rFonts w:ascii="Garamond" w:hAnsi="Garamond" w:cs="Arial"/>
          <w:bCs/>
          <w:sz w:val="24"/>
          <w:szCs w:val="24"/>
        </w:rPr>
        <w:t>in</w:t>
      </w:r>
      <w:r w:rsidRPr="002D0B6A">
        <w:rPr>
          <w:rFonts w:ascii="Garamond" w:hAnsi="Garamond" w:cs="Arial"/>
          <w:bCs/>
          <w:sz w:val="24"/>
          <w:szCs w:val="24"/>
        </w:rPr>
        <w:t xml:space="preserve">creased by </w:t>
      </w:r>
      <w:r>
        <w:rPr>
          <w:rFonts w:ascii="Garamond" w:hAnsi="Garamond" w:cs="Arial"/>
          <w:bCs/>
          <w:sz w:val="24"/>
          <w:szCs w:val="24"/>
        </w:rPr>
        <w:t>7.3</w:t>
      </w:r>
      <w:r w:rsidRPr="002D0B6A">
        <w:rPr>
          <w:rFonts w:ascii="Garamond" w:hAnsi="Garamond" w:cs="Arial"/>
          <w:bCs/>
          <w:sz w:val="24"/>
          <w:szCs w:val="24"/>
        </w:rPr>
        <w:t xml:space="preserve"> per cent during </w:t>
      </w:r>
      <w:r>
        <w:rPr>
          <w:rFonts w:ascii="Garamond" w:hAnsi="Garamond" w:cs="Arial"/>
          <w:bCs/>
          <w:sz w:val="24"/>
          <w:szCs w:val="24"/>
        </w:rPr>
        <w:t>March</w:t>
      </w:r>
      <w:r w:rsidRPr="002D0B6A">
        <w:rPr>
          <w:rFonts w:ascii="Garamond" w:hAnsi="Garamond" w:cs="Arial"/>
          <w:bCs/>
          <w:sz w:val="24"/>
          <w:szCs w:val="24"/>
        </w:rPr>
        <w:t xml:space="preserve"> 201</w:t>
      </w:r>
      <w:r>
        <w:rPr>
          <w:rFonts w:ascii="Garamond" w:hAnsi="Garamond" w:cs="Arial"/>
          <w:bCs/>
          <w:sz w:val="24"/>
          <w:szCs w:val="24"/>
        </w:rPr>
        <w:t>9</w:t>
      </w:r>
      <w:r w:rsidRPr="002D0B6A">
        <w:rPr>
          <w:rFonts w:ascii="Garamond" w:hAnsi="Garamond" w:cs="Arial"/>
          <w:bCs/>
          <w:sz w:val="24"/>
          <w:szCs w:val="24"/>
        </w:rPr>
        <w:t xml:space="preserve"> to </w:t>
      </w:r>
      <w:r w:rsidRPr="002D0B6A">
        <w:rPr>
          <w:rFonts w:ascii="Tahoma" w:hAnsi="Tahoma" w:cs="Tahoma"/>
          <w:bCs/>
          <w:sz w:val="24"/>
          <w:szCs w:val="24"/>
        </w:rPr>
        <w:t>₹</w:t>
      </w:r>
      <w:r w:rsidRPr="009D08F5">
        <w:rPr>
          <w:rFonts w:ascii="Garamond" w:hAnsi="Garamond" w:cs="Arial"/>
          <w:bCs/>
          <w:sz w:val="24"/>
          <w:szCs w:val="24"/>
        </w:rPr>
        <w:t>5</w:t>
      </w:r>
      <w:proofErr w:type="gramStart"/>
      <w:r w:rsidRPr="009D08F5">
        <w:rPr>
          <w:rFonts w:ascii="Garamond" w:hAnsi="Garamond" w:cs="Arial"/>
          <w:bCs/>
          <w:sz w:val="24"/>
          <w:szCs w:val="24"/>
        </w:rPr>
        <w:t>,</w:t>
      </w:r>
      <w:r>
        <w:rPr>
          <w:rFonts w:ascii="Garamond" w:hAnsi="Garamond" w:cs="Arial"/>
          <w:bCs/>
          <w:sz w:val="24"/>
          <w:szCs w:val="24"/>
        </w:rPr>
        <w:t>90,119</w:t>
      </w:r>
      <w:proofErr w:type="gramEnd"/>
      <w:r w:rsidRPr="002D0B6A">
        <w:rPr>
          <w:rFonts w:ascii="Garamond" w:hAnsi="Garamond" w:cs="Arial"/>
          <w:bCs/>
          <w:sz w:val="24"/>
          <w:szCs w:val="24"/>
        </w:rPr>
        <w:t xml:space="preserve"> crore, over</w:t>
      </w:r>
      <w:r>
        <w:rPr>
          <w:rFonts w:ascii="Garamond" w:hAnsi="Garamond" w:cs="Arial"/>
          <w:bCs/>
          <w:sz w:val="24"/>
          <w:szCs w:val="24"/>
        </w:rPr>
        <w:t xml:space="preserve"> the</w:t>
      </w:r>
      <w:r w:rsidRPr="002D0B6A">
        <w:rPr>
          <w:rFonts w:ascii="Garamond" w:hAnsi="Garamond" w:cs="Arial"/>
          <w:bCs/>
          <w:sz w:val="24"/>
          <w:szCs w:val="24"/>
        </w:rPr>
        <w:t xml:space="preserve"> total turnover of </w:t>
      </w:r>
      <w:r w:rsidRPr="002D0B6A">
        <w:rPr>
          <w:rFonts w:ascii="Tahoma" w:hAnsi="Tahoma" w:cs="Tahoma"/>
          <w:bCs/>
          <w:sz w:val="24"/>
          <w:szCs w:val="24"/>
        </w:rPr>
        <w:t>₹</w:t>
      </w:r>
      <w:r w:rsidRPr="00556B48">
        <w:rPr>
          <w:rFonts w:ascii="Garamond" w:hAnsi="Garamond" w:cs="Arial"/>
          <w:bCs/>
          <w:sz w:val="24"/>
          <w:szCs w:val="24"/>
        </w:rPr>
        <w:t>5,49,746</w:t>
      </w:r>
      <w:r w:rsidRPr="002D0B6A">
        <w:rPr>
          <w:rFonts w:ascii="Garamond" w:hAnsi="Garamond" w:cs="Arial"/>
          <w:bCs/>
          <w:sz w:val="24"/>
          <w:szCs w:val="24"/>
        </w:rPr>
        <w:t xml:space="preserve"> crore recorded in </w:t>
      </w:r>
      <w:r>
        <w:rPr>
          <w:rFonts w:ascii="Garamond" w:hAnsi="Garamond" w:cs="Arial"/>
          <w:bCs/>
          <w:sz w:val="24"/>
          <w:szCs w:val="24"/>
        </w:rPr>
        <w:t>February</w:t>
      </w:r>
      <w:r w:rsidRPr="002D0B6A">
        <w:rPr>
          <w:rFonts w:ascii="Garamond" w:hAnsi="Garamond" w:cs="Arial"/>
          <w:bCs/>
          <w:sz w:val="24"/>
          <w:szCs w:val="24"/>
        </w:rPr>
        <w:t xml:space="preserve"> 201</w:t>
      </w:r>
      <w:r>
        <w:rPr>
          <w:rFonts w:ascii="Garamond" w:hAnsi="Garamond" w:cs="Arial"/>
          <w:bCs/>
          <w:sz w:val="24"/>
          <w:szCs w:val="24"/>
        </w:rPr>
        <w:t>9</w:t>
      </w:r>
      <w:r w:rsidRPr="002D0B6A">
        <w:rPr>
          <w:rFonts w:ascii="Garamond" w:hAnsi="Garamond" w:cs="Arial"/>
          <w:bCs/>
          <w:sz w:val="24"/>
          <w:szCs w:val="24"/>
        </w:rPr>
        <w:t xml:space="preserve">. The turnover of options contracts </w:t>
      </w:r>
      <w:r>
        <w:rPr>
          <w:rFonts w:ascii="Garamond" w:hAnsi="Garamond" w:cs="Arial"/>
          <w:bCs/>
          <w:sz w:val="24"/>
          <w:szCs w:val="24"/>
        </w:rPr>
        <w:t>traded at MCX in</w:t>
      </w:r>
      <w:r w:rsidRPr="002D0B6A">
        <w:rPr>
          <w:rFonts w:ascii="Garamond" w:hAnsi="Garamond" w:cs="Arial"/>
          <w:bCs/>
          <w:sz w:val="24"/>
          <w:szCs w:val="24"/>
        </w:rPr>
        <w:t xml:space="preserve">creased from </w:t>
      </w:r>
      <w:r w:rsidRPr="002D0B6A">
        <w:rPr>
          <w:rFonts w:ascii="Tahoma" w:hAnsi="Tahoma" w:cs="Tahoma"/>
          <w:bCs/>
          <w:sz w:val="24"/>
          <w:szCs w:val="24"/>
        </w:rPr>
        <w:t xml:space="preserve">₹ </w:t>
      </w:r>
      <w:r w:rsidRPr="00556B48">
        <w:rPr>
          <w:rFonts w:ascii="Garamond" w:hAnsi="Garamond" w:cs="Arial"/>
          <w:bCs/>
          <w:sz w:val="24"/>
          <w:szCs w:val="24"/>
        </w:rPr>
        <w:t>9,291</w:t>
      </w:r>
      <w:r w:rsidRPr="002D0B6A">
        <w:rPr>
          <w:rFonts w:ascii="Garamond" w:hAnsi="Garamond" w:cs="Arial"/>
          <w:bCs/>
          <w:sz w:val="24"/>
          <w:szCs w:val="24"/>
        </w:rPr>
        <w:t xml:space="preserve"> crore in </w:t>
      </w:r>
      <w:r>
        <w:rPr>
          <w:rFonts w:ascii="Garamond" w:hAnsi="Garamond" w:cs="Arial"/>
          <w:bCs/>
          <w:sz w:val="24"/>
          <w:szCs w:val="24"/>
        </w:rPr>
        <w:t>February</w:t>
      </w:r>
      <w:r w:rsidRPr="002D0B6A">
        <w:rPr>
          <w:rFonts w:ascii="Garamond" w:hAnsi="Garamond" w:cs="Arial"/>
          <w:bCs/>
          <w:sz w:val="24"/>
          <w:szCs w:val="24"/>
        </w:rPr>
        <w:t xml:space="preserve"> 201</w:t>
      </w:r>
      <w:r>
        <w:rPr>
          <w:rFonts w:ascii="Garamond" w:hAnsi="Garamond" w:cs="Arial"/>
          <w:bCs/>
          <w:sz w:val="24"/>
          <w:szCs w:val="24"/>
        </w:rPr>
        <w:t>9</w:t>
      </w:r>
      <w:r w:rsidRPr="002D0B6A">
        <w:rPr>
          <w:rFonts w:ascii="Tahoma" w:hAnsi="Tahoma" w:cs="Tahoma"/>
          <w:bCs/>
          <w:sz w:val="24"/>
          <w:szCs w:val="24"/>
        </w:rPr>
        <w:t xml:space="preserve"> </w:t>
      </w:r>
      <w:r w:rsidRPr="002D0B6A">
        <w:rPr>
          <w:rFonts w:ascii="Garamond" w:hAnsi="Garamond" w:cs="Arial"/>
          <w:bCs/>
          <w:sz w:val="24"/>
          <w:szCs w:val="24"/>
        </w:rPr>
        <w:t>to</w:t>
      </w:r>
      <w:r w:rsidRPr="002D0B6A">
        <w:rPr>
          <w:rFonts w:ascii="Tahoma" w:hAnsi="Tahoma" w:cs="Tahoma"/>
          <w:bCs/>
          <w:sz w:val="24"/>
          <w:szCs w:val="24"/>
        </w:rPr>
        <w:t xml:space="preserve"> ₹</w:t>
      </w:r>
      <w:r w:rsidRPr="00556B48">
        <w:rPr>
          <w:rFonts w:ascii="Garamond" w:hAnsi="Garamond" w:cs="Arial"/>
          <w:bCs/>
          <w:sz w:val="24"/>
          <w:szCs w:val="24"/>
        </w:rPr>
        <w:t>12,651</w:t>
      </w:r>
      <w:r w:rsidRPr="002D0B6A">
        <w:rPr>
          <w:rFonts w:ascii="Garamond" w:hAnsi="Garamond" w:cs="Arial"/>
          <w:bCs/>
          <w:sz w:val="24"/>
          <w:szCs w:val="24"/>
        </w:rPr>
        <w:t xml:space="preserve"> crore in </w:t>
      </w:r>
      <w:r>
        <w:rPr>
          <w:rFonts w:ascii="Garamond" w:hAnsi="Garamond" w:cs="Arial"/>
          <w:bCs/>
          <w:sz w:val="24"/>
          <w:szCs w:val="24"/>
        </w:rPr>
        <w:t>March</w:t>
      </w:r>
      <w:r w:rsidRPr="002D0B6A">
        <w:rPr>
          <w:rFonts w:ascii="Garamond" w:hAnsi="Garamond" w:cs="Arial"/>
          <w:bCs/>
          <w:sz w:val="24"/>
          <w:szCs w:val="24"/>
        </w:rPr>
        <w:t xml:space="preserve"> 201</w:t>
      </w:r>
      <w:r>
        <w:rPr>
          <w:rFonts w:ascii="Garamond" w:hAnsi="Garamond" w:cs="Arial"/>
          <w:bCs/>
          <w:sz w:val="24"/>
          <w:szCs w:val="24"/>
        </w:rPr>
        <w:t>9</w:t>
      </w:r>
      <w:r w:rsidRPr="002D0B6A">
        <w:rPr>
          <w:rFonts w:ascii="Garamond" w:hAnsi="Garamond" w:cs="Arial"/>
          <w:bCs/>
          <w:sz w:val="24"/>
          <w:szCs w:val="24"/>
        </w:rPr>
        <w:t>, a</w:t>
      </w:r>
      <w:r>
        <w:rPr>
          <w:rFonts w:ascii="Garamond" w:hAnsi="Garamond" w:cs="Arial"/>
          <w:bCs/>
          <w:sz w:val="24"/>
          <w:szCs w:val="24"/>
        </w:rPr>
        <w:t>n</w:t>
      </w:r>
      <w:r w:rsidRPr="002D0B6A">
        <w:rPr>
          <w:rFonts w:ascii="Garamond" w:hAnsi="Garamond" w:cs="Arial"/>
          <w:bCs/>
          <w:sz w:val="24"/>
          <w:szCs w:val="24"/>
        </w:rPr>
        <w:t xml:space="preserve"> </w:t>
      </w:r>
      <w:r>
        <w:rPr>
          <w:rFonts w:ascii="Garamond" w:hAnsi="Garamond" w:cs="Arial"/>
          <w:bCs/>
          <w:sz w:val="24"/>
          <w:szCs w:val="24"/>
        </w:rPr>
        <w:t>in</w:t>
      </w:r>
      <w:r w:rsidRPr="002D0B6A">
        <w:rPr>
          <w:rFonts w:ascii="Garamond" w:hAnsi="Garamond" w:cs="Arial"/>
          <w:bCs/>
          <w:sz w:val="24"/>
          <w:szCs w:val="24"/>
        </w:rPr>
        <w:t xml:space="preserve">crease of </w:t>
      </w:r>
      <w:r>
        <w:rPr>
          <w:rFonts w:ascii="Garamond" w:hAnsi="Garamond" w:cs="Arial"/>
          <w:bCs/>
          <w:sz w:val="24"/>
          <w:szCs w:val="24"/>
        </w:rPr>
        <w:t>36.2</w:t>
      </w:r>
      <w:r w:rsidRPr="002D0B6A">
        <w:rPr>
          <w:rFonts w:ascii="Garamond" w:hAnsi="Garamond" w:cs="Arial"/>
          <w:bCs/>
          <w:sz w:val="24"/>
          <w:szCs w:val="24"/>
        </w:rPr>
        <w:t xml:space="preserve"> per cent. Th</w:t>
      </w:r>
      <w:r>
        <w:rPr>
          <w:rFonts w:ascii="Garamond" w:hAnsi="Garamond" w:cs="Arial"/>
          <w:bCs/>
          <w:sz w:val="24"/>
          <w:szCs w:val="24"/>
        </w:rPr>
        <w:t>is was due to increase in the turnover of bullion segment by 71.1 per cent. The turnover in metal and energy segments, decreased by 3.4 per cent and 1.6 per cent respectively during the month.</w:t>
      </w:r>
    </w:p>
    <w:p w:rsidR="00E47639" w:rsidRPr="002D0B6A" w:rsidRDefault="00E47639" w:rsidP="00E47639">
      <w:pPr>
        <w:pStyle w:val="ListParagraph"/>
        <w:spacing w:after="0" w:line="240" w:lineRule="auto"/>
        <w:jc w:val="both"/>
        <w:rPr>
          <w:rFonts w:ascii="Garamond" w:hAnsi="Garamond" w:cs="Arial"/>
          <w:bCs/>
          <w:sz w:val="24"/>
          <w:szCs w:val="24"/>
        </w:rPr>
      </w:pPr>
    </w:p>
    <w:p w:rsidR="00E47639" w:rsidRPr="002D0B6A" w:rsidRDefault="00E47639" w:rsidP="00E47639">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The contribution to the total turnover </w:t>
      </w:r>
      <w:r>
        <w:rPr>
          <w:rFonts w:ascii="Garamond" w:hAnsi="Garamond" w:cs="Arial"/>
          <w:bCs/>
          <w:sz w:val="24"/>
          <w:szCs w:val="24"/>
        </w:rPr>
        <w:t xml:space="preserve">from futures contracts of energy </w:t>
      </w:r>
      <w:r w:rsidRPr="002D0B6A">
        <w:rPr>
          <w:rFonts w:ascii="Garamond" w:hAnsi="Garamond" w:cs="Arial"/>
          <w:bCs/>
          <w:sz w:val="24"/>
          <w:szCs w:val="24"/>
        </w:rPr>
        <w:t xml:space="preserve">segment </w:t>
      </w:r>
      <w:r>
        <w:rPr>
          <w:rFonts w:ascii="Garamond" w:hAnsi="Garamond" w:cs="Arial"/>
          <w:bCs/>
          <w:sz w:val="24"/>
          <w:szCs w:val="24"/>
        </w:rPr>
        <w:t xml:space="preserve">of MCX </w:t>
      </w:r>
      <w:r w:rsidRPr="002D0B6A">
        <w:rPr>
          <w:rFonts w:ascii="Garamond" w:hAnsi="Garamond" w:cs="Arial"/>
          <w:bCs/>
          <w:sz w:val="24"/>
          <w:szCs w:val="24"/>
        </w:rPr>
        <w:t xml:space="preserve">was </w:t>
      </w:r>
      <w:r>
        <w:rPr>
          <w:rFonts w:ascii="Garamond" w:hAnsi="Garamond" w:cs="Arial"/>
          <w:bCs/>
          <w:sz w:val="24"/>
          <w:szCs w:val="24"/>
        </w:rPr>
        <w:t>37.7</w:t>
      </w:r>
      <w:r w:rsidRPr="002D0B6A">
        <w:rPr>
          <w:rFonts w:ascii="Garamond" w:hAnsi="Garamond" w:cs="Arial"/>
          <w:bCs/>
          <w:sz w:val="24"/>
          <w:szCs w:val="24"/>
        </w:rPr>
        <w:t xml:space="preserve"> per cent</w:t>
      </w:r>
      <w:r>
        <w:rPr>
          <w:rFonts w:ascii="Garamond" w:hAnsi="Garamond" w:cs="Arial"/>
          <w:bCs/>
          <w:sz w:val="24"/>
          <w:szCs w:val="24"/>
        </w:rPr>
        <w:t>,</w:t>
      </w:r>
      <w:r w:rsidRPr="002D0B6A">
        <w:rPr>
          <w:rFonts w:ascii="Garamond" w:hAnsi="Garamond" w:cs="Arial"/>
          <w:bCs/>
          <w:sz w:val="24"/>
          <w:szCs w:val="24"/>
        </w:rPr>
        <w:t xml:space="preserve"> followed by </w:t>
      </w:r>
      <w:r>
        <w:rPr>
          <w:rFonts w:ascii="Garamond" w:hAnsi="Garamond" w:cs="Arial"/>
          <w:bCs/>
          <w:sz w:val="24"/>
          <w:szCs w:val="24"/>
        </w:rPr>
        <w:t>metal</w:t>
      </w:r>
      <w:r w:rsidRPr="002D0B6A">
        <w:rPr>
          <w:rFonts w:ascii="Garamond" w:hAnsi="Garamond" w:cs="Arial"/>
          <w:bCs/>
          <w:sz w:val="24"/>
          <w:szCs w:val="24"/>
        </w:rPr>
        <w:t xml:space="preserve"> (</w:t>
      </w:r>
      <w:r>
        <w:rPr>
          <w:rFonts w:ascii="Garamond" w:hAnsi="Garamond" w:cs="Arial"/>
          <w:bCs/>
          <w:sz w:val="24"/>
          <w:szCs w:val="24"/>
        </w:rPr>
        <w:t>33.5</w:t>
      </w:r>
      <w:r w:rsidRPr="002D0B6A">
        <w:rPr>
          <w:rFonts w:ascii="Garamond" w:hAnsi="Garamond" w:cs="Arial"/>
          <w:bCs/>
          <w:sz w:val="24"/>
          <w:szCs w:val="24"/>
        </w:rPr>
        <w:t xml:space="preserve"> per cent), bullion (</w:t>
      </w:r>
      <w:r>
        <w:rPr>
          <w:rFonts w:ascii="Garamond" w:hAnsi="Garamond" w:cs="Arial"/>
          <w:bCs/>
          <w:sz w:val="24"/>
          <w:szCs w:val="24"/>
        </w:rPr>
        <w:t>27.1</w:t>
      </w:r>
      <w:r w:rsidRPr="002D0B6A">
        <w:rPr>
          <w:rFonts w:ascii="Garamond" w:hAnsi="Garamond" w:cs="Arial"/>
          <w:bCs/>
          <w:sz w:val="24"/>
          <w:szCs w:val="24"/>
        </w:rPr>
        <w:t xml:space="preserve"> per cent) and agricultural </w:t>
      </w:r>
      <w:r>
        <w:rPr>
          <w:rFonts w:ascii="Garamond" w:hAnsi="Garamond" w:cs="Arial"/>
          <w:bCs/>
          <w:sz w:val="24"/>
          <w:szCs w:val="24"/>
        </w:rPr>
        <w:t xml:space="preserve">segment </w:t>
      </w:r>
      <w:r w:rsidRPr="002D0B6A">
        <w:rPr>
          <w:rFonts w:ascii="Garamond" w:hAnsi="Garamond" w:cs="Arial"/>
          <w:bCs/>
          <w:sz w:val="24"/>
          <w:szCs w:val="24"/>
        </w:rPr>
        <w:t>(1.</w:t>
      </w:r>
      <w:r>
        <w:rPr>
          <w:rFonts w:ascii="Garamond" w:hAnsi="Garamond" w:cs="Arial"/>
          <w:bCs/>
          <w:sz w:val="24"/>
          <w:szCs w:val="24"/>
        </w:rPr>
        <w:t xml:space="preserve">6 </w:t>
      </w:r>
      <w:r w:rsidRPr="002D0B6A">
        <w:rPr>
          <w:rFonts w:ascii="Garamond" w:hAnsi="Garamond" w:cs="Arial"/>
          <w:bCs/>
          <w:sz w:val="24"/>
          <w:szCs w:val="24"/>
        </w:rPr>
        <w:t xml:space="preserve">per cent).  The options contracts contributed </w:t>
      </w:r>
      <w:r>
        <w:rPr>
          <w:rFonts w:ascii="Garamond" w:hAnsi="Garamond" w:cs="Arial"/>
          <w:bCs/>
          <w:sz w:val="24"/>
          <w:szCs w:val="24"/>
        </w:rPr>
        <w:t>2.1</w:t>
      </w:r>
      <w:r w:rsidRPr="002D0B6A">
        <w:rPr>
          <w:rFonts w:ascii="Garamond" w:hAnsi="Garamond" w:cs="Arial"/>
          <w:bCs/>
          <w:sz w:val="24"/>
          <w:szCs w:val="24"/>
        </w:rPr>
        <w:t xml:space="preserve"> per cent to the total turnover. </w:t>
      </w:r>
    </w:p>
    <w:p w:rsidR="00E47639" w:rsidRPr="00855F2F" w:rsidRDefault="00E47639" w:rsidP="00E47639">
      <w:pPr>
        <w:pStyle w:val="ListParagraph"/>
        <w:spacing w:after="0" w:line="240" w:lineRule="auto"/>
        <w:jc w:val="both"/>
        <w:rPr>
          <w:rFonts w:ascii="Garamond" w:hAnsi="Garamond" w:cs="Arial"/>
          <w:bCs/>
          <w:sz w:val="24"/>
          <w:szCs w:val="24"/>
          <w:highlight w:val="darkYellow"/>
        </w:rPr>
      </w:pPr>
    </w:p>
    <w:p w:rsidR="00E47639" w:rsidRDefault="00E47639" w:rsidP="00E47639">
      <w:pPr>
        <w:pStyle w:val="ListParagraph"/>
        <w:spacing w:after="0" w:line="240" w:lineRule="auto"/>
        <w:jc w:val="both"/>
        <w:rPr>
          <w:rFonts w:ascii="Garamond" w:hAnsi="Garamond" w:cs="Arial"/>
          <w:bCs/>
          <w:sz w:val="24"/>
          <w:szCs w:val="24"/>
        </w:rPr>
      </w:pPr>
      <w:r>
        <w:rPr>
          <w:rFonts w:ascii="Garamond" w:hAnsi="Garamond" w:cs="Arial"/>
          <w:bCs/>
          <w:sz w:val="24"/>
          <w:szCs w:val="24"/>
        </w:rPr>
        <w:t>During the month, t</w:t>
      </w:r>
      <w:r w:rsidRPr="002D0B6A">
        <w:rPr>
          <w:rFonts w:ascii="Garamond" w:hAnsi="Garamond" w:cs="Arial"/>
          <w:bCs/>
          <w:sz w:val="24"/>
          <w:szCs w:val="24"/>
        </w:rPr>
        <w:t xml:space="preserve">he </w:t>
      </w:r>
      <w:r>
        <w:rPr>
          <w:rFonts w:ascii="Garamond" w:hAnsi="Garamond" w:cs="Arial"/>
          <w:bCs/>
          <w:sz w:val="24"/>
          <w:szCs w:val="24"/>
        </w:rPr>
        <w:t xml:space="preserve">total </w:t>
      </w:r>
      <w:r w:rsidRPr="002D0B6A">
        <w:rPr>
          <w:rFonts w:ascii="Garamond" w:hAnsi="Garamond" w:cs="Arial"/>
          <w:bCs/>
          <w:sz w:val="24"/>
          <w:szCs w:val="24"/>
        </w:rPr>
        <w:t xml:space="preserve">turnover (futures </w:t>
      </w:r>
      <w:r>
        <w:rPr>
          <w:rFonts w:ascii="Garamond" w:hAnsi="Garamond" w:cs="Arial"/>
          <w:bCs/>
          <w:sz w:val="24"/>
          <w:szCs w:val="24"/>
        </w:rPr>
        <w:t>&amp;</w:t>
      </w:r>
      <w:r w:rsidRPr="002D0B6A">
        <w:rPr>
          <w:rFonts w:ascii="Garamond" w:hAnsi="Garamond" w:cs="Arial"/>
          <w:bCs/>
          <w:sz w:val="24"/>
          <w:szCs w:val="24"/>
        </w:rPr>
        <w:t xml:space="preserve"> options</w:t>
      </w:r>
      <w:r>
        <w:rPr>
          <w:rFonts w:ascii="Garamond" w:hAnsi="Garamond" w:cs="Arial"/>
          <w:bCs/>
          <w:sz w:val="24"/>
          <w:szCs w:val="24"/>
        </w:rPr>
        <w:t xml:space="preserve"> contracts</w:t>
      </w:r>
      <w:r w:rsidRPr="002D0B6A">
        <w:rPr>
          <w:rFonts w:ascii="Garamond" w:hAnsi="Garamond" w:cs="Arial"/>
          <w:bCs/>
          <w:sz w:val="24"/>
          <w:szCs w:val="24"/>
        </w:rPr>
        <w:t xml:space="preserve">) at NCDEX </w:t>
      </w:r>
      <w:r>
        <w:rPr>
          <w:rFonts w:ascii="Garamond" w:hAnsi="Garamond" w:cs="Arial"/>
          <w:bCs/>
          <w:sz w:val="24"/>
          <w:szCs w:val="24"/>
        </w:rPr>
        <w:t>in</w:t>
      </w:r>
      <w:r w:rsidRPr="002D0B6A">
        <w:rPr>
          <w:rFonts w:ascii="Garamond" w:hAnsi="Garamond" w:cs="Arial"/>
          <w:bCs/>
          <w:sz w:val="24"/>
          <w:szCs w:val="24"/>
        </w:rPr>
        <w:t xml:space="preserve">creased by </w:t>
      </w:r>
      <w:r>
        <w:rPr>
          <w:rFonts w:ascii="Garamond" w:hAnsi="Garamond" w:cs="Arial"/>
          <w:bCs/>
          <w:sz w:val="24"/>
          <w:szCs w:val="24"/>
        </w:rPr>
        <w:t>12.4</w:t>
      </w:r>
      <w:r w:rsidRPr="002D0B6A">
        <w:rPr>
          <w:rFonts w:ascii="Garamond" w:hAnsi="Garamond" w:cs="Arial"/>
          <w:bCs/>
          <w:sz w:val="24"/>
          <w:szCs w:val="24"/>
        </w:rPr>
        <w:t xml:space="preserve"> per cent to </w:t>
      </w:r>
      <w:r w:rsidRPr="002D0B6A">
        <w:rPr>
          <w:rFonts w:ascii="Tahoma" w:hAnsi="Tahoma" w:cs="Tahoma"/>
          <w:bCs/>
          <w:sz w:val="24"/>
          <w:szCs w:val="24"/>
        </w:rPr>
        <w:t>₹</w:t>
      </w:r>
      <w:r w:rsidRPr="0049219E">
        <w:rPr>
          <w:rFonts w:ascii="Garamond" w:hAnsi="Garamond" w:cs="Arial"/>
          <w:bCs/>
          <w:sz w:val="24"/>
          <w:szCs w:val="24"/>
        </w:rPr>
        <w:t>32,694</w:t>
      </w:r>
      <w:r w:rsidRPr="002D0B6A">
        <w:rPr>
          <w:rFonts w:ascii="Garamond" w:hAnsi="Garamond" w:cs="Arial"/>
          <w:bCs/>
          <w:sz w:val="24"/>
          <w:szCs w:val="24"/>
        </w:rPr>
        <w:t xml:space="preserve"> crore, from </w:t>
      </w:r>
      <w:r w:rsidRPr="002D0B6A">
        <w:rPr>
          <w:rFonts w:ascii="Tahoma" w:hAnsi="Tahoma" w:cs="Tahoma"/>
          <w:bCs/>
          <w:sz w:val="24"/>
          <w:szCs w:val="24"/>
        </w:rPr>
        <w:t>₹</w:t>
      </w:r>
      <w:r>
        <w:rPr>
          <w:rFonts w:ascii="Garamond" w:hAnsi="Garamond" w:cs="Arial"/>
          <w:bCs/>
          <w:sz w:val="24"/>
          <w:szCs w:val="24"/>
        </w:rPr>
        <w:t>29,092</w:t>
      </w:r>
      <w:r w:rsidRPr="002D0B6A">
        <w:rPr>
          <w:rFonts w:ascii="Garamond" w:hAnsi="Garamond" w:cs="Arial"/>
          <w:bCs/>
          <w:sz w:val="24"/>
          <w:szCs w:val="24"/>
        </w:rPr>
        <w:t xml:space="preserve"> crore in </w:t>
      </w:r>
      <w:r>
        <w:rPr>
          <w:rFonts w:ascii="Garamond" w:hAnsi="Garamond" w:cs="Arial"/>
          <w:bCs/>
          <w:sz w:val="24"/>
          <w:szCs w:val="24"/>
        </w:rPr>
        <w:t>February</w:t>
      </w:r>
      <w:r w:rsidRPr="002D0B6A">
        <w:rPr>
          <w:rFonts w:ascii="Garamond" w:hAnsi="Garamond" w:cs="Arial"/>
          <w:bCs/>
          <w:sz w:val="24"/>
          <w:szCs w:val="24"/>
        </w:rPr>
        <w:t xml:space="preserve"> 201</w:t>
      </w:r>
      <w:r>
        <w:rPr>
          <w:rFonts w:ascii="Garamond" w:hAnsi="Garamond" w:cs="Arial"/>
          <w:bCs/>
          <w:sz w:val="24"/>
          <w:szCs w:val="24"/>
        </w:rPr>
        <w:t xml:space="preserve">9 driven by rise in volume and value traded in cottonseed oilcake, coriander, </w:t>
      </w:r>
      <w:proofErr w:type="spellStart"/>
      <w:r>
        <w:rPr>
          <w:rFonts w:ascii="Garamond" w:hAnsi="Garamond" w:cs="Arial"/>
          <w:bCs/>
          <w:sz w:val="24"/>
          <w:szCs w:val="24"/>
        </w:rPr>
        <w:t>kapas</w:t>
      </w:r>
      <w:proofErr w:type="spellEnd"/>
      <w:r>
        <w:rPr>
          <w:rFonts w:ascii="Garamond" w:hAnsi="Garamond" w:cs="Arial"/>
          <w:bCs/>
          <w:sz w:val="24"/>
          <w:szCs w:val="24"/>
        </w:rPr>
        <w:t xml:space="preserve">, </w:t>
      </w:r>
      <w:proofErr w:type="spellStart"/>
      <w:r>
        <w:rPr>
          <w:rFonts w:ascii="Garamond" w:hAnsi="Garamond" w:cs="Arial"/>
          <w:bCs/>
          <w:sz w:val="24"/>
          <w:szCs w:val="24"/>
        </w:rPr>
        <w:t>guargum</w:t>
      </w:r>
      <w:proofErr w:type="spellEnd"/>
      <w:r>
        <w:rPr>
          <w:rFonts w:ascii="Garamond" w:hAnsi="Garamond" w:cs="Arial"/>
          <w:bCs/>
          <w:sz w:val="24"/>
          <w:szCs w:val="24"/>
        </w:rPr>
        <w:t xml:space="preserve"> and </w:t>
      </w:r>
      <w:proofErr w:type="spellStart"/>
      <w:r>
        <w:rPr>
          <w:rFonts w:ascii="Garamond" w:hAnsi="Garamond" w:cs="Arial"/>
          <w:bCs/>
          <w:sz w:val="24"/>
          <w:szCs w:val="24"/>
        </w:rPr>
        <w:t>chana</w:t>
      </w:r>
      <w:proofErr w:type="spellEnd"/>
      <w:r w:rsidRPr="002D0B6A">
        <w:rPr>
          <w:rFonts w:ascii="Garamond" w:hAnsi="Garamond" w:cs="Arial"/>
          <w:bCs/>
          <w:sz w:val="24"/>
          <w:szCs w:val="24"/>
        </w:rPr>
        <w:t xml:space="preserve">. </w:t>
      </w:r>
      <w:r>
        <w:rPr>
          <w:rFonts w:ascii="Garamond" w:hAnsi="Garamond" w:cs="Arial"/>
          <w:bCs/>
          <w:sz w:val="24"/>
          <w:szCs w:val="24"/>
        </w:rPr>
        <w:t xml:space="preserve">Only </w:t>
      </w:r>
      <w:r w:rsidRPr="002D0B6A">
        <w:rPr>
          <w:rFonts w:ascii="Garamond" w:hAnsi="Garamond" w:cs="Arial"/>
          <w:bCs/>
          <w:sz w:val="24"/>
          <w:szCs w:val="24"/>
        </w:rPr>
        <w:t xml:space="preserve">options contracts </w:t>
      </w:r>
      <w:r>
        <w:rPr>
          <w:rFonts w:ascii="Garamond" w:hAnsi="Garamond" w:cs="Arial"/>
          <w:bCs/>
          <w:sz w:val="24"/>
          <w:szCs w:val="24"/>
        </w:rPr>
        <w:t xml:space="preserve">in </w:t>
      </w:r>
      <w:proofErr w:type="spellStart"/>
      <w:r>
        <w:rPr>
          <w:rFonts w:ascii="Garamond" w:hAnsi="Garamond" w:cs="Arial"/>
          <w:bCs/>
          <w:sz w:val="24"/>
          <w:szCs w:val="24"/>
        </w:rPr>
        <w:t>guarseed</w:t>
      </w:r>
      <w:proofErr w:type="spellEnd"/>
      <w:r>
        <w:rPr>
          <w:rFonts w:ascii="Garamond" w:hAnsi="Garamond" w:cs="Arial"/>
          <w:bCs/>
          <w:sz w:val="24"/>
          <w:szCs w:val="24"/>
        </w:rPr>
        <w:t xml:space="preserve"> was traded with</w:t>
      </w:r>
      <w:r w:rsidRPr="002D0B6A">
        <w:rPr>
          <w:rFonts w:ascii="Garamond" w:hAnsi="Garamond" w:cs="Arial"/>
          <w:bCs/>
          <w:sz w:val="24"/>
          <w:szCs w:val="24"/>
        </w:rPr>
        <w:t xml:space="preserve"> turnover of ₹</w:t>
      </w:r>
      <w:r>
        <w:rPr>
          <w:rFonts w:ascii="Garamond" w:hAnsi="Garamond" w:cs="Arial"/>
          <w:bCs/>
          <w:sz w:val="24"/>
          <w:szCs w:val="24"/>
        </w:rPr>
        <w:t>5</w:t>
      </w:r>
      <w:r w:rsidRPr="002D0B6A">
        <w:rPr>
          <w:rFonts w:ascii="Garamond" w:hAnsi="Garamond" w:cs="Arial"/>
          <w:bCs/>
          <w:sz w:val="24"/>
          <w:szCs w:val="24"/>
        </w:rPr>
        <w:t xml:space="preserve"> crore </w:t>
      </w:r>
      <w:r>
        <w:rPr>
          <w:rFonts w:ascii="Garamond" w:hAnsi="Garamond" w:cs="Arial"/>
          <w:bCs/>
          <w:sz w:val="24"/>
          <w:szCs w:val="24"/>
        </w:rPr>
        <w:t>during</w:t>
      </w:r>
      <w:r w:rsidRPr="002D0B6A">
        <w:rPr>
          <w:rFonts w:ascii="Garamond" w:hAnsi="Garamond" w:cs="Arial"/>
          <w:bCs/>
          <w:sz w:val="24"/>
          <w:szCs w:val="24"/>
        </w:rPr>
        <w:t xml:space="preserve"> </w:t>
      </w:r>
      <w:r>
        <w:rPr>
          <w:rFonts w:ascii="Garamond" w:hAnsi="Garamond" w:cs="Arial"/>
          <w:bCs/>
          <w:sz w:val="24"/>
          <w:szCs w:val="24"/>
        </w:rPr>
        <w:t>March</w:t>
      </w:r>
      <w:r w:rsidRPr="002D0B6A">
        <w:rPr>
          <w:rFonts w:ascii="Garamond" w:hAnsi="Garamond" w:cs="Arial"/>
          <w:bCs/>
          <w:sz w:val="24"/>
          <w:szCs w:val="24"/>
        </w:rPr>
        <w:t xml:space="preserve"> 201</w:t>
      </w:r>
      <w:r>
        <w:rPr>
          <w:rFonts w:ascii="Garamond" w:hAnsi="Garamond" w:cs="Arial"/>
          <w:bCs/>
          <w:sz w:val="24"/>
          <w:szCs w:val="24"/>
        </w:rPr>
        <w:t>9</w:t>
      </w:r>
      <w:r w:rsidRPr="002D0B6A">
        <w:rPr>
          <w:rFonts w:ascii="Garamond" w:hAnsi="Garamond" w:cs="Arial"/>
          <w:bCs/>
          <w:sz w:val="24"/>
          <w:szCs w:val="24"/>
        </w:rPr>
        <w:t xml:space="preserve">. </w:t>
      </w:r>
    </w:p>
    <w:p w:rsidR="00E47639" w:rsidRDefault="00E47639" w:rsidP="00E47639">
      <w:pPr>
        <w:pStyle w:val="ListParagraph"/>
        <w:spacing w:after="0" w:line="240" w:lineRule="auto"/>
        <w:jc w:val="both"/>
        <w:rPr>
          <w:rFonts w:ascii="Garamond" w:hAnsi="Garamond" w:cs="Arial"/>
          <w:bCs/>
          <w:sz w:val="24"/>
          <w:szCs w:val="24"/>
        </w:rPr>
      </w:pPr>
    </w:p>
    <w:p w:rsidR="00E47639" w:rsidRDefault="00E47639" w:rsidP="00E47639">
      <w:pPr>
        <w:pStyle w:val="ListParagraph"/>
        <w:spacing w:after="0" w:line="240" w:lineRule="auto"/>
        <w:jc w:val="both"/>
        <w:rPr>
          <w:rFonts w:ascii="Garamond" w:hAnsi="Garamond" w:cs="Arial"/>
          <w:bCs/>
          <w:sz w:val="24"/>
          <w:szCs w:val="24"/>
        </w:rPr>
      </w:pPr>
      <w:r w:rsidRPr="00B83CC8">
        <w:rPr>
          <w:rFonts w:ascii="Garamond" w:hAnsi="Garamond" w:cs="Arial"/>
          <w:bCs/>
          <w:sz w:val="24"/>
          <w:szCs w:val="24"/>
        </w:rPr>
        <w:t xml:space="preserve">The turnover at BSE </w:t>
      </w:r>
      <w:r>
        <w:rPr>
          <w:rFonts w:ascii="Garamond" w:hAnsi="Garamond" w:cs="Arial"/>
          <w:bCs/>
          <w:sz w:val="24"/>
          <w:szCs w:val="24"/>
        </w:rPr>
        <w:t>in</w:t>
      </w:r>
      <w:r w:rsidRPr="00B83CC8">
        <w:rPr>
          <w:rFonts w:ascii="Garamond" w:hAnsi="Garamond" w:cs="Arial"/>
          <w:bCs/>
          <w:sz w:val="24"/>
          <w:szCs w:val="24"/>
        </w:rPr>
        <w:t xml:space="preserve">creased by </w:t>
      </w:r>
      <w:r>
        <w:rPr>
          <w:rFonts w:ascii="Garamond" w:hAnsi="Garamond" w:cs="Arial"/>
          <w:bCs/>
          <w:sz w:val="24"/>
          <w:szCs w:val="24"/>
        </w:rPr>
        <w:t>16</w:t>
      </w:r>
      <w:r w:rsidRPr="00B83CC8">
        <w:rPr>
          <w:rFonts w:ascii="Garamond" w:hAnsi="Garamond" w:cs="Arial"/>
          <w:bCs/>
          <w:sz w:val="24"/>
          <w:szCs w:val="24"/>
        </w:rPr>
        <w:t xml:space="preserve"> per cent to </w:t>
      </w:r>
      <w:r w:rsidRPr="00B83CC8">
        <w:rPr>
          <w:rFonts w:ascii="Tahoma" w:hAnsi="Tahoma" w:cs="Tahoma"/>
          <w:bCs/>
          <w:sz w:val="24"/>
          <w:szCs w:val="24"/>
        </w:rPr>
        <w:t>₹</w:t>
      </w:r>
      <w:r w:rsidRPr="00245F05">
        <w:rPr>
          <w:rFonts w:ascii="Garamond" w:hAnsi="Garamond" w:cs="Arial"/>
          <w:bCs/>
          <w:sz w:val="24"/>
          <w:szCs w:val="24"/>
        </w:rPr>
        <w:t>4,425</w:t>
      </w:r>
      <w:r w:rsidRPr="00B83CC8">
        <w:rPr>
          <w:rFonts w:ascii="Garamond" w:hAnsi="Garamond" w:cs="Arial"/>
          <w:bCs/>
          <w:sz w:val="24"/>
          <w:szCs w:val="24"/>
        </w:rPr>
        <w:t xml:space="preserve"> crore</w:t>
      </w:r>
      <w:r>
        <w:rPr>
          <w:rFonts w:ascii="Garamond" w:hAnsi="Garamond" w:cs="Arial"/>
          <w:bCs/>
          <w:sz w:val="24"/>
          <w:szCs w:val="24"/>
        </w:rPr>
        <w:t xml:space="preserve"> from ₹3,808 crore in February 2019 driven by 60 per cent increase in the turnover of agri. segment from </w:t>
      </w:r>
      <w:r>
        <w:rPr>
          <w:rFonts w:ascii="Tahoma" w:hAnsi="Tahoma" w:cs="Tahoma"/>
          <w:bCs/>
          <w:sz w:val="24"/>
          <w:szCs w:val="24"/>
        </w:rPr>
        <w:t>₹</w:t>
      </w:r>
      <w:r>
        <w:rPr>
          <w:rFonts w:ascii="Garamond" w:hAnsi="Garamond" w:cs="Arial"/>
          <w:bCs/>
          <w:sz w:val="24"/>
          <w:szCs w:val="24"/>
        </w:rPr>
        <w:t>1,818 crore to ₹2,901 crore in March 2019. However, the turnover in bullion segment of BSE declined by 23.4 percent from ₹1,990 crore to ₹1,524 crore in March 2019.</w:t>
      </w:r>
    </w:p>
    <w:p w:rsidR="00E47639" w:rsidRDefault="00E47639" w:rsidP="00E47639">
      <w:pPr>
        <w:pStyle w:val="ListParagraph"/>
        <w:spacing w:after="0" w:line="240" w:lineRule="auto"/>
        <w:jc w:val="both"/>
        <w:rPr>
          <w:rFonts w:ascii="Garamond" w:hAnsi="Garamond" w:cs="Arial"/>
          <w:bCs/>
          <w:sz w:val="24"/>
          <w:szCs w:val="24"/>
        </w:rPr>
      </w:pPr>
    </w:p>
    <w:p w:rsidR="00E47639" w:rsidRDefault="00E47639" w:rsidP="00E47639">
      <w:pPr>
        <w:pStyle w:val="ListParagraph"/>
        <w:spacing w:after="0" w:line="240" w:lineRule="auto"/>
        <w:jc w:val="both"/>
        <w:rPr>
          <w:rFonts w:ascii="Garamond" w:hAnsi="Garamond" w:cs="Arial"/>
          <w:bCs/>
          <w:sz w:val="24"/>
          <w:szCs w:val="24"/>
        </w:rPr>
      </w:pPr>
      <w:r>
        <w:rPr>
          <w:rFonts w:ascii="Garamond" w:hAnsi="Garamond" w:cs="Arial"/>
          <w:bCs/>
          <w:sz w:val="24"/>
          <w:szCs w:val="24"/>
        </w:rPr>
        <w:t>T</w:t>
      </w:r>
      <w:r w:rsidRPr="00B83CC8">
        <w:rPr>
          <w:rFonts w:ascii="Garamond" w:hAnsi="Garamond" w:cs="Arial"/>
          <w:bCs/>
          <w:sz w:val="24"/>
          <w:szCs w:val="24"/>
        </w:rPr>
        <w:t xml:space="preserve">he turnover at NSE </w:t>
      </w:r>
      <w:r>
        <w:rPr>
          <w:rFonts w:ascii="Garamond" w:hAnsi="Garamond" w:cs="Arial"/>
          <w:bCs/>
          <w:sz w:val="24"/>
          <w:szCs w:val="24"/>
        </w:rPr>
        <w:t xml:space="preserve">decreased by 13.9 percent to ₹430 crore from </w:t>
      </w:r>
      <w:r w:rsidRPr="00B83CC8">
        <w:rPr>
          <w:rFonts w:ascii="Tahoma" w:hAnsi="Tahoma" w:cs="Tahoma"/>
          <w:bCs/>
          <w:sz w:val="24"/>
          <w:szCs w:val="24"/>
        </w:rPr>
        <w:t>₹</w:t>
      </w:r>
      <w:r w:rsidRPr="00814902">
        <w:rPr>
          <w:rFonts w:ascii="Garamond" w:hAnsi="Garamond" w:cs="Arial"/>
          <w:bCs/>
          <w:sz w:val="24"/>
          <w:szCs w:val="24"/>
        </w:rPr>
        <w:t>4</w:t>
      </w:r>
      <w:r>
        <w:rPr>
          <w:rFonts w:ascii="Garamond" w:hAnsi="Garamond" w:cs="Arial"/>
          <w:bCs/>
          <w:sz w:val="24"/>
          <w:szCs w:val="24"/>
        </w:rPr>
        <w:t>9</w:t>
      </w:r>
      <w:r w:rsidRPr="00814902">
        <w:rPr>
          <w:rFonts w:ascii="Garamond" w:hAnsi="Garamond" w:cs="Arial"/>
          <w:bCs/>
          <w:sz w:val="24"/>
          <w:szCs w:val="24"/>
        </w:rPr>
        <w:t>9</w:t>
      </w:r>
      <w:r w:rsidRPr="00B83CC8">
        <w:rPr>
          <w:rFonts w:ascii="Garamond" w:hAnsi="Garamond" w:cs="Arial"/>
          <w:bCs/>
          <w:sz w:val="24"/>
          <w:szCs w:val="24"/>
        </w:rPr>
        <w:t xml:space="preserve"> crore</w:t>
      </w:r>
      <w:r>
        <w:rPr>
          <w:rFonts w:ascii="Garamond" w:hAnsi="Garamond" w:cs="Arial"/>
          <w:bCs/>
          <w:sz w:val="24"/>
          <w:szCs w:val="24"/>
        </w:rPr>
        <w:t xml:space="preserve"> in February 2019 driven by 28 per cent decline in turnover of bullion segment. Futures trading in Brent crude and Brent crude oil mini in energy segment of NSE commenced on 1</w:t>
      </w:r>
      <w:r w:rsidRPr="00736DD0">
        <w:rPr>
          <w:rFonts w:ascii="Garamond" w:hAnsi="Garamond" w:cs="Arial"/>
          <w:bCs/>
          <w:sz w:val="24"/>
          <w:szCs w:val="24"/>
          <w:vertAlign w:val="superscript"/>
        </w:rPr>
        <w:t>st</w:t>
      </w:r>
      <w:r>
        <w:rPr>
          <w:rFonts w:ascii="Garamond" w:hAnsi="Garamond" w:cs="Arial"/>
          <w:bCs/>
          <w:sz w:val="24"/>
          <w:szCs w:val="24"/>
        </w:rPr>
        <w:t xml:space="preserve"> March, 2019, registering a total turnover of ₹69 crore during the month</w:t>
      </w:r>
      <w:r w:rsidRPr="00B83CC8">
        <w:rPr>
          <w:rFonts w:ascii="Garamond" w:hAnsi="Garamond" w:cs="Arial"/>
          <w:bCs/>
          <w:sz w:val="24"/>
          <w:szCs w:val="24"/>
        </w:rPr>
        <w:t>.</w:t>
      </w:r>
      <w:r>
        <w:rPr>
          <w:rFonts w:ascii="Garamond" w:hAnsi="Garamond" w:cs="Arial"/>
          <w:bCs/>
          <w:sz w:val="24"/>
          <w:szCs w:val="24"/>
        </w:rPr>
        <w:t xml:space="preserve"> </w:t>
      </w:r>
    </w:p>
    <w:p w:rsidR="00E47639" w:rsidRPr="002D0B6A" w:rsidRDefault="00E47639" w:rsidP="00E47639">
      <w:pPr>
        <w:pStyle w:val="ListParagraph"/>
        <w:spacing w:after="0" w:line="240" w:lineRule="auto"/>
        <w:jc w:val="both"/>
        <w:rPr>
          <w:rFonts w:ascii="Garamond" w:hAnsi="Garamond" w:cs="Arial"/>
          <w:bCs/>
          <w:sz w:val="24"/>
          <w:szCs w:val="24"/>
        </w:rPr>
      </w:pPr>
    </w:p>
    <w:p w:rsidR="00E47639" w:rsidRPr="00FD2EB1" w:rsidRDefault="00E47639" w:rsidP="00E47639">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The aggregate turnover at ICEX (diamond</w:t>
      </w:r>
      <w:r>
        <w:rPr>
          <w:rFonts w:ascii="Garamond" w:hAnsi="Garamond" w:cs="Arial"/>
          <w:bCs/>
          <w:sz w:val="24"/>
          <w:szCs w:val="24"/>
        </w:rPr>
        <w:t>, metal (</w:t>
      </w:r>
      <w:r w:rsidRPr="002D0B6A">
        <w:rPr>
          <w:rFonts w:ascii="Garamond" w:hAnsi="Garamond" w:cs="Arial"/>
          <w:bCs/>
          <w:sz w:val="24"/>
          <w:szCs w:val="24"/>
        </w:rPr>
        <w:t>steel long</w:t>
      </w:r>
      <w:r>
        <w:rPr>
          <w:rFonts w:ascii="Garamond" w:hAnsi="Garamond" w:cs="Arial"/>
          <w:bCs/>
          <w:sz w:val="24"/>
          <w:szCs w:val="24"/>
        </w:rPr>
        <w:t>)</w:t>
      </w:r>
      <w:r w:rsidRPr="002D0B6A">
        <w:rPr>
          <w:rFonts w:ascii="Garamond" w:hAnsi="Garamond" w:cs="Arial"/>
          <w:bCs/>
          <w:sz w:val="24"/>
          <w:szCs w:val="24"/>
        </w:rPr>
        <w:t xml:space="preserve"> </w:t>
      </w:r>
      <w:r>
        <w:rPr>
          <w:rFonts w:ascii="Garamond" w:hAnsi="Garamond" w:cs="Arial"/>
          <w:bCs/>
          <w:sz w:val="24"/>
          <w:szCs w:val="24"/>
        </w:rPr>
        <w:t>and</w:t>
      </w:r>
      <w:r w:rsidRPr="002D0B6A">
        <w:rPr>
          <w:rFonts w:ascii="Garamond" w:hAnsi="Garamond" w:cs="Arial"/>
          <w:bCs/>
          <w:sz w:val="24"/>
          <w:szCs w:val="24"/>
        </w:rPr>
        <w:t xml:space="preserve"> agri. </w:t>
      </w:r>
      <w:r>
        <w:rPr>
          <w:rFonts w:ascii="Garamond" w:hAnsi="Garamond" w:cs="Arial"/>
          <w:bCs/>
          <w:sz w:val="24"/>
          <w:szCs w:val="24"/>
        </w:rPr>
        <w:t xml:space="preserve">futures </w:t>
      </w:r>
      <w:r w:rsidRPr="002D0B6A">
        <w:rPr>
          <w:rFonts w:ascii="Garamond" w:hAnsi="Garamond" w:cs="Arial"/>
          <w:bCs/>
          <w:sz w:val="24"/>
          <w:szCs w:val="24"/>
        </w:rPr>
        <w:t xml:space="preserve">contracts taken together) was recorded at </w:t>
      </w:r>
      <w:r w:rsidRPr="002D0B6A">
        <w:rPr>
          <w:rFonts w:ascii="Tahoma" w:hAnsi="Tahoma" w:cs="Tahoma"/>
          <w:bCs/>
          <w:sz w:val="24"/>
          <w:szCs w:val="24"/>
        </w:rPr>
        <w:t>₹</w:t>
      </w:r>
      <w:r w:rsidRPr="00736DD0">
        <w:rPr>
          <w:rFonts w:ascii="Garamond" w:hAnsi="Garamond" w:cs="Arial"/>
          <w:bCs/>
          <w:sz w:val="24"/>
          <w:szCs w:val="24"/>
        </w:rPr>
        <w:t>4,878</w:t>
      </w:r>
      <w:r w:rsidRPr="002D0B6A">
        <w:rPr>
          <w:rFonts w:ascii="Garamond" w:hAnsi="Garamond" w:cs="Arial"/>
          <w:bCs/>
          <w:sz w:val="24"/>
          <w:szCs w:val="24"/>
        </w:rPr>
        <w:t xml:space="preserve"> crore in </w:t>
      </w:r>
      <w:r>
        <w:rPr>
          <w:rFonts w:ascii="Garamond" w:hAnsi="Garamond" w:cs="Arial"/>
          <w:bCs/>
          <w:sz w:val="24"/>
          <w:szCs w:val="24"/>
        </w:rPr>
        <w:t>March</w:t>
      </w:r>
      <w:r w:rsidRPr="002D0B6A">
        <w:rPr>
          <w:rFonts w:ascii="Garamond" w:hAnsi="Garamond" w:cs="Arial"/>
          <w:bCs/>
          <w:sz w:val="24"/>
          <w:szCs w:val="24"/>
        </w:rPr>
        <w:t xml:space="preserve"> 201</w:t>
      </w:r>
      <w:r>
        <w:rPr>
          <w:rFonts w:ascii="Garamond" w:hAnsi="Garamond" w:cs="Arial"/>
          <w:bCs/>
          <w:sz w:val="24"/>
          <w:szCs w:val="24"/>
        </w:rPr>
        <w:t>9, a decrease of 9 per cent over the previous month</w:t>
      </w:r>
      <w:r w:rsidRPr="002D0B6A">
        <w:rPr>
          <w:rFonts w:ascii="Garamond" w:hAnsi="Garamond" w:cs="Arial"/>
          <w:bCs/>
          <w:sz w:val="24"/>
          <w:szCs w:val="24"/>
        </w:rPr>
        <w:t>.</w:t>
      </w:r>
      <w:r>
        <w:rPr>
          <w:rFonts w:ascii="Garamond" w:hAnsi="Garamond" w:cs="Arial"/>
          <w:bCs/>
          <w:sz w:val="24"/>
          <w:szCs w:val="24"/>
        </w:rPr>
        <w:t xml:space="preserve">  Out of this, t</w:t>
      </w:r>
      <w:r w:rsidRPr="002D0B6A">
        <w:rPr>
          <w:rFonts w:ascii="Garamond" w:hAnsi="Garamond" w:cs="Arial"/>
          <w:bCs/>
          <w:sz w:val="24"/>
          <w:szCs w:val="24"/>
        </w:rPr>
        <w:t xml:space="preserve">he </w:t>
      </w:r>
      <w:r>
        <w:rPr>
          <w:rFonts w:ascii="Garamond" w:hAnsi="Garamond" w:cs="Arial"/>
          <w:bCs/>
          <w:sz w:val="24"/>
          <w:szCs w:val="24"/>
        </w:rPr>
        <w:t xml:space="preserve">turnover of diamond futures was recorded at </w:t>
      </w:r>
      <w:r w:rsidRPr="002D0B6A">
        <w:rPr>
          <w:rFonts w:ascii="Tahoma" w:hAnsi="Tahoma" w:cs="Tahoma"/>
          <w:bCs/>
          <w:sz w:val="24"/>
          <w:szCs w:val="24"/>
        </w:rPr>
        <w:t>₹</w:t>
      </w:r>
      <w:r>
        <w:rPr>
          <w:rFonts w:ascii="Garamond" w:hAnsi="Garamond" w:cs="Arial"/>
          <w:bCs/>
          <w:sz w:val="24"/>
          <w:szCs w:val="24"/>
        </w:rPr>
        <w:t>4,062</w:t>
      </w:r>
      <w:r w:rsidRPr="002D0B6A">
        <w:rPr>
          <w:rFonts w:ascii="Garamond" w:hAnsi="Garamond" w:cs="Arial"/>
          <w:bCs/>
          <w:sz w:val="24"/>
          <w:szCs w:val="24"/>
        </w:rPr>
        <w:t xml:space="preserve"> crore</w:t>
      </w:r>
      <w:r>
        <w:rPr>
          <w:rFonts w:ascii="Garamond" w:hAnsi="Garamond" w:cs="Arial"/>
          <w:bCs/>
          <w:sz w:val="24"/>
          <w:szCs w:val="24"/>
        </w:rPr>
        <w:t xml:space="preserve">, a decrease of 10.4 percent over the turnover of </w:t>
      </w:r>
      <w:r w:rsidRPr="002D0B6A">
        <w:rPr>
          <w:rFonts w:ascii="Tahoma" w:hAnsi="Tahoma" w:cs="Tahoma"/>
          <w:bCs/>
          <w:sz w:val="24"/>
          <w:szCs w:val="24"/>
        </w:rPr>
        <w:t>₹</w:t>
      </w:r>
      <w:r>
        <w:rPr>
          <w:rFonts w:ascii="Garamond" w:hAnsi="Garamond" w:cs="Arial"/>
          <w:bCs/>
          <w:sz w:val="24"/>
          <w:szCs w:val="24"/>
        </w:rPr>
        <w:t>4,532</w:t>
      </w:r>
      <w:r w:rsidRPr="002D0B6A">
        <w:rPr>
          <w:rFonts w:ascii="Garamond" w:hAnsi="Garamond" w:cs="Arial"/>
          <w:bCs/>
          <w:sz w:val="24"/>
          <w:szCs w:val="24"/>
        </w:rPr>
        <w:t xml:space="preserve"> crore during last month</w:t>
      </w:r>
      <w:r>
        <w:rPr>
          <w:rFonts w:ascii="Garamond" w:hAnsi="Garamond" w:cs="Arial"/>
          <w:bCs/>
          <w:sz w:val="24"/>
          <w:szCs w:val="24"/>
        </w:rPr>
        <w:t xml:space="preserve">.  The turnover of its metal segment (steel long futures) was recorded at </w:t>
      </w:r>
      <w:r w:rsidRPr="002D0B6A">
        <w:rPr>
          <w:rFonts w:ascii="Tahoma" w:hAnsi="Tahoma" w:cs="Tahoma"/>
          <w:bCs/>
          <w:sz w:val="24"/>
          <w:szCs w:val="24"/>
        </w:rPr>
        <w:t>₹</w:t>
      </w:r>
      <w:r w:rsidRPr="00736DD0">
        <w:rPr>
          <w:rFonts w:ascii="Garamond" w:hAnsi="Garamond" w:cs="Arial"/>
          <w:bCs/>
          <w:sz w:val="24"/>
          <w:szCs w:val="24"/>
        </w:rPr>
        <w:t>577</w:t>
      </w:r>
      <w:r w:rsidRPr="002D0B6A">
        <w:rPr>
          <w:rFonts w:ascii="Garamond" w:hAnsi="Garamond" w:cs="Arial"/>
          <w:bCs/>
          <w:sz w:val="24"/>
          <w:szCs w:val="24"/>
        </w:rPr>
        <w:t xml:space="preserve"> crore</w:t>
      </w:r>
      <w:r>
        <w:rPr>
          <w:rFonts w:ascii="Garamond" w:hAnsi="Garamond" w:cs="Arial"/>
          <w:bCs/>
          <w:sz w:val="24"/>
          <w:szCs w:val="24"/>
        </w:rPr>
        <w:t xml:space="preserve">, a decrease of 5.6 percent from the turnover of </w:t>
      </w:r>
      <w:r w:rsidRPr="002D0B6A">
        <w:rPr>
          <w:rFonts w:ascii="Tahoma" w:hAnsi="Tahoma" w:cs="Tahoma"/>
          <w:bCs/>
          <w:sz w:val="24"/>
          <w:szCs w:val="24"/>
        </w:rPr>
        <w:t>₹</w:t>
      </w:r>
      <w:r>
        <w:rPr>
          <w:rFonts w:ascii="Garamond" w:hAnsi="Garamond" w:cs="Arial"/>
          <w:bCs/>
          <w:sz w:val="24"/>
          <w:szCs w:val="24"/>
        </w:rPr>
        <w:t>611</w:t>
      </w:r>
      <w:r w:rsidRPr="002D0B6A">
        <w:rPr>
          <w:rFonts w:ascii="Garamond" w:hAnsi="Garamond" w:cs="Arial"/>
          <w:bCs/>
          <w:sz w:val="24"/>
          <w:szCs w:val="24"/>
        </w:rPr>
        <w:t xml:space="preserve"> crore</w:t>
      </w:r>
      <w:r>
        <w:rPr>
          <w:rFonts w:ascii="Garamond" w:hAnsi="Garamond" w:cs="Arial"/>
          <w:bCs/>
          <w:sz w:val="24"/>
          <w:szCs w:val="24"/>
        </w:rPr>
        <w:t xml:space="preserve"> during February 2019.  The </w:t>
      </w:r>
      <w:r w:rsidRPr="002D0B6A">
        <w:rPr>
          <w:rFonts w:ascii="Garamond" w:hAnsi="Garamond" w:cs="Arial"/>
          <w:bCs/>
          <w:sz w:val="24"/>
          <w:szCs w:val="24"/>
        </w:rPr>
        <w:t xml:space="preserve">agri. segment </w:t>
      </w:r>
      <w:r>
        <w:rPr>
          <w:rFonts w:ascii="Garamond" w:hAnsi="Garamond" w:cs="Arial"/>
          <w:bCs/>
          <w:sz w:val="24"/>
          <w:szCs w:val="24"/>
        </w:rPr>
        <w:t xml:space="preserve">contributed </w:t>
      </w:r>
      <w:r w:rsidRPr="002D0B6A">
        <w:rPr>
          <w:rFonts w:ascii="Tahoma" w:hAnsi="Tahoma" w:cs="Tahoma"/>
          <w:bCs/>
          <w:sz w:val="24"/>
          <w:szCs w:val="24"/>
        </w:rPr>
        <w:t>₹</w:t>
      </w:r>
      <w:r w:rsidRPr="00736DD0">
        <w:rPr>
          <w:rFonts w:ascii="Garamond" w:hAnsi="Garamond" w:cs="Arial"/>
          <w:bCs/>
          <w:sz w:val="24"/>
          <w:szCs w:val="24"/>
        </w:rPr>
        <w:t>239</w:t>
      </w:r>
      <w:r>
        <w:rPr>
          <w:rFonts w:ascii="Garamond" w:hAnsi="Garamond" w:cs="Arial"/>
          <w:bCs/>
          <w:sz w:val="24"/>
          <w:szCs w:val="24"/>
        </w:rPr>
        <w:t xml:space="preserve"> </w:t>
      </w:r>
      <w:r w:rsidRPr="002D0B6A">
        <w:rPr>
          <w:rFonts w:ascii="Garamond" w:hAnsi="Garamond" w:cs="Arial"/>
          <w:bCs/>
          <w:sz w:val="24"/>
          <w:szCs w:val="24"/>
        </w:rPr>
        <w:t xml:space="preserve">crore </w:t>
      </w:r>
      <w:r>
        <w:rPr>
          <w:rFonts w:ascii="Garamond" w:hAnsi="Garamond" w:cs="Arial"/>
          <w:bCs/>
          <w:sz w:val="24"/>
          <w:szCs w:val="24"/>
        </w:rPr>
        <w:t xml:space="preserve">to the total turnover </w:t>
      </w:r>
      <w:r w:rsidRPr="002D0B6A">
        <w:rPr>
          <w:rFonts w:ascii="Garamond" w:hAnsi="Garamond" w:cs="Arial"/>
          <w:bCs/>
          <w:sz w:val="24"/>
          <w:szCs w:val="24"/>
        </w:rPr>
        <w:t xml:space="preserve">during </w:t>
      </w:r>
      <w:r>
        <w:rPr>
          <w:rFonts w:ascii="Garamond" w:hAnsi="Garamond" w:cs="Arial"/>
          <w:bCs/>
          <w:sz w:val="24"/>
          <w:szCs w:val="24"/>
        </w:rPr>
        <w:t>March</w:t>
      </w:r>
      <w:r w:rsidRPr="002D0B6A">
        <w:rPr>
          <w:rFonts w:ascii="Garamond" w:hAnsi="Garamond" w:cs="Arial"/>
          <w:bCs/>
          <w:sz w:val="24"/>
          <w:szCs w:val="24"/>
        </w:rPr>
        <w:t xml:space="preserve"> 201</w:t>
      </w:r>
      <w:r>
        <w:rPr>
          <w:rFonts w:ascii="Garamond" w:hAnsi="Garamond" w:cs="Arial"/>
          <w:bCs/>
          <w:sz w:val="24"/>
          <w:szCs w:val="24"/>
        </w:rPr>
        <w:t>9, an increase of 25.7 per cent</w:t>
      </w:r>
      <w:r w:rsidRPr="002D0B6A">
        <w:rPr>
          <w:rFonts w:ascii="Garamond" w:hAnsi="Garamond" w:cs="Arial"/>
          <w:bCs/>
          <w:sz w:val="24"/>
          <w:szCs w:val="24"/>
        </w:rPr>
        <w:t>.</w:t>
      </w:r>
      <w:r>
        <w:rPr>
          <w:rFonts w:ascii="Garamond" w:hAnsi="Garamond" w:cs="Arial"/>
          <w:bCs/>
          <w:sz w:val="24"/>
          <w:szCs w:val="24"/>
        </w:rPr>
        <w:t xml:space="preserve"> </w:t>
      </w:r>
    </w:p>
    <w:p w:rsidR="00E47639" w:rsidRDefault="00E47639" w:rsidP="00E47639">
      <w:pPr>
        <w:pStyle w:val="ListParagraph"/>
        <w:spacing w:after="0" w:line="240" w:lineRule="auto"/>
        <w:jc w:val="both"/>
        <w:rPr>
          <w:rFonts w:ascii="Garamond" w:hAnsi="Garamond" w:cs="Arial"/>
          <w:bCs/>
          <w:sz w:val="24"/>
          <w:szCs w:val="24"/>
        </w:rPr>
      </w:pPr>
    </w:p>
    <w:p w:rsidR="00E47639" w:rsidRDefault="00E47639" w:rsidP="00E47639">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The turnover of agricultural commodities was the highest at NCDEX (</w:t>
      </w:r>
      <w:r w:rsidRPr="002D0B6A">
        <w:rPr>
          <w:rFonts w:ascii="Tahoma" w:hAnsi="Tahoma" w:cs="Tahoma"/>
          <w:bCs/>
          <w:sz w:val="24"/>
          <w:szCs w:val="24"/>
        </w:rPr>
        <w:t>₹</w:t>
      </w:r>
      <w:r w:rsidRPr="0040304D">
        <w:rPr>
          <w:rFonts w:ascii="Garamond" w:hAnsi="Garamond" w:cs="Arial"/>
          <w:bCs/>
          <w:sz w:val="24"/>
          <w:szCs w:val="24"/>
        </w:rPr>
        <w:t>32,694</w:t>
      </w:r>
      <w:r>
        <w:rPr>
          <w:rFonts w:ascii="Garamond" w:hAnsi="Garamond" w:cs="Arial"/>
          <w:bCs/>
          <w:sz w:val="24"/>
          <w:szCs w:val="24"/>
        </w:rPr>
        <w:t xml:space="preserve"> </w:t>
      </w:r>
      <w:r w:rsidRPr="002D0B6A">
        <w:rPr>
          <w:rFonts w:ascii="Garamond" w:hAnsi="Garamond" w:cs="Arial"/>
          <w:bCs/>
          <w:sz w:val="24"/>
          <w:szCs w:val="24"/>
        </w:rPr>
        <w:t>crore) followed by MCX (</w:t>
      </w:r>
      <w:r w:rsidRPr="002D0B6A">
        <w:rPr>
          <w:rFonts w:ascii="Tahoma" w:hAnsi="Tahoma" w:cs="Tahoma"/>
          <w:bCs/>
          <w:sz w:val="24"/>
          <w:szCs w:val="24"/>
        </w:rPr>
        <w:t>₹</w:t>
      </w:r>
      <w:r w:rsidRPr="0040304D">
        <w:rPr>
          <w:rFonts w:ascii="Garamond" w:hAnsi="Garamond" w:cs="Arial"/>
          <w:bCs/>
          <w:sz w:val="24"/>
          <w:szCs w:val="24"/>
        </w:rPr>
        <w:t>9,707</w:t>
      </w:r>
      <w:r w:rsidRPr="002D0B6A">
        <w:rPr>
          <w:rFonts w:ascii="Garamond" w:hAnsi="Garamond" w:cs="Arial"/>
          <w:bCs/>
          <w:sz w:val="24"/>
          <w:szCs w:val="24"/>
        </w:rPr>
        <w:t xml:space="preserve"> crore) and ICEX (₹</w:t>
      </w:r>
      <w:r>
        <w:rPr>
          <w:rFonts w:ascii="Garamond" w:hAnsi="Garamond" w:cs="Arial"/>
          <w:bCs/>
          <w:sz w:val="24"/>
          <w:szCs w:val="24"/>
        </w:rPr>
        <w:t xml:space="preserve">239 </w:t>
      </w:r>
      <w:r w:rsidRPr="002D0B6A">
        <w:rPr>
          <w:rFonts w:ascii="Garamond" w:hAnsi="Garamond" w:cs="Arial"/>
          <w:bCs/>
          <w:sz w:val="24"/>
          <w:szCs w:val="24"/>
        </w:rPr>
        <w:t xml:space="preserve">crore). </w:t>
      </w:r>
    </w:p>
    <w:p w:rsidR="00E47639" w:rsidRDefault="00E47639" w:rsidP="00E47639">
      <w:pPr>
        <w:pStyle w:val="ListParagraph"/>
        <w:spacing w:after="0" w:line="240" w:lineRule="auto"/>
        <w:jc w:val="both"/>
        <w:rPr>
          <w:rFonts w:ascii="Garamond" w:hAnsi="Garamond" w:cs="Arial"/>
          <w:bCs/>
          <w:sz w:val="24"/>
          <w:szCs w:val="24"/>
        </w:rPr>
      </w:pPr>
    </w:p>
    <w:p w:rsidR="00E47639" w:rsidRDefault="00E47639" w:rsidP="00E47639">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The turnover of agricultural and non- agricultural commodities at exchanges is shown in Figures 1</w:t>
      </w:r>
      <w:r>
        <w:rPr>
          <w:rFonts w:ascii="Garamond" w:hAnsi="Garamond" w:cs="Arial"/>
          <w:bCs/>
          <w:sz w:val="24"/>
          <w:szCs w:val="24"/>
        </w:rPr>
        <w:t>5</w:t>
      </w:r>
      <w:r w:rsidRPr="002D0B6A">
        <w:rPr>
          <w:rFonts w:ascii="Garamond" w:hAnsi="Garamond" w:cs="Arial"/>
          <w:bCs/>
          <w:sz w:val="24"/>
          <w:szCs w:val="24"/>
        </w:rPr>
        <w:t>, 1</w:t>
      </w:r>
      <w:r>
        <w:rPr>
          <w:rFonts w:ascii="Garamond" w:hAnsi="Garamond" w:cs="Arial"/>
          <w:bCs/>
          <w:sz w:val="24"/>
          <w:szCs w:val="24"/>
        </w:rPr>
        <w:t>6</w:t>
      </w:r>
      <w:r w:rsidRPr="002D0B6A">
        <w:rPr>
          <w:rFonts w:ascii="Garamond" w:hAnsi="Garamond" w:cs="Arial"/>
          <w:bCs/>
          <w:sz w:val="24"/>
          <w:szCs w:val="24"/>
        </w:rPr>
        <w:t xml:space="preserve"> and the details in Tables 67 to 7</w:t>
      </w:r>
      <w:r>
        <w:rPr>
          <w:rFonts w:ascii="Garamond" w:hAnsi="Garamond" w:cs="Arial"/>
          <w:bCs/>
          <w:sz w:val="24"/>
          <w:szCs w:val="24"/>
        </w:rPr>
        <w:t>1</w:t>
      </w:r>
      <w:r w:rsidRPr="002D0B6A">
        <w:rPr>
          <w:rFonts w:ascii="Garamond" w:hAnsi="Garamond" w:cs="Arial"/>
          <w:bCs/>
          <w:sz w:val="24"/>
          <w:szCs w:val="24"/>
        </w:rPr>
        <w:t>.</w:t>
      </w:r>
    </w:p>
    <w:p w:rsidR="00E47639" w:rsidRDefault="00E47639" w:rsidP="00E47639">
      <w:pPr>
        <w:pStyle w:val="ListParagraph"/>
        <w:spacing w:after="0" w:line="240" w:lineRule="auto"/>
        <w:jc w:val="both"/>
        <w:rPr>
          <w:rFonts w:ascii="Garamond" w:hAnsi="Garamond" w:cs="Arial"/>
          <w:bCs/>
          <w:sz w:val="24"/>
          <w:szCs w:val="24"/>
        </w:rPr>
      </w:pPr>
    </w:p>
    <w:p w:rsidR="00E47639" w:rsidRDefault="00E47639" w:rsidP="00E47639">
      <w:pPr>
        <w:pStyle w:val="ListParagraph"/>
        <w:spacing w:after="0" w:line="240" w:lineRule="auto"/>
        <w:jc w:val="center"/>
        <w:rPr>
          <w:rFonts w:ascii="Garamond" w:hAnsi="Garamond" w:cs="Arial"/>
          <w:b/>
          <w:bCs/>
          <w:color w:val="2E74B5" w:themeColor="accent1" w:themeShade="BF"/>
          <w:sz w:val="24"/>
          <w:szCs w:val="24"/>
        </w:rPr>
      </w:pPr>
      <w:r w:rsidRPr="00770C00">
        <w:rPr>
          <w:rFonts w:ascii="Garamond" w:hAnsi="Garamond" w:cs="Arial"/>
          <w:b/>
          <w:bCs/>
          <w:color w:val="2E74B5" w:themeColor="accent1" w:themeShade="BF"/>
          <w:sz w:val="24"/>
          <w:szCs w:val="24"/>
        </w:rPr>
        <w:t>Figure 1</w:t>
      </w:r>
      <w:r>
        <w:rPr>
          <w:rFonts w:ascii="Garamond" w:hAnsi="Garamond" w:cs="Arial"/>
          <w:b/>
          <w:bCs/>
          <w:color w:val="2E74B5" w:themeColor="accent1" w:themeShade="BF"/>
          <w:sz w:val="24"/>
          <w:szCs w:val="24"/>
        </w:rPr>
        <w:t>5</w:t>
      </w:r>
      <w:r w:rsidRPr="00770C00">
        <w:rPr>
          <w:rFonts w:ascii="Garamond" w:hAnsi="Garamond" w:cs="Arial"/>
          <w:b/>
          <w:bCs/>
          <w:color w:val="2E74B5" w:themeColor="accent1" w:themeShade="BF"/>
          <w:sz w:val="24"/>
          <w:szCs w:val="24"/>
        </w:rPr>
        <w:t xml:space="preserve">: Trends in </w:t>
      </w:r>
      <w:r>
        <w:rPr>
          <w:rFonts w:ascii="Garamond" w:hAnsi="Garamond" w:cs="Arial"/>
          <w:b/>
          <w:bCs/>
          <w:color w:val="2E74B5" w:themeColor="accent1" w:themeShade="BF"/>
          <w:sz w:val="24"/>
          <w:szCs w:val="24"/>
        </w:rPr>
        <w:t>t</w:t>
      </w:r>
      <w:r w:rsidRPr="00770C00">
        <w:rPr>
          <w:rFonts w:ascii="Garamond" w:hAnsi="Garamond" w:cs="Arial"/>
          <w:b/>
          <w:bCs/>
          <w:color w:val="2E74B5" w:themeColor="accent1" w:themeShade="BF"/>
          <w:sz w:val="24"/>
          <w:szCs w:val="24"/>
        </w:rPr>
        <w:t xml:space="preserve">urnover of </w:t>
      </w:r>
      <w:r>
        <w:rPr>
          <w:rFonts w:ascii="Garamond" w:hAnsi="Garamond" w:cs="Arial"/>
          <w:b/>
          <w:bCs/>
          <w:color w:val="2E74B5" w:themeColor="accent1" w:themeShade="BF"/>
          <w:sz w:val="24"/>
          <w:szCs w:val="24"/>
        </w:rPr>
        <w:t>a</w:t>
      </w:r>
      <w:r w:rsidRPr="00770C00">
        <w:rPr>
          <w:rFonts w:ascii="Garamond" w:hAnsi="Garamond" w:cs="Arial"/>
          <w:b/>
          <w:bCs/>
          <w:color w:val="2E74B5" w:themeColor="accent1" w:themeShade="BF"/>
          <w:sz w:val="24"/>
          <w:szCs w:val="24"/>
        </w:rPr>
        <w:t xml:space="preserve">gricultural </w:t>
      </w:r>
      <w:r>
        <w:rPr>
          <w:rFonts w:ascii="Garamond" w:hAnsi="Garamond" w:cs="Arial"/>
          <w:b/>
          <w:bCs/>
          <w:color w:val="2E74B5" w:themeColor="accent1" w:themeShade="BF"/>
          <w:sz w:val="24"/>
          <w:szCs w:val="24"/>
        </w:rPr>
        <w:t>c</w:t>
      </w:r>
      <w:r w:rsidRPr="00770C00">
        <w:rPr>
          <w:rFonts w:ascii="Garamond" w:hAnsi="Garamond" w:cs="Arial"/>
          <w:b/>
          <w:bCs/>
          <w:color w:val="2E74B5" w:themeColor="accent1" w:themeShade="BF"/>
          <w:sz w:val="24"/>
          <w:szCs w:val="24"/>
        </w:rPr>
        <w:t xml:space="preserve">ommodity </w:t>
      </w:r>
      <w:r>
        <w:rPr>
          <w:rFonts w:ascii="Garamond" w:hAnsi="Garamond" w:cs="Arial"/>
          <w:b/>
          <w:bCs/>
          <w:color w:val="2E74B5" w:themeColor="accent1" w:themeShade="BF"/>
          <w:sz w:val="24"/>
          <w:szCs w:val="24"/>
        </w:rPr>
        <w:t>d</w:t>
      </w:r>
      <w:r w:rsidRPr="00770C00">
        <w:rPr>
          <w:rFonts w:ascii="Garamond" w:hAnsi="Garamond" w:cs="Arial"/>
          <w:b/>
          <w:bCs/>
          <w:color w:val="2E74B5" w:themeColor="accent1" w:themeShade="BF"/>
          <w:sz w:val="24"/>
          <w:szCs w:val="24"/>
        </w:rPr>
        <w:t>erivatives (</w:t>
      </w:r>
      <w:r w:rsidRPr="00770C00">
        <w:rPr>
          <w:rFonts w:ascii="Tahoma" w:hAnsi="Tahoma" w:cs="Tahoma"/>
          <w:b/>
          <w:bCs/>
          <w:color w:val="2E74B5" w:themeColor="accent1" w:themeShade="BF"/>
          <w:sz w:val="24"/>
          <w:szCs w:val="24"/>
        </w:rPr>
        <w:t>₹</w:t>
      </w:r>
      <w:r w:rsidRPr="00770C00">
        <w:rPr>
          <w:rFonts w:ascii="Garamond" w:hAnsi="Garamond" w:cs="Arial"/>
          <w:b/>
          <w:bCs/>
          <w:color w:val="2E74B5" w:themeColor="accent1" w:themeShade="BF"/>
          <w:sz w:val="24"/>
          <w:szCs w:val="24"/>
        </w:rPr>
        <w:t>crore)</w:t>
      </w:r>
    </w:p>
    <w:p w:rsidR="00E47639" w:rsidRDefault="00E47639" w:rsidP="00E47639">
      <w:pPr>
        <w:tabs>
          <w:tab w:val="left" w:pos="8647"/>
        </w:tabs>
        <w:ind w:left="1134" w:right="686" w:hanging="708"/>
        <w:rPr>
          <w:rFonts w:ascii="Garamond" w:hAnsi="Garamond" w:cs="Arial"/>
          <w:color w:val="262626" w:themeColor="text1" w:themeTint="D9"/>
        </w:rPr>
      </w:pPr>
      <w:r>
        <w:rPr>
          <w:noProof/>
          <w:lang w:val="en-IN" w:eastAsia="en-IN" w:bidi="hi-IN"/>
        </w:rPr>
        <w:drawing>
          <wp:inline distT="0" distB="0" distL="0" distR="0" wp14:anchorId="65949ACD" wp14:editId="1103A270">
            <wp:extent cx="5926455" cy="2847975"/>
            <wp:effectExtent l="0" t="0" r="1714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47639" w:rsidRDefault="00E47639" w:rsidP="00E47639">
      <w:pPr>
        <w:ind w:left="1440"/>
        <w:jc w:val="both"/>
        <w:rPr>
          <w:rFonts w:ascii="Garamond" w:hAnsi="Garamond" w:cs="Arial"/>
          <w:color w:val="262626" w:themeColor="text1" w:themeTint="D9"/>
        </w:rPr>
      </w:pPr>
    </w:p>
    <w:p w:rsidR="00E47639" w:rsidRDefault="00E47639" w:rsidP="00E47639">
      <w:pPr>
        <w:ind w:left="1440"/>
        <w:jc w:val="both"/>
        <w:rPr>
          <w:rFonts w:ascii="Garamond" w:hAnsi="Garamond" w:cs="Arial"/>
          <w:color w:val="262626" w:themeColor="text1" w:themeTint="D9"/>
        </w:rPr>
      </w:pPr>
      <w:proofErr w:type="gramStart"/>
      <w:r>
        <w:rPr>
          <w:rFonts w:ascii="Garamond" w:hAnsi="Garamond" w:cs="Arial"/>
          <w:color w:val="262626" w:themeColor="text1" w:themeTint="D9"/>
        </w:rPr>
        <w:t>Note :</w:t>
      </w:r>
      <w:proofErr w:type="gramEnd"/>
      <w:r>
        <w:rPr>
          <w:rFonts w:ascii="Garamond" w:hAnsi="Garamond" w:cs="Arial"/>
          <w:color w:val="262626" w:themeColor="text1" w:themeTint="D9"/>
        </w:rPr>
        <w:t xml:space="preserve"> </w:t>
      </w:r>
      <w:proofErr w:type="spellStart"/>
      <w:r>
        <w:rPr>
          <w:rFonts w:ascii="Garamond" w:hAnsi="Garamond" w:cs="Arial"/>
          <w:color w:val="262626" w:themeColor="text1" w:themeTint="D9"/>
        </w:rPr>
        <w:t>i</w:t>
      </w:r>
      <w:proofErr w:type="spellEnd"/>
      <w:r>
        <w:rPr>
          <w:rFonts w:ascii="Garamond" w:hAnsi="Garamond" w:cs="Arial"/>
          <w:color w:val="262626" w:themeColor="text1" w:themeTint="D9"/>
        </w:rPr>
        <w:t xml:space="preserve">) </w:t>
      </w:r>
      <w:r w:rsidRPr="00D40554">
        <w:rPr>
          <w:rFonts w:ascii="Garamond" w:hAnsi="Garamond" w:cs="Arial"/>
          <w:color w:val="262626" w:themeColor="text1" w:themeTint="D9"/>
        </w:rPr>
        <w:t xml:space="preserve">Consequent </w:t>
      </w:r>
      <w:r>
        <w:rPr>
          <w:rFonts w:ascii="Garamond" w:hAnsi="Garamond" w:cs="Arial"/>
          <w:color w:val="262626" w:themeColor="text1" w:themeTint="D9"/>
        </w:rPr>
        <w:t>upon</w:t>
      </w:r>
      <w:r w:rsidRPr="00D40554">
        <w:rPr>
          <w:rFonts w:ascii="Garamond" w:hAnsi="Garamond" w:cs="Arial"/>
          <w:color w:val="262626" w:themeColor="text1" w:themeTint="D9"/>
        </w:rPr>
        <w:t xml:space="preserve"> merger of NMCE with ICEX, all  contracts of NMCE are transferred to ICEX </w:t>
      </w:r>
      <w:proofErr w:type="spellStart"/>
      <w:r w:rsidRPr="00D40554">
        <w:rPr>
          <w:rFonts w:ascii="Garamond" w:hAnsi="Garamond" w:cs="Arial"/>
          <w:color w:val="262626" w:themeColor="text1" w:themeTint="D9"/>
        </w:rPr>
        <w:t>w.e.f</w:t>
      </w:r>
      <w:proofErr w:type="spellEnd"/>
      <w:r w:rsidRPr="00D40554">
        <w:rPr>
          <w:rFonts w:ascii="Garamond" w:hAnsi="Garamond" w:cs="Arial"/>
          <w:color w:val="262626" w:themeColor="text1" w:themeTint="D9"/>
        </w:rPr>
        <w:t xml:space="preserve"> Sept</w:t>
      </w:r>
      <w:r>
        <w:rPr>
          <w:rFonts w:ascii="Garamond" w:hAnsi="Garamond" w:cs="Arial"/>
          <w:color w:val="262626" w:themeColor="text1" w:themeTint="D9"/>
        </w:rPr>
        <w:t xml:space="preserve">. </w:t>
      </w:r>
      <w:r w:rsidRPr="00D40554">
        <w:rPr>
          <w:rFonts w:ascii="Garamond" w:hAnsi="Garamond" w:cs="Arial"/>
          <w:color w:val="262626" w:themeColor="text1" w:themeTint="D9"/>
        </w:rPr>
        <w:t>24, 2</w:t>
      </w:r>
      <w:r>
        <w:rPr>
          <w:rFonts w:ascii="Garamond" w:hAnsi="Garamond" w:cs="Arial"/>
          <w:color w:val="262626" w:themeColor="text1" w:themeTint="D9"/>
        </w:rPr>
        <w:t>018. The trading data of NMCE are</w:t>
      </w:r>
      <w:r w:rsidRPr="00D40554">
        <w:rPr>
          <w:rFonts w:ascii="Garamond" w:hAnsi="Garamond" w:cs="Arial"/>
          <w:color w:val="262626" w:themeColor="text1" w:themeTint="D9"/>
        </w:rPr>
        <w:t xml:space="preserve"> added to agri. segment of ICEX.</w:t>
      </w:r>
    </w:p>
    <w:p w:rsidR="00E47639" w:rsidRPr="006B2049" w:rsidRDefault="00E47639" w:rsidP="00E47639">
      <w:pPr>
        <w:ind w:left="709"/>
        <w:rPr>
          <w:rFonts w:ascii="Garamond" w:hAnsi="Garamond"/>
          <w:b/>
          <w:color w:val="0D0D0D" w:themeColor="text1" w:themeTint="F2"/>
          <w:sz w:val="18"/>
          <w:szCs w:val="18"/>
        </w:rPr>
      </w:pPr>
      <w:r w:rsidRPr="006B2049">
        <w:rPr>
          <w:rFonts w:ascii="Garamond" w:hAnsi="Garamond"/>
          <w:b/>
          <w:color w:val="0D0D0D" w:themeColor="text1" w:themeTint="F2"/>
          <w:sz w:val="18"/>
          <w:szCs w:val="18"/>
        </w:rPr>
        <w:t>Source: MCX, NCDEX</w:t>
      </w:r>
      <w:r>
        <w:rPr>
          <w:rFonts w:ascii="Garamond" w:hAnsi="Garamond"/>
          <w:b/>
          <w:color w:val="0D0D0D" w:themeColor="text1" w:themeTint="F2"/>
          <w:sz w:val="18"/>
          <w:szCs w:val="18"/>
        </w:rPr>
        <w:t>, BSE</w:t>
      </w:r>
      <w:r w:rsidRPr="006B2049">
        <w:rPr>
          <w:rFonts w:ascii="Garamond" w:hAnsi="Garamond"/>
          <w:b/>
          <w:color w:val="0D0D0D" w:themeColor="text1" w:themeTint="F2"/>
          <w:sz w:val="18"/>
          <w:szCs w:val="18"/>
        </w:rPr>
        <w:t xml:space="preserve"> &amp; ICEX</w:t>
      </w:r>
    </w:p>
    <w:p w:rsidR="00E47639" w:rsidRPr="006B2049" w:rsidRDefault="00E47639" w:rsidP="00E47639">
      <w:pPr>
        <w:spacing w:after="160" w:line="259" w:lineRule="auto"/>
        <w:ind w:left="720"/>
        <w:rPr>
          <w:rFonts w:ascii="Garamond" w:hAnsi="Garamond"/>
          <w:b/>
          <w:color w:val="365F91"/>
          <w:sz w:val="18"/>
          <w:szCs w:val="18"/>
        </w:rPr>
      </w:pPr>
    </w:p>
    <w:p w:rsidR="00545078" w:rsidRDefault="00545078">
      <w:pPr>
        <w:rPr>
          <w:rFonts w:ascii="Garamond" w:hAnsi="Garamond"/>
          <w:b/>
          <w:color w:val="365F91"/>
        </w:rPr>
      </w:pPr>
      <w:r>
        <w:rPr>
          <w:rFonts w:ascii="Garamond" w:hAnsi="Garamond"/>
          <w:b/>
          <w:color w:val="365F91"/>
        </w:rPr>
        <w:br w:type="page"/>
      </w:r>
    </w:p>
    <w:p w:rsidR="00E47639" w:rsidRDefault="00E47639" w:rsidP="00E47639">
      <w:pPr>
        <w:spacing w:after="160" w:line="259" w:lineRule="auto"/>
        <w:ind w:left="720"/>
        <w:rPr>
          <w:noProof/>
          <w:lang w:val="en-IN" w:eastAsia="en-IN"/>
        </w:rPr>
      </w:pPr>
      <w:r>
        <w:rPr>
          <w:rFonts w:ascii="Garamond" w:hAnsi="Garamond"/>
          <w:b/>
          <w:color w:val="365F91"/>
        </w:rPr>
        <w:lastRenderedPageBreak/>
        <w:t xml:space="preserve">Figure 16: Trends in turnover of non-agricultural commodity derivatives </w:t>
      </w:r>
      <w:r w:rsidRPr="001C6494">
        <w:rPr>
          <w:rFonts w:ascii="Garamond" w:hAnsi="Garamond"/>
          <w:b/>
          <w:color w:val="365F91"/>
        </w:rPr>
        <w:t>- futures and options</w:t>
      </w:r>
      <w:r>
        <w:rPr>
          <w:rFonts w:ascii="Garamond" w:hAnsi="Garamond"/>
          <w:b/>
          <w:color w:val="365F91"/>
        </w:rPr>
        <w:t xml:space="preserve"> </w:t>
      </w:r>
    </w:p>
    <w:p w:rsidR="00E47639" w:rsidRDefault="00E47639" w:rsidP="00E47639">
      <w:pPr>
        <w:spacing w:after="160" w:line="259" w:lineRule="auto"/>
        <w:ind w:left="720" w:hanging="294"/>
        <w:rPr>
          <w:rFonts w:ascii="Garamond" w:hAnsi="Garamond"/>
          <w:b/>
          <w:color w:val="0D0D0D" w:themeColor="text1" w:themeTint="F2"/>
        </w:rPr>
      </w:pPr>
      <w:r>
        <w:rPr>
          <w:noProof/>
          <w:lang w:val="en-IN" w:eastAsia="en-IN" w:bidi="hi-IN"/>
        </w:rPr>
        <w:drawing>
          <wp:inline distT="0" distB="0" distL="0" distR="0" wp14:anchorId="537B4EBF" wp14:editId="3C88C7BC">
            <wp:extent cx="5812155" cy="3721211"/>
            <wp:effectExtent l="0" t="0" r="17145" b="1270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47639" w:rsidRPr="00BE6A1C" w:rsidRDefault="00E47639" w:rsidP="00E47639">
      <w:pPr>
        <w:spacing w:after="160" w:line="259" w:lineRule="auto"/>
        <w:ind w:left="720"/>
        <w:rPr>
          <w:rFonts w:ascii="Garamond" w:hAnsi="Garamond"/>
          <w:b/>
          <w:color w:val="0D0D0D" w:themeColor="text1" w:themeTint="F2"/>
          <w:sz w:val="18"/>
          <w:szCs w:val="18"/>
        </w:rPr>
      </w:pPr>
      <w:r w:rsidRPr="00BE6A1C">
        <w:rPr>
          <w:rFonts w:ascii="Garamond" w:hAnsi="Garamond"/>
          <w:b/>
          <w:color w:val="0D0D0D" w:themeColor="text1" w:themeTint="F2"/>
          <w:sz w:val="18"/>
          <w:szCs w:val="18"/>
        </w:rPr>
        <w:t>Source: MCX, ICEX, BSE &amp; NSE</w:t>
      </w:r>
    </w:p>
    <w:p w:rsidR="00E47639" w:rsidRDefault="00E47639" w:rsidP="00E47639">
      <w:pPr>
        <w:spacing w:after="160" w:line="259" w:lineRule="auto"/>
        <w:rPr>
          <w:rFonts w:ascii="Garamond" w:hAnsi="Garamond" w:cs="Arial"/>
        </w:rPr>
      </w:pPr>
      <w:r w:rsidRPr="00322D2F">
        <w:rPr>
          <w:rFonts w:ascii="Garamond" w:hAnsi="Garamond" w:cs="Arial"/>
        </w:rPr>
        <w:t xml:space="preserve">The following chart provides a snapshot of the </w:t>
      </w:r>
      <w:r>
        <w:rPr>
          <w:rFonts w:ascii="Garamond" w:hAnsi="Garamond" w:cs="Arial"/>
        </w:rPr>
        <w:t xml:space="preserve">percentage </w:t>
      </w:r>
      <w:r w:rsidRPr="00322D2F">
        <w:rPr>
          <w:rFonts w:ascii="Garamond" w:hAnsi="Garamond" w:cs="Arial"/>
        </w:rPr>
        <w:t xml:space="preserve">gain/loss in futures prices </w:t>
      </w:r>
      <w:r>
        <w:rPr>
          <w:rFonts w:ascii="Garamond" w:hAnsi="Garamond" w:cs="Arial"/>
        </w:rPr>
        <w:t>in</w:t>
      </w:r>
      <w:r w:rsidRPr="00322D2F">
        <w:rPr>
          <w:rFonts w:ascii="Garamond" w:hAnsi="Garamond" w:cs="Arial"/>
        </w:rPr>
        <w:t xml:space="preserve"> near month contracts of the commodities traded at the exchanges.</w:t>
      </w:r>
    </w:p>
    <w:p w:rsidR="00545078" w:rsidRDefault="00545078">
      <w:pPr>
        <w:rPr>
          <w:rFonts w:ascii="Garamond" w:hAnsi="Garamond" w:cs="Arial"/>
          <w:b/>
        </w:rPr>
      </w:pPr>
      <w:r>
        <w:rPr>
          <w:rFonts w:ascii="Garamond" w:hAnsi="Garamond" w:cs="Arial"/>
          <w:b/>
        </w:rPr>
        <w:br w:type="page"/>
      </w:r>
    </w:p>
    <w:p w:rsidR="00E47639" w:rsidRPr="00251FF1" w:rsidRDefault="00E47639" w:rsidP="00E47639">
      <w:pPr>
        <w:jc w:val="both"/>
        <w:rPr>
          <w:rFonts w:ascii="Palatino Linotype" w:eastAsia="Times New Roman" w:hAnsi="Palatino Linotype" w:cs="Garamond"/>
          <w:b/>
          <w:bCs/>
          <w:sz w:val="22"/>
          <w:szCs w:val="22"/>
          <w:highlight w:val="yellow"/>
        </w:rPr>
      </w:pPr>
      <w:r>
        <w:rPr>
          <w:rFonts w:ascii="Garamond" w:hAnsi="Garamond" w:cs="Arial"/>
          <w:b/>
        </w:rPr>
        <w:lastRenderedPageBreak/>
        <w:t>Figure 17: Movement of Near Month futures prices (M-o-M) for commodities traded on domestic exchanges during March 2019 (per cent</w:t>
      </w:r>
      <w:proofErr w:type="gramStart"/>
      <w:r>
        <w:rPr>
          <w:rFonts w:ascii="Garamond" w:hAnsi="Garamond" w:cs="Arial"/>
          <w:b/>
        </w:rPr>
        <w:t>)</w:t>
      </w:r>
      <w:proofErr w:type="gramEnd"/>
      <w:r>
        <w:rPr>
          <w:noProof/>
          <w:lang w:val="en-IN" w:eastAsia="en-IN" w:bidi="hi-IN"/>
        </w:rPr>
        <w:drawing>
          <wp:inline distT="0" distB="0" distL="0" distR="0" wp14:anchorId="666342AC" wp14:editId="0901B65A">
            <wp:extent cx="5819774" cy="8029576"/>
            <wp:effectExtent l="0" t="0" r="1016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6B2049">
        <w:rPr>
          <w:rFonts w:ascii="Garamond" w:hAnsi="Garamond" w:cs="Arial"/>
          <w:b/>
          <w:sz w:val="18"/>
          <w:szCs w:val="18"/>
        </w:rPr>
        <w:t>Source: MCX, NCDEX, ICEX, BSE and NSE</w:t>
      </w:r>
    </w:p>
    <w:p w:rsidR="00E47639" w:rsidRPr="00D13863" w:rsidRDefault="00E47639" w:rsidP="00E47639">
      <w:pPr>
        <w:ind w:hanging="180"/>
        <w:jc w:val="center"/>
        <w:rPr>
          <w:rFonts w:ascii="Palatino Linotype" w:hAnsi="Palatino Linotype"/>
          <w:b/>
          <w:sz w:val="22"/>
          <w:szCs w:val="22"/>
        </w:rPr>
      </w:pPr>
    </w:p>
    <w:p w:rsidR="00E47639" w:rsidRPr="00D13863" w:rsidRDefault="00E47639" w:rsidP="00E47639">
      <w:pPr>
        <w:jc w:val="both"/>
        <w:rPr>
          <w:rFonts w:ascii="Palatino Linotype" w:hAnsi="Palatino Linotype"/>
          <w:b/>
          <w:sz w:val="22"/>
          <w:szCs w:val="22"/>
        </w:rPr>
      </w:pPr>
    </w:p>
    <w:p w:rsidR="00454926" w:rsidRPr="00A201E0" w:rsidRDefault="00927D43" w:rsidP="00927D43">
      <w:pPr>
        <w:jc w:val="center"/>
        <w:outlineLvl w:val="0"/>
        <w:rPr>
          <w:rFonts w:ascii="Garamond" w:hAnsi="Garamond" w:cstheme="minorBidi"/>
          <w:b/>
          <w:szCs w:val="28"/>
          <w:lang w:bidi="bn-IN"/>
        </w:rPr>
      </w:pPr>
      <w:r w:rsidRPr="00A201E0">
        <w:rPr>
          <w:rFonts w:ascii="Garamond" w:hAnsi="Garamond" w:cs="Helvetica"/>
          <w:b/>
          <w:color w:val="000099"/>
          <w:sz w:val="32"/>
          <w:szCs w:val="40"/>
        </w:rPr>
        <w:lastRenderedPageBreak/>
        <w:t>OVERVIEW OF THE GLOBAL FINANCIAL MARKETS</w:t>
      </w:r>
    </w:p>
    <w:p w:rsidR="00454926" w:rsidRPr="00614176" w:rsidRDefault="00454926" w:rsidP="00454926">
      <w:pPr>
        <w:jc w:val="both"/>
        <w:rPr>
          <w:rFonts w:ascii="Garamond" w:eastAsia="Times New Roman" w:hAnsi="Garamond" w:cs="Arial"/>
          <w:strike/>
          <w:color w:val="0000FF"/>
          <w:lang w:eastAsia="en-GB"/>
        </w:rPr>
      </w:pPr>
    </w:p>
    <w:p w:rsidR="00A201E0" w:rsidRPr="00501525" w:rsidRDefault="00A201E0" w:rsidP="00A201E0">
      <w:pPr>
        <w:jc w:val="both"/>
        <w:rPr>
          <w:rFonts w:ascii="Garamond" w:eastAsia="Times New Roman" w:hAnsi="Garamond" w:cs="Arial"/>
          <w:lang w:eastAsia="en-GB"/>
        </w:rPr>
      </w:pPr>
      <w:r w:rsidRPr="00501525">
        <w:rPr>
          <w:rFonts w:ascii="Garamond" w:eastAsia="Times New Roman" w:hAnsi="Garamond" w:cs="Arial"/>
          <w:lang w:eastAsia="en-GB"/>
        </w:rPr>
        <w:t>Economic activities across the globe lost momentum in the fourth quarter of 2018 reflected by deceleration in major advanced economies as well emerging market economies. Headwinds from the escalation of US-China trade tensions, disruptions to the auto sector in Germany, tighter credit policies in China, economic crisis in Argentina, debt and currency crisis in Turkey, and financial tightening alongside the normalization of monetary policy in the larger advanced economies have clouded the world growth outlook. Considering these factors, the IMF in its April 2019 World Economic Outlook (WEO) lowered the global growth forecast for 2019 to 3.3 per cent from the previous level of 3.5 per cent</w:t>
      </w:r>
      <w:r>
        <w:rPr>
          <w:rFonts w:ascii="Garamond" w:eastAsia="Times New Roman" w:hAnsi="Garamond" w:cs="Arial"/>
          <w:lang w:eastAsia="en-GB"/>
        </w:rPr>
        <w:t>. Projection for 2020 world output growth rate is at 3.6 per cent</w:t>
      </w:r>
      <w:r w:rsidRPr="00501525">
        <w:rPr>
          <w:rFonts w:ascii="Garamond" w:eastAsia="Times New Roman" w:hAnsi="Garamond" w:cs="Arial"/>
          <w:lang w:eastAsia="en-GB"/>
        </w:rPr>
        <w:t xml:space="preserve"> (Table A1).</w:t>
      </w:r>
    </w:p>
    <w:p w:rsidR="00A201E0" w:rsidRPr="00501525" w:rsidRDefault="00A201E0" w:rsidP="00A201E0">
      <w:pPr>
        <w:jc w:val="both"/>
        <w:rPr>
          <w:rFonts w:ascii="Garamond" w:eastAsia="Times New Roman" w:hAnsi="Garamond" w:cs="Arial"/>
          <w:lang w:eastAsia="en-GB"/>
        </w:rPr>
      </w:pPr>
    </w:p>
    <w:p w:rsidR="00A201E0" w:rsidRPr="00501525" w:rsidRDefault="00A201E0" w:rsidP="00A201E0">
      <w:pPr>
        <w:jc w:val="both"/>
        <w:rPr>
          <w:rFonts w:ascii="Garamond" w:eastAsia="Times New Roman" w:hAnsi="Garamond" w:cs="Arial"/>
          <w:b/>
          <w:lang w:eastAsia="en-GB"/>
        </w:rPr>
      </w:pPr>
      <w:r w:rsidRPr="00501525">
        <w:rPr>
          <w:rFonts w:ascii="Garamond" w:eastAsia="Times New Roman" w:hAnsi="Garamond" w:cs="Arial"/>
          <w:b/>
          <w:lang w:eastAsia="en-GB"/>
        </w:rPr>
        <w:t>Table A1: Overview of the World Economic Outlook Projections</w:t>
      </w:r>
    </w:p>
    <w:p w:rsidR="00A201E0" w:rsidRPr="00501525" w:rsidRDefault="00A201E0" w:rsidP="00A201E0">
      <w:pPr>
        <w:jc w:val="right"/>
        <w:rPr>
          <w:rFonts w:ascii="Garamond" w:eastAsia="Times New Roman" w:hAnsi="Garamond" w:cs="Arial"/>
          <w:sz w:val="20"/>
          <w:lang w:eastAsia="en-GB"/>
        </w:rPr>
      </w:pPr>
      <w:r w:rsidRPr="00501525">
        <w:rPr>
          <w:rFonts w:ascii="Garamond" w:eastAsia="Times New Roman" w:hAnsi="Garamond" w:cs="Arial"/>
          <w:sz w:val="20"/>
          <w:lang w:eastAsia="en-GB"/>
        </w:rPr>
        <w:t>(Per cent)</w:t>
      </w:r>
    </w:p>
    <w:tbl>
      <w:tblPr>
        <w:tblW w:w="8742" w:type="dxa"/>
        <w:tblLook w:val="04A0" w:firstRow="1" w:lastRow="0" w:firstColumn="1" w:lastColumn="0" w:noHBand="0" w:noVBand="1"/>
      </w:tblPr>
      <w:tblGrid>
        <w:gridCol w:w="4135"/>
        <w:gridCol w:w="577"/>
        <w:gridCol w:w="630"/>
        <w:gridCol w:w="593"/>
        <w:gridCol w:w="591"/>
        <w:gridCol w:w="577"/>
        <w:gridCol w:w="577"/>
        <w:gridCol w:w="577"/>
        <w:gridCol w:w="647"/>
      </w:tblGrid>
      <w:tr w:rsidR="00A201E0" w:rsidRPr="00501525" w:rsidTr="006831E7">
        <w:trPr>
          <w:trHeight w:val="53"/>
        </w:trPr>
        <w:tc>
          <w:tcPr>
            <w:tcW w:w="4135" w:type="dxa"/>
            <w:vMerge w:val="restart"/>
            <w:tcBorders>
              <w:top w:val="single" w:sz="4" w:space="0" w:color="auto"/>
              <w:left w:val="single" w:sz="4" w:space="0" w:color="auto"/>
              <w:bottom w:val="single" w:sz="4" w:space="0" w:color="000000"/>
              <w:right w:val="single" w:sz="4" w:space="0" w:color="000000"/>
            </w:tcBorders>
            <w:shd w:val="clear" w:color="auto" w:fill="B4C6E7" w:themeFill="accent5" w:themeFillTint="66"/>
            <w:noWrap/>
            <w:vAlign w:val="center"/>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Region / Country</w:t>
            </w:r>
          </w:p>
        </w:tc>
        <w:tc>
          <w:tcPr>
            <w:tcW w:w="2391" w:type="dxa"/>
            <w:gridSpan w:val="4"/>
            <w:tcBorders>
              <w:top w:val="single" w:sz="4" w:space="0" w:color="auto"/>
              <w:left w:val="nil"/>
              <w:bottom w:val="single" w:sz="4" w:space="0" w:color="auto"/>
              <w:right w:val="single" w:sz="4" w:space="0" w:color="000000"/>
            </w:tcBorders>
            <w:shd w:val="clear" w:color="auto" w:fill="B4C6E7" w:themeFill="accent5" w:themeFillTint="66"/>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Year over Year</w:t>
            </w:r>
          </w:p>
        </w:tc>
        <w:tc>
          <w:tcPr>
            <w:tcW w:w="2216" w:type="dxa"/>
            <w:gridSpan w:val="4"/>
            <w:tcBorders>
              <w:top w:val="single" w:sz="4" w:space="0" w:color="auto"/>
              <w:left w:val="nil"/>
              <w:bottom w:val="single" w:sz="4" w:space="0" w:color="auto"/>
              <w:right w:val="single" w:sz="4" w:space="0" w:color="000000"/>
            </w:tcBorders>
            <w:shd w:val="clear" w:color="auto" w:fill="B4C6E7" w:themeFill="accent5" w:themeFillTint="66"/>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Q4 over Q4</w:t>
            </w:r>
          </w:p>
        </w:tc>
      </w:tr>
      <w:tr w:rsidR="00A201E0" w:rsidRPr="00501525" w:rsidTr="006831E7">
        <w:trPr>
          <w:trHeight w:val="53"/>
        </w:trPr>
        <w:tc>
          <w:tcPr>
            <w:tcW w:w="4135" w:type="dxa"/>
            <w:vMerge/>
            <w:tcBorders>
              <w:top w:val="single" w:sz="4" w:space="0" w:color="auto"/>
              <w:left w:val="single" w:sz="4" w:space="0" w:color="auto"/>
              <w:bottom w:val="single" w:sz="4" w:space="0" w:color="000000"/>
              <w:right w:val="single" w:sz="4" w:space="0" w:color="000000"/>
            </w:tcBorders>
            <w:shd w:val="clear" w:color="auto" w:fill="B4C6E7" w:themeFill="accent5" w:themeFillTint="66"/>
            <w:vAlign w:val="center"/>
            <w:hideMark/>
          </w:tcPr>
          <w:p w:rsidR="00A201E0" w:rsidRPr="00501525" w:rsidRDefault="00A201E0" w:rsidP="006831E7">
            <w:pPr>
              <w:rPr>
                <w:rFonts w:ascii="Garamond" w:eastAsia="Times New Roman" w:hAnsi="Garamond" w:cs="Arial"/>
                <w:b/>
                <w:bCs/>
                <w:color w:val="000000"/>
                <w:sz w:val="20"/>
                <w:szCs w:val="20"/>
                <w:lang w:eastAsia="en-GB"/>
              </w:rPr>
            </w:pPr>
          </w:p>
        </w:tc>
        <w:tc>
          <w:tcPr>
            <w:tcW w:w="577" w:type="dxa"/>
            <w:tcBorders>
              <w:top w:val="nil"/>
              <w:left w:val="nil"/>
              <w:bottom w:val="nil"/>
              <w:right w:val="nil"/>
            </w:tcBorders>
            <w:shd w:val="clear" w:color="auto" w:fill="B4C6E7" w:themeFill="accent5" w:themeFillTint="66"/>
            <w:noWrap/>
            <w:vAlign w:val="bottom"/>
            <w:hideMark/>
          </w:tcPr>
          <w:p w:rsidR="00A201E0" w:rsidRPr="00501525" w:rsidRDefault="00A201E0" w:rsidP="006831E7">
            <w:pP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 </w:t>
            </w:r>
          </w:p>
        </w:tc>
        <w:tc>
          <w:tcPr>
            <w:tcW w:w="630" w:type="dxa"/>
            <w:tcBorders>
              <w:top w:val="nil"/>
              <w:left w:val="nil"/>
              <w:bottom w:val="nil"/>
              <w:right w:val="nil"/>
            </w:tcBorders>
            <w:shd w:val="clear" w:color="auto" w:fill="B4C6E7" w:themeFill="accent5" w:themeFillTint="66"/>
            <w:noWrap/>
            <w:vAlign w:val="bottom"/>
            <w:hideMark/>
          </w:tcPr>
          <w:p w:rsidR="00A201E0" w:rsidRPr="00501525" w:rsidRDefault="00A201E0" w:rsidP="006831E7">
            <w:pPr>
              <w:rPr>
                <w:rFonts w:ascii="Garamond" w:eastAsia="Times New Roman" w:hAnsi="Garamond" w:cs="Arial"/>
                <w:b/>
                <w:bCs/>
                <w:color w:val="000000"/>
                <w:sz w:val="20"/>
                <w:szCs w:val="20"/>
                <w:lang w:eastAsia="en-GB"/>
              </w:rPr>
            </w:pPr>
          </w:p>
        </w:tc>
        <w:tc>
          <w:tcPr>
            <w:tcW w:w="1184" w:type="dxa"/>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Projections</w:t>
            </w:r>
          </w:p>
        </w:tc>
        <w:tc>
          <w:tcPr>
            <w:tcW w:w="577" w:type="dxa"/>
            <w:tcBorders>
              <w:top w:val="nil"/>
              <w:left w:val="nil"/>
              <w:bottom w:val="nil"/>
              <w:right w:val="nil"/>
            </w:tcBorders>
            <w:shd w:val="clear" w:color="auto" w:fill="B4C6E7" w:themeFill="accent5" w:themeFillTint="66"/>
            <w:noWrap/>
            <w:vAlign w:val="bottom"/>
            <w:hideMark/>
          </w:tcPr>
          <w:p w:rsidR="00A201E0" w:rsidRPr="00501525" w:rsidRDefault="00A201E0" w:rsidP="006831E7">
            <w:pP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 </w:t>
            </w:r>
          </w:p>
        </w:tc>
        <w:tc>
          <w:tcPr>
            <w:tcW w:w="577" w:type="dxa"/>
            <w:tcBorders>
              <w:top w:val="nil"/>
              <w:left w:val="nil"/>
              <w:bottom w:val="nil"/>
              <w:right w:val="nil"/>
            </w:tcBorders>
            <w:shd w:val="clear" w:color="auto" w:fill="B4C6E7" w:themeFill="accent5" w:themeFillTint="66"/>
            <w:noWrap/>
            <w:vAlign w:val="bottom"/>
            <w:hideMark/>
          </w:tcPr>
          <w:p w:rsidR="00A201E0" w:rsidRPr="00501525" w:rsidRDefault="00A201E0" w:rsidP="006831E7">
            <w:pPr>
              <w:rPr>
                <w:rFonts w:ascii="Garamond" w:eastAsia="Times New Roman" w:hAnsi="Garamond" w:cs="Arial"/>
                <w:b/>
                <w:bCs/>
                <w:color w:val="000000"/>
                <w:sz w:val="20"/>
                <w:szCs w:val="20"/>
                <w:lang w:eastAsia="en-GB"/>
              </w:rPr>
            </w:pPr>
          </w:p>
        </w:tc>
        <w:tc>
          <w:tcPr>
            <w:tcW w:w="1062" w:type="dxa"/>
            <w:gridSpan w:val="2"/>
            <w:tcBorders>
              <w:top w:val="nil"/>
              <w:left w:val="nil"/>
              <w:bottom w:val="single" w:sz="4" w:space="0" w:color="auto"/>
              <w:right w:val="single" w:sz="4" w:space="0" w:color="000000"/>
            </w:tcBorders>
            <w:shd w:val="clear" w:color="auto" w:fill="B4C6E7" w:themeFill="accent5" w:themeFillTint="66"/>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Projections</w:t>
            </w:r>
          </w:p>
        </w:tc>
      </w:tr>
      <w:tr w:rsidR="00A201E0" w:rsidRPr="00501525" w:rsidTr="006831E7">
        <w:trPr>
          <w:trHeight w:val="255"/>
        </w:trPr>
        <w:tc>
          <w:tcPr>
            <w:tcW w:w="4135" w:type="dxa"/>
            <w:vMerge/>
            <w:tcBorders>
              <w:top w:val="single" w:sz="4" w:space="0" w:color="auto"/>
              <w:left w:val="single" w:sz="4" w:space="0" w:color="auto"/>
              <w:bottom w:val="single" w:sz="4" w:space="0" w:color="000000"/>
              <w:right w:val="single" w:sz="4" w:space="0" w:color="000000"/>
            </w:tcBorders>
            <w:shd w:val="clear" w:color="auto" w:fill="B4C6E7" w:themeFill="accent5" w:themeFillTint="66"/>
            <w:vAlign w:val="center"/>
            <w:hideMark/>
          </w:tcPr>
          <w:p w:rsidR="00A201E0" w:rsidRPr="00501525" w:rsidRDefault="00A201E0" w:rsidP="006831E7">
            <w:pPr>
              <w:rPr>
                <w:rFonts w:ascii="Garamond" w:eastAsia="Times New Roman" w:hAnsi="Garamond" w:cs="Arial"/>
                <w:b/>
                <w:bCs/>
                <w:color w:val="000000"/>
                <w:sz w:val="20"/>
                <w:szCs w:val="20"/>
                <w:lang w:eastAsia="en-GB"/>
              </w:rPr>
            </w:pPr>
          </w:p>
        </w:tc>
        <w:tc>
          <w:tcPr>
            <w:tcW w:w="577" w:type="dxa"/>
            <w:tcBorders>
              <w:top w:val="nil"/>
              <w:left w:val="nil"/>
              <w:bottom w:val="single" w:sz="4" w:space="0" w:color="auto"/>
              <w:right w:val="single" w:sz="4" w:space="0" w:color="auto"/>
            </w:tcBorders>
            <w:shd w:val="clear" w:color="auto" w:fill="B4C6E7" w:themeFill="accent5" w:themeFillTint="66"/>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2017</w:t>
            </w:r>
          </w:p>
        </w:tc>
        <w:tc>
          <w:tcPr>
            <w:tcW w:w="630" w:type="dxa"/>
            <w:tcBorders>
              <w:top w:val="nil"/>
              <w:left w:val="nil"/>
              <w:bottom w:val="single" w:sz="4" w:space="0" w:color="auto"/>
              <w:right w:val="nil"/>
            </w:tcBorders>
            <w:shd w:val="clear" w:color="auto" w:fill="B4C6E7" w:themeFill="accent5" w:themeFillTint="66"/>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2018</w:t>
            </w:r>
          </w:p>
        </w:tc>
        <w:tc>
          <w:tcPr>
            <w:tcW w:w="593" w:type="dxa"/>
            <w:tcBorders>
              <w:top w:val="nil"/>
              <w:left w:val="single" w:sz="4" w:space="0" w:color="auto"/>
              <w:bottom w:val="single" w:sz="4" w:space="0" w:color="auto"/>
              <w:right w:val="nil"/>
            </w:tcBorders>
            <w:shd w:val="clear" w:color="auto" w:fill="B4C6E7" w:themeFill="accent5" w:themeFillTint="66"/>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2019</w:t>
            </w:r>
          </w:p>
        </w:tc>
        <w:tc>
          <w:tcPr>
            <w:tcW w:w="591" w:type="dxa"/>
            <w:tcBorders>
              <w:top w:val="nil"/>
              <w:left w:val="nil"/>
              <w:bottom w:val="single" w:sz="4" w:space="0" w:color="auto"/>
              <w:right w:val="single" w:sz="4" w:space="0" w:color="auto"/>
            </w:tcBorders>
            <w:shd w:val="clear" w:color="auto" w:fill="B4C6E7" w:themeFill="accent5" w:themeFillTint="66"/>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2020</w:t>
            </w:r>
          </w:p>
        </w:tc>
        <w:tc>
          <w:tcPr>
            <w:tcW w:w="577" w:type="dxa"/>
            <w:tcBorders>
              <w:top w:val="nil"/>
              <w:left w:val="nil"/>
              <w:bottom w:val="single" w:sz="4" w:space="0" w:color="auto"/>
              <w:right w:val="single" w:sz="4" w:space="0" w:color="auto"/>
            </w:tcBorders>
            <w:shd w:val="clear" w:color="auto" w:fill="B4C6E7" w:themeFill="accent5" w:themeFillTint="66"/>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2017</w:t>
            </w:r>
          </w:p>
        </w:tc>
        <w:tc>
          <w:tcPr>
            <w:tcW w:w="577" w:type="dxa"/>
            <w:tcBorders>
              <w:top w:val="nil"/>
              <w:left w:val="nil"/>
              <w:bottom w:val="single" w:sz="4" w:space="0" w:color="auto"/>
              <w:right w:val="nil"/>
            </w:tcBorders>
            <w:shd w:val="clear" w:color="auto" w:fill="B4C6E7" w:themeFill="accent5" w:themeFillTint="66"/>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2018</w:t>
            </w:r>
          </w:p>
        </w:tc>
        <w:tc>
          <w:tcPr>
            <w:tcW w:w="415" w:type="dxa"/>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2019</w:t>
            </w:r>
          </w:p>
        </w:tc>
        <w:tc>
          <w:tcPr>
            <w:tcW w:w="647" w:type="dxa"/>
            <w:tcBorders>
              <w:top w:val="nil"/>
              <w:left w:val="nil"/>
              <w:bottom w:val="single" w:sz="4" w:space="0" w:color="auto"/>
              <w:right w:val="single" w:sz="4" w:space="0" w:color="auto"/>
            </w:tcBorders>
            <w:shd w:val="clear" w:color="auto" w:fill="B4C6E7" w:themeFill="accent5" w:themeFillTint="66"/>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2020</w:t>
            </w:r>
          </w:p>
        </w:tc>
      </w:tr>
      <w:tr w:rsidR="00A201E0" w:rsidRPr="00501525" w:rsidTr="006831E7">
        <w:trPr>
          <w:trHeight w:val="53"/>
        </w:trPr>
        <w:tc>
          <w:tcPr>
            <w:tcW w:w="4135" w:type="dxa"/>
            <w:tcBorders>
              <w:top w:val="single" w:sz="4" w:space="0" w:color="auto"/>
              <w:left w:val="single" w:sz="4" w:space="0" w:color="auto"/>
              <w:bottom w:val="nil"/>
              <w:right w:val="single" w:sz="4" w:space="0" w:color="000000"/>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World Output</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3.8</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3.6</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3.3</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3.6</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4.0</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3.4</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3.5</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3.6</w:t>
            </w:r>
          </w:p>
        </w:tc>
      </w:tr>
      <w:tr w:rsidR="00A201E0" w:rsidRPr="00501525" w:rsidTr="006831E7">
        <w:trPr>
          <w:trHeight w:val="63"/>
        </w:trPr>
        <w:tc>
          <w:tcPr>
            <w:tcW w:w="4135" w:type="dxa"/>
            <w:tcBorders>
              <w:top w:val="nil"/>
              <w:left w:val="single" w:sz="4" w:space="0" w:color="auto"/>
              <w:bottom w:val="nil"/>
              <w:right w:val="single" w:sz="4" w:space="0" w:color="000000"/>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 xml:space="preserve">     Advanced Economies</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2.4</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2.2</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1.8</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1.7</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2.6</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2.0</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1.8</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1.8</w:t>
            </w:r>
          </w:p>
        </w:tc>
      </w:tr>
      <w:tr w:rsidR="00A201E0" w:rsidRPr="00501525" w:rsidTr="006831E7">
        <w:trPr>
          <w:trHeight w:val="63"/>
        </w:trPr>
        <w:tc>
          <w:tcPr>
            <w:tcW w:w="4135" w:type="dxa"/>
            <w:tcBorders>
              <w:top w:val="nil"/>
              <w:left w:val="single" w:sz="4" w:space="0" w:color="auto"/>
              <w:bottom w:val="nil"/>
              <w:right w:val="single" w:sz="4" w:space="0" w:color="000000"/>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     United States</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2.2</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2.9</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2.3</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1.9</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2.5</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3.0</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2.2</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1.7</w:t>
            </w:r>
          </w:p>
        </w:tc>
      </w:tr>
      <w:tr w:rsidR="00A201E0" w:rsidRPr="00501525" w:rsidTr="006831E7">
        <w:trPr>
          <w:trHeight w:val="63"/>
        </w:trPr>
        <w:tc>
          <w:tcPr>
            <w:tcW w:w="4135" w:type="dxa"/>
            <w:tcBorders>
              <w:top w:val="nil"/>
              <w:left w:val="single" w:sz="4" w:space="0" w:color="auto"/>
              <w:bottom w:val="nil"/>
              <w:right w:val="single" w:sz="4" w:space="0" w:color="000000"/>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     Euro Area</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2.4</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1.8</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1.3</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1.5</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2.7</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1.1</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1.6</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1.4</w:t>
            </w:r>
          </w:p>
        </w:tc>
      </w:tr>
      <w:tr w:rsidR="00A201E0" w:rsidRPr="00501525" w:rsidTr="006831E7">
        <w:trPr>
          <w:trHeight w:val="63"/>
        </w:trPr>
        <w:tc>
          <w:tcPr>
            <w:tcW w:w="4135" w:type="dxa"/>
            <w:tcBorders>
              <w:top w:val="nil"/>
              <w:left w:val="single" w:sz="4" w:space="0" w:color="auto"/>
              <w:bottom w:val="nil"/>
              <w:right w:val="single" w:sz="4" w:space="0" w:color="000000"/>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          Germany</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2.5</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1.5</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0.8</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1.4</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2.8</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0.6</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1.4</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1.3</w:t>
            </w:r>
          </w:p>
        </w:tc>
      </w:tr>
      <w:tr w:rsidR="00A201E0" w:rsidRPr="00501525" w:rsidTr="006831E7">
        <w:trPr>
          <w:trHeight w:val="63"/>
        </w:trPr>
        <w:tc>
          <w:tcPr>
            <w:tcW w:w="4135" w:type="dxa"/>
            <w:tcBorders>
              <w:top w:val="nil"/>
              <w:left w:val="single" w:sz="4" w:space="0" w:color="auto"/>
              <w:bottom w:val="nil"/>
              <w:right w:val="single" w:sz="4" w:space="0" w:color="000000"/>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           France</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2.2</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1.5</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1.3</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1.4</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2.8</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0.9</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1.6</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1.3</w:t>
            </w:r>
          </w:p>
        </w:tc>
      </w:tr>
      <w:tr w:rsidR="00A201E0" w:rsidRPr="00501525" w:rsidTr="006831E7">
        <w:trPr>
          <w:trHeight w:val="63"/>
        </w:trPr>
        <w:tc>
          <w:tcPr>
            <w:tcW w:w="4135" w:type="dxa"/>
            <w:tcBorders>
              <w:top w:val="nil"/>
              <w:left w:val="single" w:sz="4" w:space="0" w:color="auto"/>
              <w:bottom w:val="nil"/>
              <w:right w:val="single" w:sz="4" w:space="0" w:color="000000"/>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           Italy</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1.6</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0.9</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0.1</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0.9</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1.7</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0.0</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0.6</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0.8</w:t>
            </w:r>
          </w:p>
        </w:tc>
      </w:tr>
      <w:tr w:rsidR="00A201E0" w:rsidRPr="00501525" w:rsidTr="006831E7">
        <w:trPr>
          <w:trHeight w:val="63"/>
        </w:trPr>
        <w:tc>
          <w:tcPr>
            <w:tcW w:w="4135" w:type="dxa"/>
            <w:tcBorders>
              <w:top w:val="nil"/>
              <w:left w:val="single" w:sz="4" w:space="0" w:color="auto"/>
              <w:bottom w:val="nil"/>
              <w:right w:val="single" w:sz="4" w:space="0" w:color="000000"/>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           Spain</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3.0</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2.5</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2.1</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1.9</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3.1</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2.4</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1.9</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1.7</w:t>
            </w:r>
          </w:p>
        </w:tc>
      </w:tr>
      <w:tr w:rsidR="00A201E0" w:rsidRPr="00501525" w:rsidTr="006831E7">
        <w:trPr>
          <w:trHeight w:val="63"/>
        </w:trPr>
        <w:tc>
          <w:tcPr>
            <w:tcW w:w="4135" w:type="dxa"/>
            <w:tcBorders>
              <w:top w:val="nil"/>
              <w:left w:val="single" w:sz="4" w:space="0" w:color="auto"/>
              <w:bottom w:val="nil"/>
              <w:right w:val="single" w:sz="4" w:space="0" w:color="000000"/>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     Japan</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1.9</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0.8</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1.0</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0.5</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2.4</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0.3</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0.3</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1.4</w:t>
            </w:r>
          </w:p>
        </w:tc>
      </w:tr>
      <w:tr w:rsidR="00A201E0" w:rsidRPr="00501525" w:rsidTr="006831E7">
        <w:trPr>
          <w:trHeight w:val="63"/>
        </w:trPr>
        <w:tc>
          <w:tcPr>
            <w:tcW w:w="4135" w:type="dxa"/>
            <w:tcBorders>
              <w:top w:val="nil"/>
              <w:left w:val="single" w:sz="4" w:space="0" w:color="auto"/>
              <w:bottom w:val="nil"/>
              <w:right w:val="single" w:sz="4" w:space="0" w:color="auto"/>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     United Kingdom</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1.8</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1.4</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1.2</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1.4</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1.6</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1.4</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1.0</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1.5</w:t>
            </w:r>
          </w:p>
        </w:tc>
      </w:tr>
      <w:tr w:rsidR="00A201E0" w:rsidRPr="00501525" w:rsidTr="006831E7">
        <w:trPr>
          <w:trHeight w:val="63"/>
        </w:trPr>
        <w:tc>
          <w:tcPr>
            <w:tcW w:w="4135" w:type="dxa"/>
            <w:tcBorders>
              <w:top w:val="nil"/>
              <w:left w:val="single" w:sz="4" w:space="0" w:color="auto"/>
              <w:bottom w:val="nil"/>
              <w:right w:val="nil"/>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Emerging Market and Developing Economics</w:t>
            </w:r>
          </w:p>
        </w:tc>
        <w:tc>
          <w:tcPr>
            <w:tcW w:w="577"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4.8</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4.5</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4.4</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4.8</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5.2</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4.7</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4.9</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5.0</w:t>
            </w:r>
          </w:p>
        </w:tc>
      </w:tr>
      <w:tr w:rsidR="00A201E0" w:rsidRPr="00501525" w:rsidTr="006831E7">
        <w:trPr>
          <w:trHeight w:val="63"/>
        </w:trPr>
        <w:tc>
          <w:tcPr>
            <w:tcW w:w="4135" w:type="dxa"/>
            <w:tcBorders>
              <w:top w:val="nil"/>
              <w:left w:val="single" w:sz="4" w:space="0" w:color="auto"/>
              <w:bottom w:val="nil"/>
              <w:right w:val="single" w:sz="4" w:space="0" w:color="auto"/>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     Russia</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1.6</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2.3</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1.6</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1.7</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1.0</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3.4</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1.2</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1.7</w:t>
            </w:r>
          </w:p>
        </w:tc>
      </w:tr>
      <w:tr w:rsidR="00A201E0" w:rsidRPr="00501525" w:rsidTr="006831E7">
        <w:trPr>
          <w:trHeight w:val="63"/>
        </w:trPr>
        <w:tc>
          <w:tcPr>
            <w:tcW w:w="4135" w:type="dxa"/>
            <w:tcBorders>
              <w:top w:val="nil"/>
              <w:left w:val="single" w:sz="4" w:space="0" w:color="auto"/>
              <w:bottom w:val="nil"/>
              <w:right w:val="single" w:sz="4" w:space="0" w:color="000000"/>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     China</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6.8</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6.6</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6.3</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6.1</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6.7</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6.4</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6.3</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6.0</w:t>
            </w:r>
          </w:p>
        </w:tc>
      </w:tr>
      <w:tr w:rsidR="00A201E0" w:rsidRPr="00501525" w:rsidTr="006831E7">
        <w:trPr>
          <w:trHeight w:val="63"/>
        </w:trPr>
        <w:tc>
          <w:tcPr>
            <w:tcW w:w="4135" w:type="dxa"/>
            <w:tcBorders>
              <w:top w:val="nil"/>
              <w:left w:val="single" w:sz="4" w:space="0" w:color="auto"/>
              <w:bottom w:val="nil"/>
              <w:right w:val="single" w:sz="4" w:space="0" w:color="000000"/>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     India</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7.2</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7.1</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7.3</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7.5</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8.1</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6.8</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7.2</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7.6</w:t>
            </w:r>
          </w:p>
        </w:tc>
      </w:tr>
      <w:tr w:rsidR="00A201E0" w:rsidRPr="00501525" w:rsidTr="006831E7">
        <w:trPr>
          <w:trHeight w:val="63"/>
        </w:trPr>
        <w:tc>
          <w:tcPr>
            <w:tcW w:w="4135" w:type="dxa"/>
            <w:tcBorders>
              <w:top w:val="nil"/>
              <w:left w:val="single" w:sz="4" w:space="0" w:color="auto"/>
              <w:bottom w:val="nil"/>
              <w:right w:val="single" w:sz="4" w:space="0" w:color="auto"/>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     Brazil</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1.1</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1.1</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2.1</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2.5</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2.2</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1.1</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2.8</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2.2</w:t>
            </w:r>
          </w:p>
        </w:tc>
      </w:tr>
      <w:tr w:rsidR="00A201E0" w:rsidRPr="00501525" w:rsidTr="006831E7">
        <w:trPr>
          <w:trHeight w:val="63"/>
        </w:trPr>
        <w:tc>
          <w:tcPr>
            <w:tcW w:w="4135" w:type="dxa"/>
            <w:tcBorders>
              <w:top w:val="nil"/>
              <w:left w:val="single" w:sz="4" w:space="0" w:color="auto"/>
              <w:bottom w:val="nil"/>
              <w:right w:val="single" w:sz="4" w:space="0" w:color="auto"/>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     South Africa</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1.4</w:t>
            </w:r>
          </w:p>
        </w:tc>
        <w:tc>
          <w:tcPr>
            <w:tcW w:w="630" w:type="dxa"/>
            <w:tcBorders>
              <w:top w:val="nil"/>
              <w:left w:val="single" w:sz="4" w:space="0" w:color="auto"/>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0.8</w:t>
            </w:r>
          </w:p>
        </w:tc>
        <w:tc>
          <w:tcPr>
            <w:tcW w:w="593"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1.2</w:t>
            </w:r>
          </w:p>
        </w:tc>
        <w:tc>
          <w:tcPr>
            <w:tcW w:w="591"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1.5</w:t>
            </w:r>
          </w:p>
        </w:tc>
        <w:tc>
          <w:tcPr>
            <w:tcW w:w="577" w:type="dxa"/>
            <w:tcBorders>
              <w:top w:val="nil"/>
              <w:left w:val="nil"/>
              <w:bottom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2.2</w:t>
            </w:r>
          </w:p>
        </w:tc>
        <w:tc>
          <w:tcPr>
            <w:tcW w:w="577" w:type="dxa"/>
            <w:tcBorders>
              <w:top w:val="nil"/>
              <w:left w:val="nil"/>
              <w:bottom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0.2</w:t>
            </w:r>
          </w:p>
        </w:tc>
        <w:tc>
          <w:tcPr>
            <w:tcW w:w="415" w:type="dxa"/>
            <w:tcBorders>
              <w:top w:val="nil"/>
              <w:left w:val="single" w:sz="4" w:space="0" w:color="auto"/>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1.0</w:t>
            </w:r>
          </w:p>
        </w:tc>
        <w:tc>
          <w:tcPr>
            <w:tcW w:w="647" w:type="dxa"/>
            <w:tcBorders>
              <w:top w:val="nil"/>
              <w:left w:val="nil"/>
              <w:bottom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1.8</w:t>
            </w:r>
          </w:p>
        </w:tc>
      </w:tr>
      <w:tr w:rsidR="00A201E0" w:rsidRPr="00501525" w:rsidTr="006831E7">
        <w:trPr>
          <w:trHeight w:val="42"/>
        </w:trPr>
        <w:tc>
          <w:tcPr>
            <w:tcW w:w="8742" w:type="dxa"/>
            <w:gridSpan w:val="9"/>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b/>
                <w:bCs/>
                <w:color w:val="000000"/>
                <w:sz w:val="20"/>
                <w:szCs w:val="20"/>
                <w:lang w:eastAsia="en-GB"/>
              </w:rPr>
            </w:pPr>
            <w:r w:rsidRPr="00501525">
              <w:rPr>
                <w:rFonts w:ascii="Garamond" w:eastAsia="Times New Roman" w:hAnsi="Garamond" w:cs="Arial"/>
                <w:b/>
                <w:bCs/>
                <w:color w:val="000000"/>
                <w:sz w:val="20"/>
                <w:szCs w:val="20"/>
                <w:lang w:eastAsia="en-GB"/>
              </w:rPr>
              <w:t>Consumer Prices</w:t>
            </w:r>
          </w:p>
        </w:tc>
      </w:tr>
      <w:tr w:rsidR="00A201E0" w:rsidRPr="00501525" w:rsidTr="006831E7">
        <w:trPr>
          <w:trHeight w:val="53"/>
        </w:trPr>
        <w:tc>
          <w:tcPr>
            <w:tcW w:w="4135" w:type="dxa"/>
            <w:tcBorders>
              <w:top w:val="nil"/>
              <w:left w:val="single" w:sz="4" w:space="0" w:color="auto"/>
              <w:right w:val="single" w:sz="4" w:space="0" w:color="auto"/>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 xml:space="preserve">Advanced Economies </w:t>
            </w:r>
          </w:p>
        </w:tc>
        <w:tc>
          <w:tcPr>
            <w:tcW w:w="577" w:type="dxa"/>
            <w:tcBorders>
              <w:top w:val="nil"/>
              <w:left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1.7</w:t>
            </w:r>
          </w:p>
        </w:tc>
        <w:tc>
          <w:tcPr>
            <w:tcW w:w="630" w:type="dxa"/>
            <w:tcBorders>
              <w:top w:val="nil"/>
              <w:left w:val="single" w:sz="4" w:space="0" w:color="auto"/>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2.0</w:t>
            </w:r>
          </w:p>
        </w:tc>
        <w:tc>
          <w:tcPr>
            <w:tcW w:w="593" w:type="dxa"/>
            <w:tcBorders>
              <w:top w:val="nil"/>
              <w:left w:val="single" w:sz="4" w:space="0" w:color="auto"/>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1.6</w:t>
            </w:r>
          </w:p>
        </w:tc>
        <w:tc>
          <w:tcPr>
            <w:tcW w:w="591" w:type="dxa"/>
            <w:tcBorders>
              <w:top w:val="nil"/>
              <w:left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2.1</w:t>
            </w:r>
          </w:p>
        </w:tc>
        <w:tc>
          <w:tcPr>
            <w:tcW w:w="577" w:type="dxa"/>
            <w:tcBorders>
              <w:top w:val="nil"/>
              <w:left w:val="nil"/>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1.7</w:t>
            </w:r>
          </w:p>
        </w:tc>
        <w:tc>
          <w:tcPr>
            <w:tcW w:w="577" w:type="dxa"/>
            <w:tcBorders>
              <w:top w:val="nil"/>
              <w:left w:val="nil"/>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1.9</w:t>
            </w:r>
          </w:p>
        </w:tc>
        <w:tc>
          <w:tcPr>
            <w:tcW w:w="415" w:type="dxa"/>
            <w:tcBorders>
              <w:top w:val="nil"/>
              <w:left w:val="single" w:sz="4" w:space="0" w:color="auto"/>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1.9</w:t>
            </w:r>
          </w:p>
        </w:tc>
        <w:tc>
          <w:tcPr>
            <w:tcW w:w="647" w:type="dxa"/>
            <w:tcBorders>
              <w:top w:val="nil"/>
              <w:left w:val="nil"/>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1.9</w:t>
            </w:r>
          </w:p>
        </w:tc>
      </w:tr>
      <w:tr w:rsidR="00A201E0" w:rsidRPr="00501525" w:rsidTr="006831E7">
        <w:trPr>
          <w:trHeight w:val="63"/>
        </w:trPr>
        <w:tc>
          <w:tcPr>
            <w:tcW w:w="4135"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A201E0" w:rsidRPr="00501525" w:rsidRDefault="00A201E0" w:rsidP="006831E7">
            <w:pP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Emerging Market and Developing Economies</w:t>
            </w:r>
          </w:p>
        </w:tc>
        <w:tc>
          <w:tcPr>
            <w:tcW w:w="577" w:type="dxa"/>
            <w:tcBorders>
              <w:top w:val="nil"/>
              <w:left w:val="nil"/>
              <w:bottom w:val="single" w:sz="4" w:space="0" w:color="auto"/>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4.3</w:t>
            </w:r>
          </w:p>
        </w:tc>
        <w:tc>
          <w:tcPr>
            <w:tcW w:w="630" w:type="dxa"/>
            <w:tcBorders>
              <w:top w:val="nil"/>
              <w:left w:val="single" w:sz="4" w:space="0" w:color="auto"/>
              <w:bottom w:val="single" w:sz="4" w:space="0" w:color="auto"/>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4.8</w:t>
            </w:r>
          </w:p>
        </w:tc>
        <w:tc>
          <w:tcPr>
            <w:tcW w:w="593"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4.9</w:t>
            </w:r>
          </w:p>
        </w:tc>
        <w:tc>
          <w:tcPr>
            <w:tcW w:w="591" w:type="dxa"/>
            <w:tcBorders>
              <w:top w:val="nil"/>
              <w:left w:val="nil"/>
              <w:bottom w:val="single" w:sz="4" w:space="0" w:color="auto"/>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4.7</w:t>
            </w:r>
          </w:p>
        </w:tc>
        <w:tc>
          <w:tcPr>
            <w:tcW w:w="577" w:type="dxa"/>
            <w:tcBorders>
              <w:top w:val="nil"/>
              <w:left w:val="nil"/>
              <w:bottom w:val="single" w:sz="4" w:space="0" w:color="auto"/>
              <w:right w:val="single" w:sz="4" w:space="0" w:color="auto"/>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3.7</w:t>
            </w:r>
          </w:p>
        </w:tc>
        <w:tc>
          <w:tcPr>
            <w:tcW w:w="577" w:type="dxa"/>
            <w:tcBorders>
              <w:top w:val="nil"/>
              <w:left w:val="nil"/>
              <w:bottom w:val="single" w:sz="4" w:space="0" w:color="auto"/>
              <w:right w:val="nil"/>
            </w:tcBorders>
            <w:shd w:val="clear" w:color="auto" w:fill="auto"/>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4.3</w:t>
            </w:r>
          </w:p>
        </w:tc>
        <w:tc>
          <w:tcPr>
            <w:tcW w:w="41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4.0</w:t>
            </w:r>
          </w:p>
        </w:tc>
        <w:tc>
          <w:tcPr>
            <w:tcW w:w="647" w:type="dxa"/>
            <w:tcBorders>
              <w:top w:val="nil"/>
              <w:left w:val="nil"/>
              <w:bottom w:val="single" w:sz="4" w:space="0" w:color="auto"/>
              <w:right w:val="single" w:sz="4" w:space="0" w:color="auto"/>
            </w:tcBorders>
            <w:shd w:val="clear" w:color="auto" w:fill="EDEDED" w:themeFill="accent3" w:themeFillTint="33"/>
            <w:noWrap/>
            <w:vAlign w:val="bottom"/>
            <w:hideMark/>
          </w:tcPr>
          <w:p w:rsidR="00A201E0" w:rsidRPr="00501525" w:rsidRDefault="00A201E0" w:rsidP="006831E7">
            <w:pPr>
              <w:jc w:val="center"/>
              <w:rPr>
                <w:rFonts w:ascii="Garamond" w:eastAsia="Times New Roman" w:hAnsi="Garamond" w:cs="Arial"/>
                <w:color w:val="000000"/>
                <w:sz w:val="20"/>
                <w:szCs w:val="20"/>
                <w:lang w:eastAsia="en-GB"/>
              </w:rPr>
            </w:pPr>
            <w:r w:rsidRPr="00501525">
              <w:rPr>
                <w:rFonts w:ascii="Garamond" w:eastAsia="Times New Roman" w:hAnsi="Garamond" w:cs="Arial"/>
                <w:color w:val="000000"/>
                <w:sz w:val="20"/>
                <w:szCs w:val="20"/>
                <w:lang w:eastAsia="en-GB"/>
              </w:rPr>
              <w:t>3.9</w:t>
            </w:r>
          </w:p>
        </w:tc>
      </w:tr>
    </w:tbl>
    <w:p w:rsidR="00A201E0" w:rsidRPr="00501525" w:rsidRDefault="00A201E0" w:rsidP="00A201E0">
      <w:pPr>
        <w:jc w:val="both"/>
        <w:rPr>
          <w:rFonts w:ascii="Garamond" w:eastAsia="Times New Roman" w:hAnsi="Garamond" w:cs="Arial"/>
          <w:sz w:val="20"/>
          <w:lang w:eastAsia="en-GB"/>
        </w:rPr>
      </w:pPr>
      <w:r w:rsidRPr="00501525">
        <w:rPr>
          <w:rFonts w:ascii="Garamond" w:eastAsia="Times New Roman" w:hAnsi="Garamond" w:cs="Arial"/>
          <w:b/>
          <w:sz w:val="20"/>
          <w:lang w:eastAsia="en-GB"/>
        </w:rPr>
        <w:t>Source:</w:t>
      </w:r>
      <w:r w:rsidRPr="00501525">
        <w:rPr>
          <w:rFonts w:ascii="Garamond" w:eastAsia="Times New Roman" w:hAnsi="Garamond" w:cs="Arial"/>
          <w:sz w:val="20"/>
          <w:lang w:eastAsia="en-GB"/>
        </w:rPr>
        <w:t xml:space="preserve"> IMF</w:t>
      </w:r>
    </w:p>
    <w:p w:rsidR="00A201E0" w:rsidRPr="00501525" w:rsidRDefault="00A201E0" w:rsidP="00A201E0">
      <w:pPr>
        <w:jc w:val="both"/>
        <w:rPr>
          <w:rFonts w:ascii="Garamond" w:eastAsia="Times New Roman" w:hAnsi="Garamond" w:cs="Arial"/>
          <w:color w:val="0000FF"/>
          <w:lang w:eastAsia="en-GB"/>
        </w:rPr>
      </w:pPr>
    </w:p>
    <w:p w:rsidR="00A201E0" w:rsidRDefault="00A201E0" w:rsidP="00A201E0">
      <w:pPr>
        <w:jc w:val="both"/>
        <w:rPr>
          <w:rFonts w:ascii="Garamond" w:eastAsia="Times New Roman" w:hAnsi="Garamond" w:cs="Arial"/>
          <w:color w:val="000000" w:themeColor="text1"/>
          <w:lang w:eastAsia="en-GB"/>
        </w:rPr>
      </w:pPr>
      <w:r w:rsidRPr="00351DF2">
        <w:rPr>
          <w:rFonts w:ascii="Garamond" w:eastAsia="Times New Roman" w:hAnsi="Garamond" w:cs="Arial"/>
          <w:color w:val="000000" w:themeColor="text1"/>
          <w:lang w:eastAsia="en-GB"/>
        </w:rPr>
        <w:t>Although the global growth peaked at close to 4 per cent in 2017, it softened to 3.6 per cent in 2018, and is projected by IMF to decline further to 3.3 per cent in 2019. The IMF observes that outlook for many countries is very challenging, with considerable uncertainties in the short term.</w:t>
      </w:r>
      <w:r>
        <w:rPr>
          <w:rFonts w:ascii="Garamond" w:eastAsia="Times New Roman" w:hAnsi="Garamond" w:cs="Arial"/>
          <w:color w:val="000000" w:themeColor="text1"/>
          <w:lang w:eastAsia="en-GB"/>
        </w:rPr>
        <w:t xml:space="preserve"> </w:t>
      </w:r>
    </w:p>
    <w:p w:rsidR="00A201E0" w:rsidRDefault="00A201E0" w:rsidP="00A201E0">
      <w:pPr>
        <w:jc w:val="both"/>
        <w:rPr>
          <w:rFonts w:ascii="Garamond" w:eastAsia="Times New Roman" w:hAnsi="Garamond" w:cs="Arial"/>
          <w:color w:val="000000" w:themeColor="text1"/>
          <w:lang w:eastAsia="en-GB"/>
        </w:rPr>
      </w:pPr>
    </w:p>
    <w:p w:rsidR="00A201E0" w:rsidRDefault="00A201E0" w:rsidP="00A201E0">
      <w:pPr>
        <w:jc w:val="both"/>
        <w:rPr>
          <w:rFonts w:ascii="Garamond" w:eastAsia="Times New Roman" w:hAnsi="Garamond" w:cs="Arial"/>
          <w:color w:val="000000" w:themeColor="text1"/>
          <w:lang w:eastAsia="en-GB"/>
        </w:rPr>
      </w:pPr>
      <w:r>
        <w:rPr>
          <w:rFonts w:ascii="Garamond" w:eastAsia="Times New Roman" w:hAnsi="Garamond" w:cs="Arial"/>
          <w:color w:val="000000" w:themeColor="text1"/>
          <w:lang w:eastAsia="en-GB"/>
        </w:rPr>
        <w:t>A</w:t>
      </w:r>
      <w:r w:rsidRPr="008B331E">
        <w:rPr>
          <w:rFonts w:ascii="Garamond" w:eastAsia="Times New Roman" w:hAnsi="Garamond" w:cs="Arial"/>
          <w:color w:val="000000" w:themeColor="text1"/>
          <w:lang w:eastAsia="en-GB"/>
        </w:rPr>
        <w:t>dvanced economies</w:t>
      </w:r>
      <w:r>
        <w:rPr>
          <w:rFonts w:ascii="Garamond" w:eastAsia="Times New Roman" w:hAnsi="Garamond" w:cs="Arial"/>
          <w:color w:val="000000" w:themeColor="text1"/>
          <w:lang w:eastAsia="en-GB"/>
        </w:rPr>
        <w:t xml:space="preserve"> are projected to grow at a moderate pace of 1.8 per cent in 2019 and 1.7 per cent in 2020 </w:t>
      </w:r>
      <w:r w:rsidRPr="008B331E">
        <w:rPr>
          <w:rFonts w:ascii="Garamond" w:eastAsia="Times New Roman" w:hAnsi="Garamond" w:cs="Arial"/>
          <w:color w:val="000000" w:themeColor="text1"/>
          <w:lang w:eastAsia="en-GB"/>
        </w:rPr>
        <w:t>as the</w:t>
      </w:r>
      <w:r>
        <w:rPr>
          <w:rFonts w:ascii="Garamond" w:eastAsia="Times New Roman" w:hAnsi="Garamond" w:cs="Arial"/>
          <w:color w:val="000000" w:themeColor="text1"/>
          <w:lang w:eastAsia="en-GB"/>
        </w:rPr>
        <w:t xml:space="preserve"> </w:t>
      </w:r>
      <w:r w:rsidRPr="008B331E">
        <w:rPr>
          <w:rFonts w:ascii="Garamond" w:eastAsia="Times New Roman" w:hAnsi="Garamond" w:cs="Arial"/>
          <w:color w:val="000000" w:themeColor="text1"/>
          <w:lang w:eastAsia="en-GB"/>
        </w:rPr>
        <w:t>impact of US fiscal stimulus fades.</w:t>
      </w:r>
      <w:r>
        <w:rPr>
          <w:rFonts w:ascii="Garamond" w:eastAsia="Times New Roman" w:hAnsi="Garamond" w:cs="Arial"/>
          <w:color w:val="000000" w:themeColor="text1"/>
          <w:lang w:eastAsia="en-GB"/>
        </w:rPr>
        <w:t xml:space="preserve"> Besides, although</w:t>
      </w:r>
      <w:r w:rsidRPr="00ED07B8">
        <w:rPr>
          <w:rFonts w:ascii="Garamond" w:eastAsia="Times New Roman" w:hAnsi="Garamond" w:cs="Arial"/>
          <w:color w:val="000000" w:themeColor="text1"/>
          <w:lang w:eastAsia="en-GB"/>
        </w:rPr>
        <w:t xml:space="preserve"> negotiations are</w:t>
      </w:r>
      <w:r>
        <w:rPr>
          <w:rFonts w:ascii="Garamond" w:eastAsia="Times New Roman" w:hAnsi="Garamond" w:cs="Arial"/>
          <w:color w:val="000000" w:themeColor="text1"/>
          <w:lang w:eastAsia="en-GB"/>
        </w:rPr>
        <w:t xml:space="preserve"> </w:t>
      </w:r>
      <w:r w:rsidRPr="00ED07B8">
        <w:rPr>
          <w:rFonts w:ascii="Garamond" w:eastAsia="Times New Roman" w:hAnsi="Garamond" w:cs="Arial"/>
          <w:color w:val="000000" w:themeColor="text1"/>
          <w:lang w:eastAsia="en-GB"/>
        </w:rPr>
        <w:t>ongoing, any agreement between the US and China on trade-related issues remains unclear.</w:t>
      </w:r>
    </w:p>
    <w:p w:rsidR="00A201E0" w:rsidRDefault="00A201E0" w:rsidP="00A201E0">
      <w:pPr>
        <w:jc w:val="both"/>
        <w:rPr>
          <w:rFonts w:ascii="Garamond" w:eastAsia="Times New Roman" w:hAnsi="Garamond" w:cs="Arial"/>
          <w:color w:val="000000" w:themeColor="text1"/>
          <w:lang w:eastAsia="en-GB"/>
        </w:rPr>
      </w:pPr>
    </w:p>
    <w:p w:rsidR="00A201E0" w:rsidRDefault="00A201E0" w:rsidP="00A201E0">
      <w:pPr>
        <w:jc w:val="both"/>
        <w:rPr>
          <w:rFonts w:ascii="Garamond" w:eastAsia="Times New Roman" w:hAnsi="Garamond" w:cs="Arial"/>
          <w:color w:val="000000" w:themeColor="text1"/>
          <w:lang w:eastAsia="en-GB"/>
        </w:rPr>
      </w:pPr>
      <w:r>
        <w:rPr>
          <w:rFonts w:ascii="Garamond" w:eastAsia="Times New Roman" w:hAnsi="Garamond" w:cs="Arial"/>
          <w:color w:val="000000" w:themeColor="text1"/>
          <w:lang w:eastAsia="en-GB"/>
        </w:rPr>
        <w:t xml:space="preserve">The US economy has witnessed slowdown in 2018. </w:t>
      </w:r>
      <w:r w:rsidRPr="00ED07B8">
        <w:rPr>
          <w:rFonts w:ascii="Garamond" w:eastAsia="Times New Roman" w:hAnsi="Garamond" w:cs="Arial"/>
          <w:color w:val="000000" w:themeColor="text1"/>
          <w:lang w:eastAsia="en-GB"/>
        </w:rPr>
        <w:t xml:space="preserve">The final release of </w:t>
      </w:r>
      <w:r>
        <w:rPr>
          <w:rFonts w:ascii="Garamond" w:eastAsia="Times New Roman" w:hAnsi="Garamond" w:cs="Arial"/>
          <w:color w:val="000000" w:themeColor="text1"/>
          <w:lang w:eastAsia="en-GB"/>
        </w:rPr>
        <w:t>20</w:t>
      </w:r>
      <w:r w:rsidRPr="00ED07B8">
        <w:rPr>
          <w:rFonts w:ascii="Garamond" w:eastAsia="Times New Roman" w:hAnsi="Garamond" w:cs="Arial"/>
          <w:color w:val="000000" w:themeColor="text1"/>
          <w:lang w:eastAsia="en-GB"/>
        </w:rPr>
        <w:t>18</w:t>
      </w:r>
      <w:r>
        <w:rPr>
          <w:rFonts w:ascii="Garamond" w:eastAsia="Times New Roman" w:hAnsi="Garamond" w:cs="Arial"/>
          <w:color w:val="000000" w:themeColor="text1"/>
          <w:lang w:eastAsia="en-GB"/>
        </w:rPr>
        <w:t xml:space="preserve"> fourth quarter</w:t>
      </w:r>
      <w:r w:rsidRPr="00ED07B8">
        <w:rPr>
          <w:rFonts w:ascii="Garamond" w:eastAsia="Times New Roman" w:hAnsi="Garamond" w:cs="Arial"/>
          <w:color w:val="000000" w:themeColor="text1"/>
          <w:lang w:eastAsia="en-GB"/>
        </w:rPr>
        <w:t xml:space="preserve"> US GDP growth evidenced an even more severe slowdown in the last</w:t>
      </w:r>
      <w:r>
        <w:rPr>
          <w:rFonts w:ascii="Garamond" w:eastAsia="Times New Roman" w:hAnsi="Garamond" w:cs="Arial"/>
          <w:color w:val="000000" w:themeColor="text1"/>
          <w:lang w:eastAsia="en-GB"/>
        </w:rPr>
        <w:t xml:space="preserve"> </w:t>
      </w:r>
      <w:r w:rsidRPr="00ED07B8">
        <w:rPr>
          <w:rFonts w:ascii="Garamond" w:eastAsia="Times New Roman" w:hAnsi="Garamond" w:cs="Arial"/>
          <w:color w:val="000000" w:themeColor="text1"/>
          <w:lang w:eastAsia="en-GB"/>
        </w:rPr>
        <w:t>quarter of 2018.</w:t>
      </w:r>
      <w:r>
        <w:rPr>
          <w:rFonts w:ascii="Garamond" w:eastAsia="Times New Roman" w:hAnsi="Garamond" w:cs="Arial"/>
          <w:color w:val="000000" w:themeColor="text1"/>
          <w:lang w:eastAsia="en-GB"/>
        </w:rPr>
        <w:t xml:space="preserve"> </w:t>
      </w:r>
      <w:r w:rsidRPr="00ED07B8">
        <w:rPr>
          <w:rFonts w:ascii="Garamond" w:eastAsia="Times New Roman" w:hAnsi="Garamond" w:cs="Arial"/>
          <w:color w:val="000000" w:themeColor="text1"/>
          <w:lang w:eastAsia="en-GB"/>
        </w:rPr>
        <w:t>Trade related issues have impacted parts of the US economy, particularly areas related to</w:t>
      </w:r>
      <w:r>
        <w:rPr>
          <w:rFonts w:ascii="Garamond" w:eastAsia="Times New Roman" w:hAnsi="Garamond" w:cs="Arial"/>
          <w:color w:val="000000" w:themeColor="text1"/>
          <w:lang w:eastAsia="en-GB"/>
        </w:rPr>
        <w:t xml:space="preserve"> </w:t>
      </w:r>
      <w:r w:rsidRPr="00ED07B8">
        <w:rPr>
          <w:rFonts w:ascii="Garamond" w:eastAsia="Times New Roman" w:hAnsi="Garamond" w:cs="Arial"/>
          <w:color w:val="000000" w:themeColor="text1"/>
          <w:lang w:eastAsia="en-GB"/>
        </w:rPr>
        <w:t>agricultural exports, mainly a consequence of retaliatory trade measures from China.</w:t>
      </w:r>
      <w:r>
        <w:rPr>
          <w:rFonts w:ascii="Garamond" w:eastAsia="Times New Roman" w:hAnsi="Garamond" w:cs="Arial"/>
          <w:color w:val="000000" w:themeColor="text1"/>
          <w:lang w:eastAsia="en-GB"/>
        </w:rPr>
        <w:t xml:space="preserve"> Besides</w:t>
      </w:r>
      <w:r w:rsidRPr="002C75DF">
        <w:rPr>
          <w:rFonts w:ascii="Garamond" w:eastAsia="Times New Roman" w:hAnsi="Garamond" w:cs="Arial"/>
          <w:color w:val="000000" w:themeColor="text1"/>
          <w:lang w:eastAsia="en-GB"/>
        </w:rPr>
        <w:t xml:space="preserve">, the US officially hit the debt ceiling </w:t>
      </w:r>
      <w:r>
        <w:rPr>
          <w:rFonts w:ascii="Garamond" w:eastAsia="Times New Roman" w:hAnsi="Garamond" w:cs="Arial"/>
          <w:color w:val="000000" w:themeColor="text1"/>
          <w:lang w:eastAsia="en-GB"/>
        </w:rPr>
        <w:t xml:space="preserve">(slightly above US$ </w:t>
      </w:r>
      <w:r w:rsidRPr="002C75DF">
        <w:rPr>
          <w:rFonts w:ascii="Garamond" w:eastAsia="Times New Roman" w:hAnsi="Garamond" w:cs="Arial"/>
          <w:color w:val="000000" w:themeColor="text1"/>
          <w:lang w:eastAsia="en-GB"/>
        </w:rPr>
        <w:t>22 trillion</w:t>
      </w:r>
      <w:r>
        <w:rPr>
          <w:rFonts w:ascii="Garamond" w:eastAsia="Times New Roman" w:hAnsi="Garamond" w:cs="Arial"/>
          <w:color w:val="000000" w:themeColor="text1"/>
          <w:lang w:eastAsia="en-GB"/>
        </w:rPr>
        <w:t>)</w:t>
      </w:r>
      <w:r w:rsidRPr="002C75DF">
        <w:rPr>
          <w:rFonts w:ascii="Garamond" w:eastAsia="Times New Roman" w:hAnsi="Garamond" w:cs="Arial"/>
          <w:color w:val="000000" w:themeColor="text1"/>
          <w:lang w:eastAsia="en-GB"/>
        </w:rPr>
        <w:t xml:space="preserve"> at the</w:t>
      </w:r>
      <w:r>
        <w:rPr>
          <w:rFonts w:ascii="Garamond" w:eastAsia="Times New Roman" w:hAnsi="Garamond" w:cs="Arial"/>
          <w:color w:val="000000" w:themeColor="text1"/>
          <w:lang w:eastAsia="en-GB"/>
        </w:rPr>
        <w:t xml:space="preserve"> beginning of March 2019. </w:t>
      </w:r>
      <w:r w:rsidRPr="002C75DF">
        <w:rPr>
          <w:rFonts w:ascii="Garamond" w:eastAsia="Times New Roman" w:hAnsi="Garamond" w:cs="Arial"/>
          <w:color w:val="000000" w:themeColor="text1"/>
          <w:lang w:eastAsia="en-GB"/>
        </w:rPr>
        <w:t>If the debt ceiling is breached, it would have disastrous consequences for the US's credit rating, the global economy, and stock markets around the world.</w:t>
      </w:r>
      <w:r>
        <w:rPr>
          <w:rFonts w:ascii="Garamond" w:eastAsia="Times New Roman" w:hAnsi="Garamond" w:cs="Arial"/>
          <w:color w:val="000000" w:themeColor="text1"/>
          <w:lang w:eastAsia="en-GB"/>
        </w:rPr>
        <w:t xml:space="preserve"> Meanwhile</w:t>
      </w:r>
      <w:r w:rsidRPr="002C75DF">
        <w:rPr>
          <w:rFonts w:ascii="Garamond" w:eastAsia="Times New Roman" w:hAnsi="Garamond" w:cs="Arial"/>
          <w:color w:val="000000" w:themeColor="text1"/>
          <w:lang w:eastAsia="en-GB"/>
        </w:rPr>
        <w:t xml:space="preserve"> verbal interventions by the US administration in</w:t>
      </w:r>
      <w:r>
        <w:rPr>
          <w:rFonts w:ascii="Garamond" w:eastAsia="Times New Roman" w:hAnsi="Garamond" w:cs="Arial"/>
          <w:color w:val="000000" w:themeColor="text1"/>
          <w:lang w:eastAsia="en-GB"/>
        </w:rPr>
        <w:t xml:space="preserve"> the US Fed’s monetary policy </w:t>
      </w:r>
      <w:r w:rsidRPr="002C75DF">
        <w:rPr>
          <w:rFonts w:ascii="Garamond" w:eastAsia="Times New Roman" w:hAnsi="Garamond" w:cs="Arial"/>
          <w:color w:val="000000" w:themeColor="text1"/>
          <w:lang w:eastAsia="en-GB"/>
        </w:rPr>
        <w:t>may create rising uncertainty in capital markets,</w:t>
      </w:r>
      <w:r>
        <w:rPr>
          <w:rFonts w:ascii="Garamond" w:eastAsia="Times New Roman" w:hAnsi="Garamond" w:cs="Arial"/>
          <w:color w:val="000000" w:themeColor="text1"/>
          <w:lang w:eastAsia="en-GB"/>
        </w:rPr>
        <w:t xml:space="preserve"> which, </w:t>
      </w:r>
      <w:r w:rsidRPr="002C75DF">
        <w:rPr>
          <w:rFonts w:ascii="Garamond" w:eastAsia="Times New Roman" w:hAnsi="Garamond" w:cs="Arial"/>
          <w:color w:val="000000" w:themeColor="text1"/>
          <w:lang w:eastAsia="en-GB"/>
        </w:rPr>
        <w:t>given the high US sovereign debt burden</w:t>
      </w:r>
      <w:r>
        <w:rPr>
          <w:rFonts w:ascii="Garamond" w:eastAsia="Times New Roman" w:hAnsi="Garamond" w:cs="Arial"/>
          <w:color w:val="000000" w:themeColor="text1"/>
          <w:lang w:eastAsia="en-GB"/>
        </w:rPr>
        <w:t xml:space="preserve">, </w:t>
      </w:r>
      <w:r w:rsidRPr="002C75DF">
        <w:rPr>
          <w:rFonts w:ascii="Garamond" w:eastAsia="Times New Roman" w:hAnsi="Garamond" w:cs="Arial"/>
          <w:color w:val="000000" w:themeColor="text1"/>
          <w:lang w:eastAsia="en-GB"/>
        </w:rPr>
        <w:t>may feed into unintended economic consequences.</w:t>
      </w:r>
    </w:p>
    <w:p w:rsidR="00A201E0" w:rsidRDefault="00A201E0" w:rsidP="00A201E0">
      <w:pPr>
        <w:jc w:val="both"/>
        <w:rPr>
          <w:rFonts w:ascii="Garamond" w:eastAsia="Times New Roman" w:hAnsi="Garamond" w:cs="Arial"/>
          <w:color w:val="000000" w:themeColor="text1"/>
          <w:lang w:eastAsia="en-GB"/>
        </w:rPr>
      </w:pPr>
    </w:p>
    <w:p w:rsidR="00A201E0" w:rsidRDefault="00A201E0" w:rsidP="00A201E0">
      <w:pPr>
        <w:jc w:val="both"/>
        <w:rPr>
          <w:rFonts w:ascii="Garamond" w:eastAsia="Times New Roman" w:hAnsi="Garamond" w:cs="Arial"/>
          <w:color w:val="000000" w:themeColor="text1"/>
          <w:lang w:eastAsia="en-GB"/>
        </w:rPr>
      </w:pPr>
      <w:r>
        <w:rPr>
          <w:rFonts w:ascii="Garamond" w:eastAsia="Times New Roman" w:hAnsi="Garamond" w:cs="Arial"/>
          <w:color w:val="000000" w:themeColor="text1"/>
          <w:lang w:eastAsia="en-GB"/>
        </w:rPr>
        <w:lastRenderedPageBreak/>
        <w:t xml:space="preserve">Expansion of </w:t>
      </w:r>
      <w:r w:rsidRPr="008B331E">
        <w:rPr>
          <w:rFonts w:ascii="Garamond" w:eastAsia="Times New Roman" w:hAnsi="Garamond" w:cs="Arial"/>
          <w:color w:val="000000" w:themeColor="text1"/>
          <w:lang w:eastAsia="en-GB"/>
        </w:rPr>
        <w:t xml:space="preserve">euro area </w:t>
      </w:r>
      <w:r>
        <w:rPr>
          <w:rFonts w:ascii="Garamond" w:eastAsia="Times New Roman" w:hAnsi="Garamond" w:cs="Arial"/>
          <w:color w:val="000000" w:themeColor="text1"/>
          <w:lang w:eastAsia="en-GB"/>
        </w:rPr>
        <w:t xml:space="preserve">that went weak during the second half of 2018, remained tepid during the first quarter of 2019 due as </w:t>
      </w:r>
      <w:r w:rsidRPr="008B331E">
        <w:rPr>
          <w:rFonts w:ascii="Garamond" w:eastAsia="Times New Roman" w:hAnsi="Garamond" w:cs="Arial"/>
          <w:color w:val="000000" w:themeColor="text1"/>
          <w:lang w:eastAsia="en-GB"/>
        </w:rPr>
        <w:t>a combination</w:t>
      </w:r>
      <w:r>
        <w:rPr>
          <w:rFonts w:ascii="Garamond" w:eastAsia="Times New Roman" w:hAnsi="Garamond" w:cs="Arial"/>
          <w:color w:val="000000" w:themeColor="text1"/>
          <w:lang w:eastAsia="en-GB"/>
        </w:rPr>
        <w:t xml:space="preserve"> </w:t>
      </w:r>
      <w:r w:rsidRPr="008B331E">
        <w:rPr>
          <w:rFonts w:ascii="Garamond" w:eastAsia="Times New Roman" w:hAnsi="Garamond" w:cs="Arial"/>
          <w:color w:val="000000" w:themeColor="text1"/>
          <w:lang w:eastAsia="en-GB"/>
        </w:rPr>
        <w:t xml:space="preserve">of factors </w:t>
      </w:r>
      <w:r>
        <w:rPr>
          <w:rFonts w:ascii="Garamond" w:eastAsia="Times New Roman" w:hAnsi="Garamond" w:cs="Arial"/>
          <w:color w:val="000000" w:themeColor="text1"/>
          <w:lang w:eastAsia="en-GB"/>
        </w:rPr>
        <w:t xml:space="preserve">like </w:t>
      </w:r>
      <w:r w:rsidRPr="008B331E">
        <w:rPr>
          <w:rFonts w:ascii="Garamond" w:eastAsia="Times New Roman" w:hAnsi="Garamond" w:cs="Arial"/>
          <w:color w:val="000000" w:themeColor="text1"/>
          <w:lang w:eastAsia="en-GB"/>
        </w:rPr>
        <w:t>weakening consumer and business</w:t>
      </w:r>
      <w:r>
        <w:rPr>
          <w:rFonts w:ascii="Garamond" w:eastAsia="Times New Roman" w:hAnsi="Garamond" w:cs="Arial"/>
          <w:color w:val="000000" w:themeColor="text1"/>
          <w:lang w:eastAsia="en-GB"/>
        </w:rPr>
        <w:t xml:space="preserve"> </w:t>
      </w:r>
      <w:r w:rsidRPr="008B331E">
        <w:rPr>
          <w:rFonts w:ascii="Garamond" w:eastAsia="Times New Roman" w:hAnsi="Garamond" w:cs="Arial"/>
          <w:color w:val="000000" w:themeColor="text1"/>
          <w:lang w:eastAsia="en-GB"/>
        </w:rPr>
        <w:t>sentiment</w:t>
      </w:r>
      <w:r>
        <w:rPr>
          <w:rFonts w:ascii="Garamond" w:eastAsia="Times New Roman" w:hAnsi="Garamond" w:cs="Arial"/>
          <w:color w:val="000000" w:themeColor="text1"/>
          <w:lang w:eastAsia="en-GB"/>
        </w:rPr>
        <w:t>,</w:t>
      </w:r>
      <w:r w:rsidRPr="008B331E">
        <w:rPr>
          <w:rFonts w:ascii="Garamond" w:eastAsia="Times New Roman" w:hAnsi="Garamond" w:cs="Arial"/>
          <w:color w:val="000000" w:themeColor="text1"/>
          <w:lang w:eastAsia="en-GB"/>
        </w:rPr>
        <w:t xml:space="preserve"> fiscal policy uncertainty,</w:t>
      </w:r>
      <w:r>
        <w:rPr>
          <w:rFonts w:ascii="Garamond" w:eastAsia="Times New Roman" w:hAnsi="Garamond" w:cs="Arial"/>
          <w:color w:val="000000" w:themeColor="text1"/>
          <w:lang w:eastAsia="en-GB"/>
        </w:rPr>
        <w:t xml:space="preserve"> </w:t>
      </w:r>
      <w:r w:rsidRPr="008B331E">
        <w:rPr>
          <w:rFonts w:ascii="Garamond" w:eastAsia="Times New Roman" w:hAnsi="Garamond" w:cs="Arial"/>
          <w:color w:val="000000" w:themeColor="text1"/>
          <w:lang w:eastAsia="en-GB"/>
        </w:rPr>
        <w:t>elevated sovereign spreads, and softening investment</w:t>
      </w:r>
      <w:r>
        <w:rPr>
          <w:rFonts w:ascii="Garamond" w:eastAsia="Times New Roman" w:hAnsi="Garamond" w:cs="Arial"/>
          <w:color w:val="000000" w:themeColor="text1"/>
          <w:lang w:eastAsia="en-GB"/>
        </w:rPr>
        <w:t xml:space="preserve"> etc. After narrowly avoiding a technical recession in 2018, the German economy recorded stagnation in the third and fourth quarter of 2018. The outlook of France, the second largest euro economy was modest but resilient.</w:t>
      </w:r>
      <w:r w:rsidRPr="00611995">
        <w:rPr>
          <w:rFonts w:ascii="Garamond" w:eastAsia="Times New Roman" w:hAnsi="Garamond" w:cs="Arial"/>
          <w:color w:val="000000" w:themeColor="text1"/>
          <w:lang w:eastAsia="en-GB"/>
        </w:rPr>
        <w:t xml:space="preserve"> </w:t>
      </w:r>
      <w:r w:rsidRPr="00836E7D">
        <w:rPr>
          <w:rFonts w:ascii="Garamond" w:eastAsia="Times New Roman" w:hAnsi="Garamond" w:cs="Arial"/>
          <w:color w:val="000000" w:themeColor="text1"/>
          <w:lang w:eastAsia="en-GB"/>
        </w:rPr>
        <w:t xml:space="preserve">The </w:t>
      </w:r>
      <w:r>
        <w:rPr>
          <w:rFonts w:ascii="Garamond" w:eastAsia="Times New Roman" w:hAnsi="Garamond" w:cs="Arial"/>
          <w:color w:val="000000" w:themeColor="text1"/>
          <w:lang w:eastAsia="en-GB"/>
        </w:rPr>
        <w:t xml:space="preserve">Italian </w:t>
      </w:r>
      <w:r w:rsidRPr="00836E7D">
        <w:rPr>
          <w:rFonts w:ascii="Garamond" w:eastAsia="Times New Roman" w:hAnsi="Garamond" w:cs="Arial"/>
          <w:color w:val="000000" w:themeColor="text1"/>
          <w:lang w:eastAsia="en-GB"/>
        </w:rPr>
        <w:t xml:space="preserve">economy </w:t>
      </w:r>
      <w:r>
        <w:rPr>
          <w:rFonts w:ascii="Garamond" w:eastAsia="Times New Roman" w:hAnsi="Garamond" w:cs="Arial"/>
          <w:color w:val="000000" w:themeColor="text1"/>
          <w:lang w:eastAsia="en-GB"/>
        </w:rPr>
        <w:t xml:space="preserve">that faced contraction during the last two quarters of 2018, </w:t>
      </w:r>
      <w:r w:rsidRPr="00836E7D">
        <w:rPr>
          <w:rFonts w:ascii="Garamond" w:eastAsia="Times New Roman" w:hAnsi="Garamond" w:cs="Arial"/>
          <w:color w:val="000000" w:themeColor="text1"/>
          <w:lang w:eastAsia="en-GB"/>
        </w:rPr>
        <w:t xml:space="preserve">weighed down by sizable destocking and </w:t>
      </w:r>
      <w:r>
        <w:rPr>
          <w:rFonts w:ascii="Garamond" w:eastAsia="Times New Roman" w:hAnsi="Garamond" w:cs="Arial"/>
          <w:color w:val="000000" w:themeColor="text1"/>
          <w:lang w:eastAsia="en-GB"/>
        </w:rPr>
        <w:t xml:space="preserve">lukewarm </w:t>
      </w:r>
      <w:r w:rsidRPr="00836E7D">
        <w:rPr>
          <w:rFonts w:ascii="Garamond" w:eastAsia="Times New Roman" w:hAnsi="Garamond" w:cs="Arial"/>
          <w:color w:val="000000" w:themeColor="text1"/>
          <w:lang w:eastAsia="en-GB"/>
        </w:rPr>
        <w:t>domestic demand</w:t>
      </w:r>
      <w:r>
        <w:rPr>
          <w:rFonts w:ascii="Garamond" w:eastAsia="Times New Roman" w:hAnsi="Garamond" w:cs="Arial"/>
          <w:color w:val="000000" w:themeColor="text1"/>
          <w:lang w:eastAsia="en-GB"/>
        </w:rPr>
        <w:t>. Economic</w:t>
      </w:r>
      <w:r w:rsidRPr="00836E7D">
        <w:rPr>
          <w:rFonts w:ascii="Garamond" w:eastAsia="Times New Roman" w:hAnsi="Garamond" w:cs="Arial"/>
          <w:color w:val="000000" w:themeColor="text1"/>
          <w:lang w:eastAsia="en-GB"/>
        </w:rPr>
        <w:t xml:space="preserve"> indicators point to protracted weakness in </w:t>
      </w:r>
      <w:r>
        <w:rPr>
          <w:rFonts w:ascii="Garamond" w:eastAsia="Times New Roman" w:hAnsi="Garamond" w:cs="Arial"/>
          <w:color w:val="000000" w:themeColor="text1"/>
          <w:lang w:eastAsia="en-GB"/>
        </w:rPr>
        <w:t>the first quarter of</w:t>
      </w:r>
      <w:r w:rsidRPr="00836E7D">
        <w:rPr>
          <w:rFonts w:ascii="Garamond" w:eastAsia="Times New Roman" w:hAnsi="Garamond" w:cs="Arial"/>
          <w:color w:val="000000" w:themeColor="text1"/>
          <w:lang w:eastAsia="en-GB"/>
        </w:rPr>
        <w:t xml:space="preserve"> 2019, despite exports rebounding in January. </w:t>
      </w:r>
      <w:r>
        <w:rPr>
          <w:rFonts w:ascii="Garamond" w:eastAsia="Times New Roman" w:hAnsi="Garamond" w:cs="Arial"/>
          <w:color w:val="000000" w:themeColor="text1"/>
          <w:lang w:eastAsia="en-GB"/>
        </w:rPr>
        <w:t xml:space="preserve">The Spanish economy on the other hand witnessed </w:t>
      </w:r>
      <w:r w:rsidRPr="000F0B7F">
        <w:rPr>
          <w:rFonts w:ascii="Garamond" w:eastAsia="Times New Roman" w:hAnsi="Garamond" w:cs="Arial"/>
          <w:color w:val="000000" w:themeColor="text1"/>
          <w:lang w:eastAsia="en-GB"/>
        </w:rPr>
        <w:t>robust growth in the final quarter of 2018</w:t>
      </w:r>
      <w:r>
        <w:rPr>
          <w:rFonts w:ascii="Garamond" w:eastAsia="Times New Roman" w:hAnsi="Garamond" w:cs="Arial"/>
          <w:color w:val="000000" w:themeColor="text1"/>
          <w:lang w:eastAsia="en-GB"/>
        </w:rPr>
        <w:t xml:space="preserve"> and available data suggest </w:t>
      </w:r>
      <w:r w:rsidRPr="000F0B7F">
        <w:rPr>
          <w:rFonts w:ascii="Garamond" w:eastAsia="Times New Roman" w:hAnsi="Garamond" w:cs="Arial"/>
          <w:color w:val="000000" w:themeColor="text1"/>
          <w:lang w:eastAsia="en-GB"/>
        </w:rPr>
        <w:t xml:space="preserve">that </w:t>
      </w:r>
      <w:r>
        <w:rPr>
          <w:rFonts w:ascii="Garamond" w:eastAsia="Times New Roman" w:hAnsi="Garamond" w:cs="Arial"/>
          <w:color w:val="000000" w:themeColor="text1"/>
          <w:lang w:eastAsia="en-GB"/>
        </w:rPr>
        <w:t>the tempo is</w:t>
      </w:r>
      <w:r w:rsidRPr="000F0B7F">
        <w:rPr>
          <w:rFonts w:ascii="Garamond" w:eastAsia="Times New Roman" w:hAnsi="Garamond" w:cs="Arial"/>
          <w:color w:val="000000" w:themeColor="text1"/>
          <w:lang w:eastAsia="en-GB"/>
        </w:rPr>
        <w:t xml:space="preserve"> carried over into early 2019</w:t>
      </w:r>
      <w:r>
        <w:rPr>
          <w:rFonts w:ascii="Garamond" w:eastAsia="Times New Roman" w:hAnsi="Garamond" w:cs="Arial"/>
          <w:color w:val="000000" w:themeColor="text1"/>
          <w:lang w:eastAsia="en-GB"/>
        </w:rPr>
        <w:t>.</w:t>
      </w:r>
    </w:p>
    <w:p w:rsidR="00A201E0" w:rsidRDefault="00A201E0" w:rsidP="00A201E0">
      <w:pPr>
        <w:jc w:val="both"/>
        <w:rPr>
          <w:rFonts w:ascii="Garamond" w:eastAsia="Times New Roman" w:hAnsi="Garamond" w:cs="Arial"/>
          <w:color w:val="000000" w:themeColor="text1"/>
          <w:lang w:eastAsia="en-GB"/>
        </w:rPr>
      </w:pPr>
    </w:p>
    <w:p w:rsidR="00A201E0" w:rsidRDefault="00A201E0" w:rsidP="00A201E0">
      <w:pPr>
        <w:jc w:val="both"/>
        <w:rPr>
          <w:rFonts w:ascii="Garamond" w:eastAsia="Times New Roman" w:hAnsi="Garamond" w:cs="Arial"/>
          <w:color w:val="000000" w:themeColor="text1"/>
          <w:lang w:eastAsia="en-GB"/>
        </w:rPr>
      </w:pPr>
      <w:r>
        <w:rPr>
          <w:rFonts w:ascii="Garamond" w:eastAsia="Times New Roman" w:hAnsi="Garamond" w:cs="Arial"/>
          <w:color w:val="000000" w:themeColor="text1"/>
          <w:lang w:eastAsia="en-GB"/>
        </w:rPr>
        <w:t xml:space="preserve">As regards the UK economy, </w:t>
      </w:r>
      <w:r w:rsidRPr="000F0B7F">
        <w:rPr>
          <w:rFonts w:ascii="Garamond" w:eastAsia="Times New Roman" w:hAnsi="Garamond" w:cs="Arial"/>
          <w:color w:val="000000" w:themeColor="text1"/>
          <w:lang w:eastAsia="en-GB"/>
        </w:rPr>
        <w:t xml:space="preserve">the outcome of </w:t>
      </w:r>
      <w:proofErr w:type="spellStart"/>
      <w:r w:rsidRPr="000F0B7F">
        <w:rPr>
          <w:rFonts w:ascii="Garamond" w:eastAsia="Times New Roman" w:hAnsi="Garamond" w:cs="Arial"/>
          <w:color w:val="000000" w:themeColor="text1"/>
          <w:lang w:eastAsia="en-GB"/>
        </w:rPr>
        <w:t>Brexit</w:t>
      </w:r>
      <w:proofErr w:type="spellEnd"/>
      <w:r w:rsidRPr="000F0B7F">
        <w:rPr>
          <w:rFonts w:ascii="Garamond" w:eastAsia="Times New Roman" w:hAnsi="Garamond" w:cs="Arial"/>
          <w:color w:val="000000" w:themeColor="text1"/>
          <w:lang w:eastAsia="en-GB"/>
        </w:rPr>
        <w:t>-related developments remain uncertain.</w:t>
      </w:r>
      <w:r>
        <w:rPr>
          <w:rFonts w:ascii="Garamond" w:eastAsia="Times New Roman" w:hAnsi="Garamond" w:cs="Arial"/>
          <w:color w:val="000000" w:themeColor="text1"/>
          <w:lang w:eastAsia="en-GB"/>
        </w:rPr>
        <w:t xml:space="preserve"> The</w:t>
      </w:r>
      <w:r w:rsidRPr="000F0B7F">
        <w:rPr>
          <w:rFonts w:ascii="Garamond" w:eastAsia="Times New Roman" w:hAnsi="Garamond" w:cs="Arial"/>
          <w:color w:val="000000" w:themeColor="text1"/>
          <w:lang w:eastAsia="en-GB"/>
        </w:rPr>
        <w:t xml:space="preserve"> negative impact </w:t>
      </w:r>
      <w:r>
        <w:rPr>
          <w:rFonts w:ascii="Garamond" w:eastAsia="Times New Roman" w:hAnsi="Garamond" w:cs="Arial"/>
          <w:color w:val="000000" w:themeColor="text1"/>
          <w:lang w:eastAsia="en-GB"/>
        </w:rPr>
        <w:t>the prevailing uncertainty</w:t>
      </w:r>
      <w:r w:rsidRPr="000F0B7F">
        <w:rPr>
          <w:rFonts w:ascii="Garamond" w:eastAsia="Times New Roman" w:hAnsi="Garamond" w:cs="Arial"/>
          <w:color w:val="000000" w:themeColor="text1"/>
          <w:lang w:eastAsia="en-GB"/>
        </w:rPr>
        <w:t>, continues to be felt in the UK’s economy,</w:t>
      </w:r>
      <w:r>
        <w:rPr>
          <w:rFonts w:ascii="Garamond" w:eastAsia="Times New Roman" w:hAnsi="Garamond" w:cs="Arial"/>
          <w:color w:val="000000" w:themeColor="text1"/>
          <w:lang w:eastAsia="en-GB"/>
        </w:rPr>
        <w:t xml:space="preserve"> with generally anaemic growth, which is </w:t>
      </w:r>
      <w:r w:rsidRPr="000F0B7F">
        <w:rPr>
          <w:rFonts w:ascii="Garamond" w:eastAsia="Times New Roman" w:hAnsi="Garamond" w:cs="Arial"/>
          <w:color w:val="000000" w:themeColor="text1"/>
          <w:lang w:eastAsia="en-GB"/>
        </w:rPr>
        <w:t>mainly supported by domestic demand.</w:t>
      </w:r>
      <w:r>
        <w:rPr>
          <w:rFonts w:ascii="Garamond" w:eastAsia="Times New Roman" w:hAnsi="Garamond" w:cs="Arial"/>
          <w:color w:val="000000" w:themeColor="text1"/>
          <w:lang w:eastAsia="en-GB"/>
        </w:rPr>
        <w:t xml:space="preserve"> The IMF also revised down its prediction for UK economic growth to 1.2 per cent for 2019 and 1.4 per cent for 2020.</w:t>
      </w:r>
    </w:p>
    <w:p w:rsidR="00A201E0" w:rsidRDefault="00A201E0" w:rsidP="00A201E0">
      <w:pPr>
        <w:jc w:val="both"/>
        <w:rPr>
          <w:rFonts w:ascii="Garamond" w:eastAsia="Times New Roman" w:hAnsi="Garamond" w:cs="Arial"/>
          <w:color w:val="000000" w:themeColor="text1"/>
          <w:lang w:eastAsia="en-GB"/>
        </w:rPr>
      </w:pPr>
    </w:p>
    <w:p w:rsidR="00A201E0" w:rsidRDefault="00A201E0" w:rsidP="00A201E0">
      <w:pPr>
        <w:jc w:val="both"/>
        <w:rPr>
          <w:rFonts w:ascii="Garamond" w:eastAsia="Times New Roman" w:hAnsi="Garamond" w:cs="Arial"/>
          <w:color w:val="000000" w:themeColor="text1"/>
          <w:lang w:eastAsia="en-GB"/>
        </w:rPr>
      </w:pPr>
      <w:r>
        <w:rPr>
          <w:rFonts w:ascii="Garamond" w:eastAsia="Times New Roman" w:hAnsi="Garamond" w:cs="Arial"/>
          <w:color w:val="000000" w:themeColor="text1"/>
          <w:lang w:eastAsia="en-GB"/>
        </w:rPr>
        <w:t xml:space="preserve">Economic activities of Japan were hit by </w:t>
      </w:r>
      <w:r w:rsidRPr="002671A9">
        <w:rPr>
          <w:rFonts w:ascii="Garamond" w:eastAsia="Times New Roman" w:hAnsi="Garamond" w:cs="Arial"/>
          <w:color w:val="000000" w:themeColor="text1"/>
          <w:lang w:eastAsia="en-GB"/>
        </w:rPr>
        <w:t>natural disasters and an earthquake in Hokkaido</w:t>
      </w:r>
      <w:r>
        <w:rPr>
          <w:rFonts w:ascii="Garamond" w:eastAsia="Times New Roman" w:hAnsi="Garamond" w:cs="Arial"/>
          <w:color w:val="000000" w:themeColor="text1"/>
          <w:lang w:eastAsia="en-GB"/>
        </w:rPr>
        <w:t xml:space="preserve"> in the third quarter of 2018. </w:t>
      </w:r>
      <w:r w:rsidRPr="00D60B9A">
        <w:rPr>
          <w:rFonts w:ascii="Garamond" w:eastAsia="Times New Roman" w:hAnsi="Garamond" w:cs="Arial"/>
          <w:color w:val="000000" w:themeColor="text1"/>
          <w:lang w:eastAsia="en-GB"/>
        </w:rPr>
        <w:t>The latest survey from the Bank of Japan (</w:t>
      </w:r>
      <w:proofErr w:type="spellStart"/>
      <w:r w:rsidRPr="00D60B9A">
        <w:rPr>
          <w:rFonts w:ascii="Garamond" w:eastAsia="Times New Roman" w:hAnsi="Garamond" w:cs="Arial"/>
          <w:color w:val="000000" w:themeColor="text1"/>
          <w:lang w:eastAsia="en-GB"/>
        </w:rPr>
        <w:t>BoJ</w:t>
      </w:r>
      <w:proofErr w:type="spellEnd"/>
      <w:r w:rsidRPr="00D60B9A">
        <w:rPr>
          <w:rFonts w:ascii="Garamond" w:eastAsia="Times New Roman" w:hAnsi="Garamond" w:cs="Arial"/>
          <w:color w:val="000000" w:themeColor="text1"/>
          <w:lang w:eastAsia="en-GB"/>
        </w:rPr>
        <w:t>), the Tankan,</w:t>
      </w:r>
      <w:r>
        <w:rPr>
          <w:rFonts w:ascii="Garamond" w:eastAsia="Times New Roman" w:hAnsi="Garamond" w:cs="Arial"/>
          <w:color w:val="000000" w:themeColor="text1"/>
          <w:lang w:eastAsia="en-GB"/>
        </w:rPr>
        <w:t xml:space="preserve"> </w:t>
      </w:r>
      <w:r w:rsidRPr="00D60B9A">
        <w:rPr>
          <w:rFonts w:ascii="Garamond" w:eastAsia="Times New Roman" w:hAnsi="Garamond" w:cs="Arial"/>
          <w:color w:val="000000" w:themeColor="text1"/>
          <w:lang w:eastAsia="en-GB"/>
        </w:rPr>
        <w:t>and other indicators point to a continuation of the low growth momentum in 2019</w:t>
      </w:r>
      <w:r>
        <w:rPr>
          <w:rFonts w:ascii="Garamond" w:eastAsia="Times New Roman" w:hAnsi="Garamond" w:cs="Arial"/>
          <w:color w:val="000000" w:themeColor="text1"/>
          <w:lang w:eastAsia="en-GB"/>
        </w:rPr>
        <w:t>. Japan</w:t>
      </w:r>
      <w:r w:rsidRPr="00D60B9A">
        <w:rPr>
          <w:rFonts w:ascii="Garamond" w:eastAsia="Times New Roman" w:hAnsi="Garamond" w:cs="Arial"/>
          <w:color w:val="000000" w:themeColor="text1"/>
          <w:lang w:eastAsia="en-GB"/>
        </w:rPr>
        <w:t>’s export-oriented economy is forecast to see a continued impact from the</w:t>
      </w:r>
      <w:r>
        <w:rPr>
          <w:rFonts w:ascii="Garamond" w:eastAsia="Times New Roman" w:hAnsi="Garamond" w:cs="Arial"/>
          <w:color w:val="000000" w:themeColor="text1"/>
          <w:lang w:eastAsia="en-GB"/>
        </w:rPr>
        <w:t xml:space="preserve"> </w:t>
      </w:r>
      <w:r w:rsidRPr="00D60B9A">
        <w:rPr>
          <w:rFonts w:ascii="Garamond" w:eastAsia="Times New Roman" w:hAnsi="Garamond" w:cs="Arial"/>
          <w:color w:val="000000" w:themeColor="text1"/>
          <w:lang w:eastAsia="en-GB"/>
        </w:rPr>
        <w:t>slowdown in global trade, partially due to slowing Chinese growth, but also in other parts of the world.</w:t>
      </w:r>
      <w:r>
        <w:rPr>
          <w:rFonts w:ascii="Garamond" w:eastAsia="Times New Roman" w:hAnsi="Garamond" w:cs="Arial"/>
          <w:color w:val="000000" w:themeColor="text1"/>
          <w:lang w:eastAsia="en-GB"/>
        </w:rPr>
        <w:t xml:space="preserve"> </w:t>
      </w:r>
    </w:p>
    <w:p w:rsidR="00A201E0" w:rsidRDefault="00A201E0" w:rsidP="00A201E0">
      <w:pPr>
        <w:jc w:val="both"/>
        <w:rPr>
          <w:rFonts w:ascii="Garamond" w:eastAsia="Times New Roman" w:hAnsi="Garamond" w:cs="Arial"/>
          <w:color w:val="0000FF"/>
          <w:lang w:eastAsia="en-GB"/>
        </w:rPr>
      </w:pPr>
    </w:p>
    <w:p w:rsidR="00A201E0" w:rsidRDefault="00A201E0" w:rsidP="00A201E0">
      <w:pPr>
        <w:jc w:val="both"/>
        <w:rPr>
          <w:rFonts w:ascii="Garamond" w:eastAsia="Times New Roman" w:hAnsi="Garamond" w:cs="Arial"/>
          <w:lang w:eastAsia="en-GB"/>
        </w:rPr>
      </w:pPr>
      <w:r w:rsidRPr="001F344B">
        <w:rPr>
          <w:rFonts w:ascii="Garamond" w:eastAsia="Times New Roman" w:hAnsi="Garamond" w:cs="Arial"/>
          <w:lang w:eastAsia="en-GB"/>
        </w:rPr>
        <w:t xml:space="preserve">Activities in the emerging market economies (EMEs) moderated during the second half of 2018. </w:t>
      </w:r>
      <w:r>
        <w:rPr>
          <w:rFonts w:ascii="Garamond" w:eastAsia="Times New Roman" w:hAnsi="Garamond" w:cs="Arial"/>
          <w:lang w:eastAsia="en-GB"/>
        </w:rPr>
        <w:t>The emerging economies are projected grow at pace of 4.4 per cent per annum in 2019 and at 4.8 per cent per annum during 2020. Among the major EMEs, India has recorded robust growth followed by China. Although both the Indian as well as Chinese economy is witnessing slight slowdown in growth tempo, the rate of growth has remained high.</w:t>
      </w:r>
    </w:p>
    <w:p w:rsidR="00A201E0" w:rsidRDefault="00A201E0" w:rsidP="00A201E0">
      <w:pPr>
        <w:jc w:val="both"/>
        <w:rPr>
          <w:rFonts w:ascii="Garamond" w:eastAsia="Times New Roman" w:hAnsi="Garamond" w:cs="Arial"/>
          <w:lang w:eastAsia="en-GB"/>
        </w:rPr>
      </w:pPr>
    </w:p>
    <w:p w:rsidR="00A201E0" w:rsidRPr="001F344B" w:rsidRDefault="00A201E0" w:rsidP="00A201E0">
      <w:pPr>
        <w:jc w:val="both"/>
        <w:rPr>
          <w:rFonts w:ascii="Garamond" w:eastAsia="Times New Roman" w:hAnsi="Garamond" w:cs="Arial"/>
          <w:lang w:eastAsia="en-GB"/>
        </w:rPr>
      </w:pPr>
      <w:r>
        <w:rPr>
          <w:rFonts w:ascii="Garamond" w:eastAsia="Times New Roman" w:hAnsi="Garamond" w:cs="Arial"/>
          <w:lang w:eastAsia="en-GB"/>
        </w:rPr>
        <w:t xml:space="preserve">The Chinese economy is facing both internal and external challenges. On the domestic front, investment slowed as the authorities emphasised on regulatory tightening to control debt and </w:t>
      </w:r>
      <w:r w:rsidRPr="00181934">
        <w:rPr>
          <w:rFonts w:ascii="Garamond" w:eastAsia="Times New Roman" w:hAnsi="Garamond" w:cs="Arial"/>
          <w:lang w:eastAsia="en-GB"/>
        </w:rPr>
        <w:t>constrain shadow financial intermediation</w:t>
      </w:r>
      <w:r>
        <w:rPr>
          <w:rFonts w:ascii="Garamond" w:eastAsia="Times New Roman" w:hAnsi="Garamond" w:cs="Arial"/>
          <w:lang w:eastAsia="en-GB"/>
        </w:rPr>
        <w:t xml:space="preserve">. As regards external challenges, </w:t>
      </w:r>
      <w:r w:rsidRPr="00181934">
        <w:rPr>
          <w:rFonts w:ascii="Garamond" w:eastAsia="Times New Roman" w:hAnsi="Garamond" w:cs="Arial"/>
          <w:lang w:eastAsia="en-GB"/>
        </w:rPr>
        <w:t>diminishing export orders as US tariff actions began to take hold in the second half of the year</w:t>
      </w:r>
      <w:r>
        <w:rPr>
          <w:rFonts w:ascii="Garamond" w:eastAsia="Times New Roman" w:hAnsi="Garamond" w:cs="Arial"/>
          <w:lang w:eastAsia="en-GB"/>
        </w:rPr>
        <w:t xml:space="preserve"> reduced the trade surplus of the country (</w:t>
      </w:r>
      <w:r w:rsidRPr="00181934">
        <w:rPr>
          <w:rFonts w:ascii="Garamond" w:eastAsia="Times New Roman" w:hAnsi="Garamond" w:cs="Arial"/>
          <w:lang w:eastAsia="en-GB"/>
        </w:rPr>
        <w:t xml:space="preserve">China's trade surplus was revised lower to </w:t>
      </w:r>
      <w:r>
        <w:rPr>
          <w:rFonts w:ascii="Garamond" w:eastAsia="Times New Roman" w:hAnsi="Garamond" w:cs="Arial"/>
          <w:lang w:eastAsia="en-GB"/>
        </w:rPr>
        <w:t>US</w:t>
      </w:r>
      <w:r w:rsidRPr="00181934">
        <w:rPr>
          <w:rFonts w:ascii="Garamond" w:eastAsia="Times New Roman" w:hAnsi="Garamond" w:cs="Arial"/>
          <w:lang w:eastAsia="en-GB"/>
        </w:rPr>
        <w:t>$</w:t>
      </w:r>
      <w:r>
        <w:rPr>
          <w:rFonts w:ascii="Garamond" w:eastAsia="Times New Roman" w:hAnsi="Garamond" w:cs="Arial"/>
          <w:lang w:eastAsia="en-GB"/>
        </w:rPr>
        <w:t xml:space="preserve"> </w:t>
      </w:r>
      <w:r w:rsidRPr="00181934">
        <w:rPr>
          <w:rFonts w:ascii="Garamond" w:eastAsia="Times New Roman" w:hAnsi="Garamond" w:cs="Arial"/>
          <w:lang w:eastAsia="en-GB"/>
        </w:rPr>
        <w:t>4.</w:t>
      </w:r>
      <w:r>
        <w:rPr>
          <w:rFonts w:ascii="Garamond" w:eastAsia="Times New Roman" w:hAnsi="Garamond" w:cs="Arial"/>
          <w:lang w:eastAsia="en-GB"/>
        </w:rPr>
        <w:t>1</w:t>
      </w:r>
      <w:r w:rsidRPr="00181934">
        <w:rPr>
          <w:rFonts w:ascii="Garamond" w:eastAsia="Times New Roman" w:hAnsi="Garamond" w:cs="Arial"/>
          <w:lang w:eastAsia="en-GB"/>
        </w:rPr>
        <w:t xml:space="preserve"> billion in February</w:t>
      </w:r>
      <w:r>
        <w:rPr>
          <w:rFonts w:ascii="Garamond" w:eastAsia="Times New Roman" w:hAnsi="Garamond" w:cs="Arial"/>
          <w:lang w:eastAsia="en-GB"/>
        </w:rPr>
        <w:t xml:space="preserve"> 2019 from</w:t>
      </w:r>
      <w:r w:rsidRPr="00181934">
        <w:rPr>
          <w:rFonts w:ascii="Garamond" w:eastAsia="Times New Roman" w:hAnsi="Garamond" w:cs="Arial"/>
          <w:lang w:eastAsia="en-GB"/>
        </w:rPr>
        <w:t xml:space="preserve"> a surplus of</w:t>
      </w:r>
      <w:r>
        <w:rPr>
          <w:rFonts w:ascii="Garamond" w:eastAsia="Times New Roman" w:hAnsi="Garamond" w:cs="Arial"/>
          <w:lang w:eastAsia="en-GB"/>
        </w:rPr>
        <w:t xml:space="preserve"> US</w:t>
      </w:r>
      <w:r w:rsidRPr="00181934">
        <w:rPr>
          <w:rFonts w:ascii="Garamond" w:eastAsia="Times New Roman" w:hAnsi="Garamond" w:cs="Arial"/>
          <w:lang w:eastAsia="en-GB"/>
        </w:rPr>
        <w:t xml:space="preserve">$32.3 billion </w:t>
      </w:r>
      <w:r>
        <w:rPr>
          <w:rFonts w:ascii="Garamond" w:eastAsia="Times New Roman" w:hAnsi="Garamond" w:cs="Arial"/>
          <w:lang w:eastAsia="en-GB"/>
        </w:rPr>
        <w:t xml:space="preserve">a year ago). </w:t>
      </w:r>
    </w:p>
    <w:p w:rsidR="00A201E0" w:rsidRDefault="00A201E0" w:rsidP="00A201E0">
      <w:pPr>
        <w:jc w:val="both"/>
        <w:rPr>
          <w:rFonts w:ascii="Garamond" w:eastAsia="Times New Roman" w:hAnsi="Garamond" w:cs="Arial"/>
          <w:color w:val="0000FF"/>
          <w:lang w:eastAsia="en-GB"/>
        </w:rPr>
      </w:pPr>
    </w:p>
    <w:p w:rsidR="00A201E0" w:rsidRPr="00D60B9A" w:rsidRDefault="00A201E0" w:rsidP="00A201E0">
      <w:pPr>
        <w:jc w:val="both"/>
        <w:rPr>
          <w:rFonts w:ascii="Garamond" w:eastAsia="Times New Roman" w:hAnsi="Garamond" w:cs="Arial"/>
          <w:lang w:eastAsia="en-GB"/>
        </w:rPr>
      </w:pPr>
      <w:r w:rsidRPr="00D60B9A">
        <w:rPr>
          <w:rFonts w:ascii="Garamond" w:eastAsia="Times New Roman" w:hAnsi="Garamond" w:cs="Arial"/>
          <w:lang w:eastAsia="en-GB"/>
        </w:rPr>
        <w:t>The IMF cut India’s GDP growth forecast to 7.3 per cent for 2019 and to 7.5 per cent for 2020, following similar action by the Asian Development Bank (ADB) and the Reserve Bank of India (RBI). IMF’s downward revisions in India’s growth forecasts are 20 basis points down from earlier projection made in its outlook released in January 2019.</w:t>
      </w:r>
      <w:r>
        <w:rPr>
          <w:rFonts w:ascii="Garamond" w:eastAsia="Times New Roman" w:hAnsi="Garamond" w:cs="Arial"/>
          <w:lang w:eastAsia="en-GB"/>
        </w:rPr>
        <w:t xml:space="preserve"> The </w:t>
      </w:r>
      <w:r w:rsidRPr="00D60B9A">
        <w:rPr>
          <w:rFonts w:ascii="Garamond" w:eastAsia="Times New Roman" w:hAnsi="Garamond" w:cs="Arial"/>
          <w:lang w:eastAsia="en-GB"/>
        </w:rPr>
        <w:t>India</w:t>
      </w:r>
      <w:r>
        <w:rPr>
          <w:rFonts w:ascii="Garamond" w:eastAsia="Times New Roman" w:hAnsi="Garamond" w:cs="Arial"/>
          <w:lang w:eastAsia="en-GB"/>
        </w:rPr>
        <w:t>n economy</w:t>
      </w:r>
      <w:r w:rsidRPr="00D60B9A">
        <w:rPr>
          <w:rFonts w:ascii="Garamond" w:eastAsia="Times New Roman" w:hAnsi="Garamond" w:cs="Arial"/>
          <w:lang w:eastAsia="en-GB"/>
        </w:rPr>
        <w:t xml:space="preserve"> continues to benefit from various growth drivers, such as favourable demographics, infrastructure</w:t>
      </w:r>
      <w:r>
        <w:rPr>
          <w:rFonts w:ascii="Garamond" w:eastAsia="Times New Roman" w:hAnsi="Garamond" w:cs="Arial"/>
          <w:lang w:eastAsia="en-GB"/>
        </w:rPr>
        <w:t xml:space="preserve"> </w:t>
      </w:r>
      <w:r w:rsidRPr="00D60B9A">
        <w:rPr>
          <w:rFonts w:ascii="Garamond" w:eastAsia="Times New Roman" w:hAnsi="Garamond" w:cs="Arial"/>
          <w:lang w:eastAsia="en-GB"/>
        </w:rPr>
        <w:t>investment, urban consumption growth and increasing income levels.</w:t>
      </w:r>
      <w:r>
        <w:rPr>
          <w:rFonts w:ascii="Garamond" w:eastAsia="Times New Roman" w:hAnsi="Garamond" w:cs="Arial"/>
          <w:lang w:eastAsia="en-GB"/>
        </w:rPr>
        <w:t xml:space="preserve"> However, the </w:t>
      </w:r>
      <w:proofErr w:type="spellStart"/>
      <w:r>
        <w:rPr>
          <w:rFonts w:ascii="Garamond" w:eastAsia="Times New Roman" w:hAnsi="Garamond" w:cs="Arial"/>
          <w:lang w:eastAsia="en-GB"/>
        </w:rPr>
        <w:t>earning</w:t>
      </w:r>
      <w:proofErr w:type="spellEnd"/>
      <w:r>
        <w:rPr>
          <w:rFonts w:ascii="Garamond" w:eastAsia="Times New Roman" w:hAnsi="Garamond" w:cs="Arial"/>
          <w:lang w:eastAsia="en-GB"/>
        </w:rPr>
        <w:t xml:space="preserve"> growth has been low in </w:t>
      </w:r>
      <w:r w:rsidRPr="00D60B9A">
        <w:rPr>
          <w:rFonts w:ascii="Garamond" w:eastAsia="Times New Roman" w:hAnsi="Garamond" w:cs="Arial"/>
          <w:lang w:eastAsia="en-GB"/>
        </w:rPr>
        <w:t>last few years due to the effects of demonetisation, the</w:t>
      </w:r>
      <w:r>
        <w:rPr>
          <w:rFonts w:ascii="Garamond" w:eastAsia="Times New Roman" w:hAnsi="Garamond" w:cs="Arial"/>
          <w:lang w:eastAsia="en-GB"/>
        </w:rPr>
        <w:t xml:space="preserve"> </w:t>
      </w:r>
      <w:r w:rsidRPr="00D60B9A">
        <w:rPr>
          <w:rFonts w:ascii="Garamond" w:eastAsia="Times New Roman" w:hAnsi="Garamond" w:cs="Arial"/>
          <w:lang w:eastAsia="en-GB"/>
        </w:rPr>
        <w:t xml:space="preserve">implementation of the GST and the impact of </w:t>
      </w:r>
      <w:r>
        <w:rPr>
          <w:rFonts w:ascii="Garamond" w:eastAsia="Times New Roman" w:hAnsi="Garamond" w:cs="Arial"/>
          <w:lang w:eastAsia="en-GB"/>
        </w:rPr>
        <w:t xml:space="preserve">increase in </w:t>
      </w:r>
      <w:r w:rsidRPr="00D60B9A">
        <w:rPr>
          <w:rFonts w:ascii="Garamond" w:eastAsia="Times New Roman" w:hAnsi="Garamond" w:cs="Arial"/>
          <w:lang w:eastAsia="en-GB"/>
        </w:rPr>
        <w:t>non-performing loans.</w:t>
      </w:r>
    </w:p>
    <w:p w:rsidR="00A201E0" w:rsidRPr="00D60B9A" w:rsidRDefault="00A201E0" w:rsidP="00A201E0">
      <w:pPr>
        <w:jc w:val="both"/>
        <w:rPr>
          <w:rFonts w:ascii="Garamond" w:eastAsia="Times New Roman" w:hAnsi="Garamond" w:cs="Arial"/>
          <w:lang w:eastAsia="en-GB"/>
        </w:rPr>
      </w:pPr>
    </w:p>
    <w:p w:rsidR="00A201E0" w:rsidRPr="00501525" w:rsidRDefault="00A201E0" w:rsidP="00A201E0">
      <w:pPr>
        <w:outlineLvl w:val="0"/>
        <w:rPr>
          <w:rFonts w:ascii="Garamond" w:hAnsi="Garamond"/>
          <w:b/>
        </w:rPr>
      </w:pPr>
      <w:r w:rsidRPr="00501525">
        <w:rPr>
          <w:rFonts w:ascii="Garamond" w:hAnsi="Garamond"/>
          <w:b/>
        </w:rPr>
        <w:t>Equity Markets:</w:t>
      </w:r>
    </w:p>
    <w:p w:rsidR="00A201E0" w:rsidRPr="00501525" w:rsidRDefault="00A201E0" w:rsidP="00A201E0">
      <w:pPr>
        <w:outlineLvl w:val="0"/>
        <w:rPr>
          <w:rFonts w:ascii="Garamond" w:hAnsi="Garamond"/>
          <w:b/>
          <w:color w:val="0000FF"/>
        </w:rPr>
      </w:pPr>
    </w:p>
    <w:p w:rsidR="00A201E0" w:rsidRDefault="00A201E0" w:rsidP="00A201E0">
      <w:pPr>
        <w:jc w:val="both"/>
        <w:rPr>
          <w:rFonts w:ascii="Garamond" w:eastAsia="Times New Roman" w:hAnsi="Garamond" w:cs="Arial"/>
          <w:lang w:eastAsia="en-GB"/>
        </w:rPr>
      </w:pPr>
      <w:r w:rsidRPr="00501525">
        <w:rPr>
          <w:rFonts w:ascii="Garamond" w:eastAsia="Times New Roman" w:hAnsi="Garamond" w:cs="Arial"/>
          <w:lang w:eastAsia="en-GB"/>
        </w:rPr>
        <w:t>During the first quarter of 2019 equity markets across the globe recorded a comeback from a weak end to 2018</w:t>
      </w:r>
      <w:r>
        <w:rPr>
          <w:rFonts w:ascii="Garamond" w:eastAsia="Times New Roman" w:hAnsi="Garamond" w:cs="Arial"/>
          <w:lang w:eastAsia="en-GB"/>
        </w:rPr>
        <w:t xml:space="preserve">. Considering </w:t>
      </w:r>
      <w:r w:rsidRPr="005C2C6C">
        <w:rPr>
          <w:rFonts w:ascii="Garamond" w:eastAsia="Times New Roman" w:hAnsi="Garamond" w:cs="Arial"/>
          <w:lang w:eastAsia="en-GB"/>
        </w:rPr>
        <w:t>rising global risks</w:t>
      </w:r>
      <w:r>
        <w:rPr>
          <w:rFonts w:ascii="Garamond" w:eastAsia="Times New Roman" w:hAnsi="Garamond" w:cs="Arial"/>
          <w:lang w:eastAsia="en-GB"/>
        </w:rPr>
        <w:t>, t</w:t>
      </w:r>
      <w:r w:rsidRPr="005C2C6C">
        <w:rPr>
          <w:rFonts w:ascii="Garamond" w:eastAsia="Times New Roman" w:hAnsi="Garamond" w:cs="Arial"/>
          <w:lang w:eastAsia="en-GB"/>
        </w:rPr>
        <w:t>he</w:t>
      </w:r>
      <w:r>
        <w:rPr>
          <w:rFonts w:ascii="Garamond" w:eastAsia="Times New Roman" w:hAnsi="Garamond" w:cs="Arial"/>
          <w:lang w:eastAsia="en-GB"/>
        </w:rPr>
        <w:t xml:space="preserve"> </w:t>
      </w:r>
      <w:r w:rsidRPr="005C2C6C">
        <w:rPr>
          <w:rFonts w:ascii="Garamond" w:eastAsia="Times New Roman" w:hAnsi="Garamond" w:cs="Arial"/>
          <w:lang w:eastAsia="en-GB"/>
        </w:rPr>
        <w:t xml:space="preserve">US Federal Reserve, </w:t>
      </w:r>
      <w:r>
        <w:rPr>
          <w:rFonts w:ascii="Garamond" w:eastAsia="Times New Roman" w:hAnsi="Garamond" w:cs="Arial"/>
          <w:lang w:eastAsia="en-GB"/>
        </w:rPr>
        <w:t xml:space="preserve">took a dovish stance by </w:t>
      </w:r>
      <w:r w:rsidRPr="005C2C6C">
        <w:rPr>
          <w:rFonts w:ascii="Garamond" w:eastAsia="Times New Roman" w:hAnsi="Garamond" w:cs="Arial"/>
          <w:lang w:eastAsia="en-GB"/>
        </w:rPr>
        <w:t>paus</w:t>
      </w:r>
      <w:r>
        <w:rPr>
          <w:rFonts w:ascii="Garamond" w:eastAsia="Times New Roman" w:hAnsi="Garamond" w:cs="Arial"/>
          <w:lang w:eastAsia="en-GB"/>
        </w:rPr>
        <w:t>ing</w:t>
      </w:r>
      <w:r w:rsidRPr="005C2C6C">
        <w:rPr>
          <w:rFonts w:ascii="Garamond" w:eastAsia="Times New Roman" w:hAnsi="Garamond" w:cs="Arial"/>
          <w:lang w:eastAsia="en-GB"/>
        </w:rPr>
        <w:t xml:space="preserve"> interest rate increases and</w:t>
      </w:r>
      <w:r>
        <w:rPr>
          <w:rFonts w:ascii="Garamond" w:eastAsia="Times New Roman" w:hAnsi="Garamond" w:cs="Arial"/>
          <w:lang w:eastAsia="en-GB"/>
        </w:rPr>
        <w:t xml:space="preserve"> signalling</w:t>
      </w:r>
      <w:r w:rsidRPr="005C2C6C">
        <w:rPr>
          <w:rFonts w:ascii="Garamond" w:eastAsia="Times New Roman" w:hAnsi="Garamond" w:cs="Arial"/>
          <w:lang w:eastAsia="en-GB"/>
        </w:rPr>
        <w:t xml:space="preserve"> no increases</w:t>
      </w:r>
      <w:r>
        <w:rPr>
          <w:rFonts w:ascii="Garamond" w:eastAsia="Times New Roman" w:hAnsi="Garamond" w:cs="Arial"/>
          <w:lang w:eastAsia="en-GB"/>
        </w:rPr>
        <w:t xml:space="preserve"> </w:t>
      </w:r>
      <w:r w:rsidRPr="005C2C6C">
        <w:rPr>
          <w:rFonts w:ascii="Garamond" w:eastAsia="Times New Roman" w:hAnsi="Garamond" w:cs="Arial"/>
          <w:lang w:eastAsia="en-GB"/>
        </w:rPr>
        <w:t xml:space="preserve">for the rest of the year. </w:t>
      </w:r>
      <w:r>
        <w:rPr>
          <w:rFonts w:ascii="Garamond" w:eastAsia="Times New Roman" w:hAnsi="Garamond" w:cs="Arial"/>
          <w:lang w:eastAsia="en-GB"/>
        </w:rPr>
        <w:t>Major central banks in the world, namely the</w:t>
      </w:r>
      <w:r w:rsidRPr="005C2C6C">
        <w:rPr>
          <w:rFonts w:ascii="Garamond" w:eastAsia="Times New Roman" w:hAnsi="Garamond" w:cs="Arial"/>
          <w:lang w:eastAsia="en-GB"/>
        </w:rPr>
        <w:t xml:space="preserve"> European Central Bank,</w:t>
      </w:r>
      <w:r>
        <w:rPr>
          <w:rFonts w:ascii="Garamond" w:eastAsia="Times New Roman" w:hAnsi="Garamond" w:cs="Arial"/>
          <w:lang w:eastAsia="en-GB"/>
        </w:rPr>
        <w:t xml:space="preserve"> </w:t>
      </w:r>
      <w:r w:rsidRPr="005C2C6C">
        <w:rPr>
          <w:rFonts w:ascii="Garamond" w:eastAsia="Times New Roman" w:hAnsi="Garamond" w:cs="Arial"/>
          <w:lang w:eastAsia="en-GB"/>
        </w:rPr>
        <w:t xml:space="preserve">the Bank of Japan, and the Bank of England have </w:t>
      </w:r>
      <w:r>
        <w:rPr>
          <w:rFonts w:ascii="Garamond" w:eastAsia="Times New Roman" w:hAnsi="Garamond" w:cs="Arial"/>
          <w:lang w:eastAsia="en-GB"/>
        </w:rPr>
        <w:t>taken</w:t>
      </w:r>
      <w:r w:rsidRPr="005C2C6C">
        <w:rPr>
          <w:rFonts w:ascii="Garamond" w:eastAsia="Times New Roman" w:hAnsi="Garamond" w:cs="Arial"/>
          <w:lang w:eastAsia="en-GB"/>
        </w:rPr>
        <w:t xml:space="preserve"> a more accommodative stance. China has</w:t>
      </w:r>
      <w:r>
        <w:rPr>
          <w:rFonts w:ascii="Garamond" w:eastAsia="Times New Roman" w:hAnsi="Garamond" w:cs="Arial"/>
          <w:lang w:eastAsia="en-GB"/>
        </w:rPr>
        <w:t xml:space="preserve"> increased</w:t>
      </w:r>
      <w:r w:rsidRPr="005C2C6C">
        <w:rPr>
          <w:rFonts w:ascii="Garamond" w:eastAsia="Times New Roman" w:hAnsi="Garamond" w:cs="Arial"/>
          <w:lang w:eastAsia="en-GB"/>
        </w:rPr>
        <w:t xml:space="preserve"> its fiscal and monetary stimulus to counter</w:t>
      </w:r>
      <w:r>
        <w:rPr>
          <w:rFonts w:ascii="Garamond" w:eastAsia="Times New Roman" w:hAnsi="Garamond" w:cs="Arial"/>
          <w:lang w:eastAsia="en-GB"/>
        </w:rPr>
        <w:t xml:space="preserve"> </w:t>
      </w:r>
      <w:r w:rsidRPr="005C2C6C">
        <w:rPr>
          <w:rFonts w:ascii="Garamond" w:eastAsia="Times New Roman" w:hAnsi="Garamond" w:cs="Arial"/>
          <w:lang w:eastAsia="en-GB"/>
        </w:rPr>
        <w:t>the negative effect of trade tariffs. Furthermore, the</w:t>
      </w:r>
      <w:r>
        <w:rPr>
          <w:rFonts w:ascii="Garamond" w:eastAsia="Times New Roman" w:hAnsi="Garamond" w:cs="Arial"/>
          <w:lang w:eastAsia="en-GB"/>
        </w:rPr>
        <w:t xml:space="preserve"> </w:t>
      </w:r>
      <w:r w:rsidRPr="00501525">
        <w:rPr>
          <w:rFonts w:ascii="Garamond" w:eastAsia="Times New Roman" w:hAnsi="Garamond" w:cs="Arial"/>
          <w:lang w:eastAsia="en-GB"/>
        </w:rPr>
        <w:t xml:space="preserve">China-US trade dispute eased </w:t>
      </w:r>
      <w:r w:rsidRPr="005C2C6C">
        <w:rPr>
          <w:rFonts w:ascii="Garamond" w:eastAsia="Times New Roman" w:hAnsi="Garamond" w:cs="Arial"/>
          <w:lang w:eastAsia="en-GB"/>
        </w:rPr>
        <w:t>as</w:t>
      </w:r>
      <w:r>
        <w:rPr>
          <w:rFonts w:ascii="Garamond" w:eastAsia="Times New Roman" w:hAnsi="Garamond" w:cs="Arial"/>
          <w:lang w:eastAsia="en-GB"/>
        </w:rPr>
        <w:t xml:space="preserve"> </w:t>
      </w:r>
      <w:r w:rsidRPr="005C2C6C">
        <w:rPr>
          <w:rFonts w:ascii="Garamond" w:eastAsia="Times New Roman" w:hAnsi="Garamond" w:cs="Arial"/>
          <w:lang w:eastAsia="en-GB"/>
        </w:rPr>
        <w:t xml:space="preserve">the prospects of a </w:t>
      </w:r>
      <w:r w:rsidRPr="005C2C6C">
        <w:rPr>
          <w:rFonts w:ascii="Garamond" w:eastAsia="Times New Roman" w:hAnsi="Garamond" w:cs="Arial"/>
          <w:lang w:eastAsia="en-GB"/>
        </w:rPr>
        <w:lastRenderedPageBreak/>
        <w:t>trade agreement take shape.</w:t>
      </w:r>
      <w:r>
        <w:rPr>
          <w:rFonts w:ascii="Garamond" w:eastAsia="Times New Roman" w:hAnsi="Garamond" w:cs="Arial"/>
          <w:lang w:eastAsia="en-GB"/>
        </w:rPr>
        <w:t xml:space="preserve"> </w:t>
      </w:r>
      <w:r w:rsidRPr="005C2C6C">
        <w:rPr>
          <w:rFonts w:ascii="Garamond" w:eastAsia="Times New Roman" w:hAnsi="Garamond" w:cs="Arial"/>
          <w:lang w:eastAsia="en-GB"/>
        </w:rPr>
        <w:t xml:space="preserve">These policy </w:t>
      </w:r>
      <w:r>
        <w:rPr>
          <w:rFonts w:ascii="Garamond" w:eastAsia="Times New Roman" w:hAnsi="Garamond" w:cs="Arial"/>
          <w:lang w:eastAsia="en-GB"/>
        </w:rPr>
        <w:t>developments</w:t>
      </w:r>
      <w:r w:rsidRPr="005C2C6C">
        <w:rPr>
          <w:rFonts w:ascii="Garamond" w:eastAsia="Times New Roman" w:hAnsi="Garamond" w:cs="Arial"/>
          <w:lang w:eastAsia="en-GB"/>
        </w:rPr>
        <w:t xml:space="preserve"> </w:t>
      </w:r>
      <w:r>
        <w:rPr>
          <w:rFonts w:ascii="Garamond" w:eastAsia="Times New Roman" w:hAnsi="Garamond" w:cs="Arial"/>
          <w:lang w:eastAsia="en-GB"/>
        </w:rPr>
        <w:t xml:space="preserve">improved </w:t>
      </w:r>
      <w:r w:rsidRPr="005C2C6C">
        <w:rPr>
          <w:rFonts w:ascii="Garamond" w:eastAsia="Times New Roman" w:hAnsi="Garamond" w:cs="Arial"/>
          <w:lang w:eastAsia="en-GB"/>
        </w:rPr>
        <w:t>financial conditions to varying degrees</w:t>
      </w:r>
      <w:r>
        <w:rPr>
          <w:rFonts w:ascii="Garamond" w:eastAsia="Times New Roman" w:hAnsi="Garamond" w:cs="Arial"/>
          <w:lang w:eastAsia="en-GB"/>
        </w:rPr>
        <w:t xml:space="preserve"> </w:t>
      </w:r>
      <w:r w:rsidRPr="005C2C6C">
        <w:rPr>
          <w:rFonts w:ascii="Garamond" w:eastAsia="Times New Roman" w:hAnsi="Garamond" w:cs="Arial"/>
          <w:lang w:eastAsia="en-GB"/>
        </w:rPr>
        <w:t>across countries. Emerging markets have experienced</w:t>
      </w:r>
      <w:r>
        <w:rPr>
          <w:rFonts w:ascii="Garamond" w:eastAsia="Times New Roman" w:hAnsi="Garamond" w:cs="Arial"/>
          <w:lang w:eastAsia="en-GB"/>
        </w:rPr>
        <w:t xml:space="preserve"> </w:t>
      </w:r>
      <w:r w:rsidRPr="005C2C6C">
        <w:rPr>
          <w:rFonts w:ascii="Garamond" w:eastAsia="Times New Roman" w:hAnsi="Garamond" w:cs="Arial"/>
          <w:lang w:eastAsia="en-GB"/>
        </w:rPr>
        <w:t>a resumption in portfolio flows, a decline in sovereign</w:t>
      </w:r>
      <w:r>
        <w:rPr>
          <w:rFonts w:ascii="Garamond" w:eastAsia="Times New Roman" w:hAnsi="Garamond" w:cs="Arial"/>
          <w:lang w:eastAsia="en-GB"/>
        </w:rPr>
        <w:t xml:space="preserve"> </w:t>
      </w:r>
      <w:r w:rsidRPr="005C2C6C">
        <w:rPr>
          <w:rFonts w:ascii="Garamond" w:eastAsia="Times New Roman" w:hAnsi="Garamond" w:cs="Arial"/>
          <w:lang w:eastAsia="en-GB"/>
        </w:rPr>
        <w:t>borrowing costs, and a strengthening of their currencies</w:t>
      </w:r>
      <w:r>
        <w:rPr>
          <w:rFonts w:ascii="Garamond" w:eastAsia="Times New Roman" w:hAnsi="Garamond" w:cs="Arial"/>
          <w:lang w:eastAsia="en-GB"/>
        </w:rPr>
        <w:t xml:space="preserve"> </w:t>
      </w:r>
      <w:r w:rsidRPr="005C2C6C">
        <w:rPr>
          <w:rFonts w:ascii="Garamond" w:eastAsia="Times New Roman" w:hAnsi="Garamond" w:cs="Arial"/>
          <w:lang w:eastAsia="en-GB"/>
        </w:rPr>
        <w:t>relative to the dollar.</w:t>
      </w:r>
    </w:p>
    <w:p w:rsidR="00A201E0" w:rsidRDefault="00A201E0" w:rsidP="00A201E0">
      <w:pPr>
        <w:jc w:val="both"/>
        <w:rPr>
          <w:rFonts w:ascii="Garamond" w:eastAsia="Times New Roman" w:hAnsi="Garamond" w:cs="Arial"/>
          <w:lang w:eastAsia="en-GB"/>
        </w:rPr>
      </w:pPr>
    </w:p>
    <w:p w:rsidR="00A201E0" w:rsidRPr="00501525" w:rsidRDefault="00A201E0" w:rsidP="00A201E0">
      <w:pPr>
        <w:jc w:val="both"/>
        <w:rPr>
          <w:rFonts w:ascii="Garamond" w:eastAsia="Times New Roman" w:hAnsi="Garamond" w:cs="Arial"/>
          <w:lang w:eastAsia="en-GB"/>
        </w:rPr>
      </w:pPr>
      <w:r w:rsidRPr="00501525">
        <w:rPr>
          <w:rFonts w:ascii="Garamond" w:eastAsia="Times New Roman" w:hAnsi="Garamond" w:cs="Arial"/>
          <w:lang w:eastAsia="en-GB"/>
        </w:rPr>
        <w:t xml:space="preserve">The developed markets equity, as measured by MSCI Developed Market Index, rose by 1.0 per cent in March 2019 following 2.8 per cent increase in the previous month. In the US, equities rose fuelled mainly by an increasingly dovish tilt in Federal Reserve (Fed) commentary and apparent progress in US-China trade talks. Eurozone equities also recovered supported by loosening of monetary policy by the central bank. Nevertheless grim outlook over economic growth lingered throughout the first quarter of 2019. Despite ongoing </w:t>
      </w:r>
      <w:proofErr w:type="spellStart"/>
      <w:r w:rsidRPr="00501525">
        <w:rPr>
          <w:rFonts w:ascii="Garamond" w:eastAsia="Times New Roman" w:hAnsi="Garamond" w:cs="Arial"/>
          <w:lang w:eastAsia="en-GB"/>
        </w:rPr>
        <w:t>Brexit</w:t>
      </w:r>
      <w:proofErr w:type="spellEnd"/>
      <w:r w:rsidRPr="00501525">
        <w:rPr>
          <w:rFonts w:ascii="Garamond" w:eastAsia="Times New Roman" w:hAnsi="Garamond" w:cs="Arial"/>
          <w:lang w:eastAsia="en-GB"/>
        </w:rPr>
        <w:t>-related uncertainty, the UK equities performed well over the quarter. Japanese shares gained but the advance was somewhat muted compared to other developed markets.</w:t>
      </w:r>
    </w:p>
    <w:p w:rsidR="00A201E0" w:rsidRPr="00501525" w:rsidRDefault="00A201E0" w:rsidP="00A201E0">
      <w:pPr>
        <w:jc w:val="both"/>
        <w:rPr>
          <w:rFonts w:ascii="Garamond" w:eastAsia="Times New Roman" w:hAnsi="Garamond" w:cs="Arial"/>
          <w:color w:val="0000FF"/>
          <w:lang w:eastAsia="en-GB"/>
        </w:rPr>
      </w:pPr>
    </w:p>
    <w:p w:rsidR="00A201E0" w:rsidRPr="00501525" w:rsidRDefault="00A201E0" w:rsidP="00A201E0">
      <w:pPr>
        <w:jc w:val="both"/>
        <w:rPr>
          <w:rFonts w:ascii="Garamond" w:eastAsia="Times New Roman" w:hAnsi="Garamond" w:cs="Arial"/>
          <w:lang w:eastAsia="en-GB"/>
        </w:rPr>
      </w:pPr>
      <w:r w:rsidRPr="00501525">
        <w:rPr>
          <w:rFonts w:ascii="Garamond" w:eastAsia="Times New Roman" w:hAnsi="Garamond" w:cs="Arial"/>
          <w:lang w:eastAsia="en-GB"/>
        </w:rPr>
        <w:t>In the first quarter of 2019, equity markets in emerging market economies registered a strong recovery against the backdrop of waning trade tensions and country-specific factors. Optimism over a trade agreement with the US and ongoing government support for the Chinese domestic economy were beneficial.</w:t>
      </w:r>
      <w:r w:rsidRPr="00501525">
        <w:rPr>
          <w:rFonts w:ascii="Garamond" w:hAnsi="Garamond"/>
        </w:rPr>
        <w:t xml:space="preserve"> </w:t>
      </w:r>
      <w:r w:rsidRPr="00501525">
        <w:rPr>
          <w:rFonts w:ascii="Garamond" w:eastAsia="Times New Roman" w:hAnsi="Garamond" w:cs="Arial"/>
          <w:lang w:eastAsia="en-GB"/>
        </w:rPr>
        <w:t>Emerging markets, as measured by the MSCI Emerging Markets Index, witnessed marginal gain of 0.7 per cent, following a flat 0.1 per cent gain the previous month.</w:t>
      </w:r>
      <w:r>
        <w:rPr>
          <w:rFonts w:ascii="Garamond" w:eastAsia="Times New Roman" w:hAnsi="Garamond" w:cs="Arial"/>
          <w:lang w:eastAsia="en-GB"/>
        </w:rPr>
        <w:t xml:space="preserve"> T</w:t>
      </w:r>
      <w:r w:rsidRPr="00501525">
        <w:rPr>
          <w:rFonts w:ascii="Garamond" w:eastAsia="Times New Roman" w:hAnsi="Garamond" w:cs="Arial"/>
          <w:lang w:eastAsia="en-GB"/>
        </w:rPr>
        <w:t xml:space="preserve">he dovish </w:t>
      </w:r>
      <w:r>
        <w:rPr>
          <w:rFonts w:ascii="Garamond" w:eastAsia="Times New Roman" w:hAnsi="Garamond" w:cs="Arial"/>
          <w:lang w:eastAsia="en-GB"/>
        </w:rPr>
        <w:t>stance</w:t>
      </w:r>
      <w:r w:rsidRPr="00501525">
        <w:rPr>
          <w:rFonts w:ascii="Garamond" w:eastAsia="Times New Roman" w:hAnsi="Garamond" w:cs="Arial"/>
          <w:lang w:eastAsia="en-GB"/>
        </w:rPr>
        <w:t xml:space="preserve"> </w:t>
      </w:r>
      <w:r>
        <w:rPr>
          <w:rFonts w:ascii="Garamond" w:eastAsia="Times New Roman" w:hAnsi="Garamond" w:cs="Arial"/>
          <w:lang w:eastAsia="en-GB"/>
        </w:rPr>
        <w:t xml:space="preserve">by the Federal Reserve </w:t>
      </w:r>
      <w:r w:rsidRPr="00501525">
        <w:rPr>
          <w:rFonts w:ascii="Garamond" w:eastAsia="Times New Roman" w:hAnsi="Garamond" w:cs="Arial"/>
          <w:lang w:eastAsia="en-GB"/>
        </w:rPr>
        <w:t xml:space="preserve">and the US’s decision to suspended tariff hikes on </w:t>
      </w:r>
      <w:r>
        <w:rPr>
          <w:rFonts w:ascii="Garamond" w:eastAsia="Times New Roman" w:hAnsi="Garamond" w:cs="Arial"/>
          <w:lang w:eastAsia="en-GB"/>
        </w:rPr>
        <w:t>US</w:t>
      </w:r>
      <w:r w:rsidRPr="00501525">
        <w:rPr>
          <w:rFonts w:ascii="Garamond" w:eastAsia="Times New Roman" w:hAnsi="Garamond" w:cs="Arial"/>
          <w:lang w:eastAsia="en-GB"/>
        </w:rPr>
        <w:t>$200 billion of Chinese goods, together with ongoing government support fo</w:t>
      </w:r>
      <w:r>
        <w:rPr>
          <w:rFonts w:ascii="Garamond" w:eastAsia="Times New Roman" w:hAnsi="Garamond" w:cs="Arial"/>
          <w:lang w:eastAsia="en-GB"/>
        </w:rPr>
        <w:t>r the Chinese domestic economy worked as a tailwind for the Chinese securities market</w:t>
      </w:r>
      <w:r w:rsidRPr="00501525">
        <w:rPr>
          <w:rFonts w:ascii="Garamond" w:eastAsia="Times New Roman" w:hAnsi="Garamond" w:cs="Arial"/>
          <w:lang w:eastAsia="en-GB"/>
        </w:rPr>
        <w:t>.</w:t>
      </w:r>
      <w:r>
        <w:rPr>
          <w:rFonts w:ascii="Garamond" w:eastAsia="Times New Roman" w:hAnsi="Garamond" w:cs="Arial"/>
          <w:lang w:eastAsia="en-GB"/>
        </w:rPr>
        <w:t xml:space="preserve"> A</w:t>
      </w:r>
      <w:r w:rsidRPr="00501525">
        <w:rPr>
          <w:rFonts w:ascii="Garamond" w:eastAsia="Times New Roman" w:hAnsi="Garamond" w:cs="Arial"/>
          <w:lang w:eastAsia="en-GB"/>
        </w:rPr>
        <w:t xml:space="preserve"> </w:t>
      </w:r>
      <w:r>
        <w:rPr>
          <w:rFonts w:ascii="Garamond" w:eastAsia="Times New Roman" w:hAnsi="Garamond" w:cs="Arial"/>
          <w:lang w:eastAsia="en-GB"/>
        </w:rPr>
        <w:t>hike</w:t>
      </w:r>
      <w:r w:rsidRPr="00501525">
        <w:rPr>
          <w:rFonts w:ascii="Garamond" w:eastAsia="Times New Roman" w:hAnsi="Garamond" w:cs="Arial"/>
          <w:lang w:eastAsia="en-GB"/>
        </w:rPr>
        <w:t xml:space="preserve"> in the price of crude oil was beneficial for net exporter countries such as Russia and Colombia.</w:t>
      </w:r>
    </w:p>
    <w:p w:rsidR="00A201E0" w:rsidRPr="00501525" w:rsidRDefault="00A201E0" w:rsidP="00A201E0">
      <w:pPr>
        <w:jc w:val="both"/>
        <w:rPr>
          <w:rFonts w:ascii="Garamond" w:eastAsia="Times New Roman" w:hAnsi="Garamond" w:cs="Arial"/>
          <w:lang w:eastAsia="en-GB"/>
        </w:rPr>
      </w:pPr>
    </w:p>
    <w:p w:rsidR="00A201E0" w:rsidRPr="00501525" w:rsidRDefault="00A201E0" w:rsidP="00A201E0">
      <w:pPr>
        <w:pStyle w:val="NormalWeb"/>
        <w:spacing w:before="0" w:beforeAutospacing="0" w:after="0" w:afterAutospacing="0"/>
        <w:jc w:val="both"/>
        <w:rPr>
          <w:rFonts w:ascii="Garamond" w:hAnsi="Garamond" w:cs="Arial"/>
          <w:color w:val="0000FF"/>
        </w:rPr>
      </w:pPr>
      <w:r w:rsidRPr="00501525">
        <w:rPr>
          <w:rFonts w:ascii="Garamond" w:hAnsi="Garamond" w:cs="Arial"/>
        </w:rPr>
        <w:t xml:space="preserve">Among the developed market indices, FTSE 100 index of UK rose by 2.9 per cent at the end of March 2019 over its previous month’s closing, followed by </w:t>
      </w:r>
      <w:proofErr w:type="spellStart"/>
      <w:r w:rsidRPr="00501525">
        <w:rPr>
          <w:rFonts w:ascii="Garamond" w:hAnsi="Garamond" w:cs="Arial"/>
        </w:rPr>
        <w:t>Nasdaq</w:t>
      </w:r>
      <w:proofErr w:type="spellEnd"/>
      <w:r w:rsidRPr="00501525">
        <w:rPr>
          <w:rFonts w:ascii="Garamond" w:hAnsi="Garamond" w:cs="Arial"/>
        </w:rPr>
        <w:t xml:space="preserve"> Composite index of the USA (2.6 per cent) and </w:t>
      </w:r>
      <w:proofErr w:type="spellStart"/>
      <w:r w:rsidRPr="00501525">
        <w:rPr>
          <w:rFonts w:ascii="Garamond" w:hAnsi="Garamond" w:cs="Arial"/>
        </w:rPr>
        <w:t>Taifex</w:t>
      </w:r>
      <w:proofErr w:type="spellEnd"/>
      <w:r w:rsidRPr="00501525">
        <w:rPr>
          <w:rFonts w:ascii="Garamond" w:hAnsi="Garamond" w:cs="Arial"/>
        </w:rPr>
        <w:t xml:space="preserve"> Index of Taiwan (2.4 per cent). On the other hand, </w:t>
      </w:r>
      <w:proofErr w:type="spellStart"/>
      <w:r w:rsidRPr="00501525">
        <w:rPr>
          <w:rFonts w:ascii="Garamond" w:hAnsi="Garamond" w:cs="Arial"/>
        </w:rPr>
        <w:t>Kospi</w:t>
      </w:r>
      <w:proofErr w:type="spellEnd"/>
      <w:r w:rsidRPr="00501525">
        <w:rPr>
          <w:rFonts w:ascii="Garamond" w:hAnsi="Garamond" w:cs="Arial"/>
        </w:rPr>
        <w:t xml:space="preserve"> index of South Korea fell by 2.5 per cent followed by Nikkei 225 index of Japan. As regards major emerging economies, S&amp;P BSE Sensex index of India went up by 7.8 per cent followed by the Nifty 50 index (7.7 per cent), China’s Shanghai Composite index (5.1 per cent) and South Africa’s JSE all share index (0.8 per cent). On the contrary, the major equity </w:t>
      </w:r>
      <w:proofErr w:type="spellStart"/>
      <w:r w:rsidRPr="00501525">
        <w:rPr>
          <w:rFonts w:ascii="Garamond" w:hAnsi="Garamond" w:cs="Arial"/>
        </w:rPr>
        <w:t>Ibovespa</w:t>
      </w:r>
      <w:proofErr w:type="spellEnd"/>
      <w:r w:rsidRPr="00501525">
        <w:rPr>
          <w:rFonts w:ascii="Garamond" w:hAnsi="Garamond" w:cs="Arial"/>
        </w:rPr>
        <w:t xml:space="preserve"> index of Brazil declined by 0.2 per cent (Table A2).</w:t>
      </w:r>
    </w:p>
    <w:p w:rsidR="00A201E0" w:rsidRPr="00501525" w:rsidRDefault="00A201E0" w:rsidP="00A201E0">
      <w:pPr>
        <w:pStyle w:val="NormalWeb"/>
        <w:spacing w:before="0" w:beforeAutospacing="0" w:after="0" w:afterAutospacing="0"/>
        <w:jc w:val="both"/>
        <w:rPr>
          <w:rFonts w:ascii="Garamond" w:hAnsi="Garamond" w:cs="Arial Unicode MS"/>
          <w:szCs w:val="30"/>
          <w:lang w:bidi="bn-IN"/>
        </w:rPr>
      </w:pPr>
    </w:p>
    <w:p w:rsidR="00A201E0" w:rsidRPr="00501525" w:rsidRDefault="00A201E0" w:rsidP="00A201E0">
      <w:pPr>
        <w:pStyle w:val="NormalWeb"/>
        <w:spacing w:before="0" w:beforeAutospacing="0" w:after="0" w:afterAutospacing="0"/>
        <w:jc w:val="both"/>
        <w:outlineLvl w:val="0"/>
        <w:rPr>
          <w:rFonts w:ascii="Garamond" w:hAnsi="Garamond" w:cs="Arial"/>
          <w:b/>
          <w:bCs/>
        </w:rPr>
      </w:pPr>
      <w:r w:rsidRPr="00501525">
        <w:rPr>
          <w:rFonts w:ascii="Garamond" w:hAnsi="Garamond" w:cs="Arial"/>
          <w:b/>
          <w:bCs/>
        </w:rPr>
        <w:t>Table A2: Performance of Stock Indices</w:t>
      </w:r>
    </w:p>
    <w:tbl>
      <w:tblPr>
        <w:tblW w:w="9353" w:type="dxa"/>
        <w:tblLayout w:type="fixed"/>
        <w:tblCellMar>
          <w:left w:w="0" w:type="dxa"/>
          <w:right w:w="0" w:type="dxa"/>
        </w:tblCellMar>
        <w:tblLook w:val="04A0" w:firstRow="1" w:lastRow="0" w:firstColumn="1" w:lastColumn="0" w:noHBand="0" w:noVBand="1"/>
      </w:tblPr>
      <w:tblGrid>
        <w:gridCol w:w="1072"/>
        <w:gridCol w:w="2521"/>
        <w:gridCol w:w="1260"/>
        <w:gridCol w:w="843"/>
        <w:gridCol w:w="774"/>
        <w:gridCol w:w="719"/>
        <w:gridCol w:w="722"/>
        <w:gridCol w:w="899"/>
        <w:gridCol w:w="543"/>
      </w:tblGrid>
      <w:tr w:rsidR="00A201E0" w:rsidRPr="00501525" w:rsidTr="006831E7">
        <w:trPr>
          <w:trHeight w:val="30"/>
        </w:trPr>
        <w:tc>
          <w:tcPr>
            <w:tcW w:w="1072" w:type="dxa"/>
            <w:vMerge w:val="restart"/>
            <w:tcBorders>
              <w:top w:val="single" w:sz="4" w:space="0" w:color="auto"/>
              <w:left w:val="single" w:sz="4" w:space="0" w:color="auto"/>
              <w:bottom w:val="single" w:sz="4" w:space="0" w:color="auto"/>
              <w:right w:val="single" w:sz="4" w:space="0" w:color="auto"/>
            </w:tcBorders>
            <w:shd w:val="clear" w:color="000000" w:fill="B4C6E7"/>
            <w:tcMar>
              <w:top w:w="15" w:type="dxa"/>
              <w:left w:w="15" w:type="dxa"/>
              <w:bottom w:w="0" w:type="dxa"/>
              <w:right w:w="15" w:type="dxa"/>
            </w:tcMar>
            <w:hideMark/>
          </w:tcPr>
          <w:p w:rsidR="00A201E0" w:rsidRPr="00501525" w:rsidRDefault="00A201E0" w:rsidP="006831E7">
            <w:pPr>
              <w:jc w:val="center"/>
              <w:rPr>
                <w:rFonts w:ascii="Garamond" w:eastAsia="Times New Roman" w:hAnsi="Garamond" w:cs="Calibri"/>
                <w:b/>
                <w:bCs/>
                <w:sz w:val="18"/>
                <w:szCs w:val="20"/>
                <w:lang w:eastAsia="en-GB"/>
              </w:rPr>
            </w:pPr>
            <w:r w:rsidRPr="00501525">
              <w:rPr>
                <w:rFonts w:ascii="Garamond" w:hAnsi="Garamond" w:cs="Calibri"/>
                <w:b/>
                <w:bCs/>
                <w:sz w:val="18"/>
                <w:szCs w:val="20"/>
              </w:rPr>
              <w:t>Country</w:t>
            </w:r>
          </w:p>
        </w:tc>
        <w:tc>
          <w:tcPr>
            <w:tcW w:w="2521" w:type="dxa"/>
            <w:vMerge w:val="restart"/>
            <w:tcBorders>
              <w:top w:val="single" w:sz="4" w:space="0" w:color="auto"/>
              <w:left w:val="single" w:sz="4" w:space="0" w:color="auto"/>
              <w:bottom w:val="single" w:sz="4" w:space="0" w:color="auto"/>
              <w:right w:val="single" w:sz="4" w:space="0" w:color="auto"/>
            </w:tcBorders>
            <w:shd w:val="clear" w:color="000000" w:fill="B4C6E7"/>
            <w:tcMar>
              <w:top w:w="15" w:type="dxa"/>
              <w:left w:w="15" w:type="dxa"/>
              <w:bottom w:w="0" w:type="dxa"/>
              <w:right w:w="15" w:type="dxa"/>
            </w:tcMar>
            <w:hideMark/>
          </w:tcPr>
          <w:p w:rsidR="00A201E0" w:rsidRPr="00501525" w:rsidRDefault="00A201E0" w:rsidP="006831E7">
            <w:pPr>
              <w:jc w:val="center"/>
              <w:rPr>
                <w:rFonts w:ascii="Garamond" w:hAnsi="Garamond" w:cs="Calibri"/>
                <w:b/>
                <w:bCs/>
                <w:sz w:val="18"/>
                <w:szCs w:val="20"/>
              </w:rPr>
            </w:pPr>
            <w:r w:rsidRPr="00501525">
              <w:rPr>
                <w:rFonts w:ascii="Garamond" w:hAnsi="Garamond" w:cs="Calibri"/>
                <w:b/>
                <w:bCs/>
                <w:sz w:val="18"/>
                <w:szCs w:val="20"/>
              </w:rPr>
              <w:t>Name of the Index</w:t>
            </w:r>
          </w:p>
        </w:tc>
        <w:tc>
          <w:tcPr>
            <w:tcW w:w="1260" w:type="dxa"/>
            <w:tcBorders>
              <w:top w:val="single" w:sz="4" w:space="0" w:color="auto"/>
              <w:left w:val="nil"/>
              <w:bottom w:val="single" w:sz="4" w:space="0" w:color="auto"/>
              <w:right w:val="single" w:sz="4" w:space="0" w:color="auto"/>
            </w:tcBorders>
            <w:shd w:val="clear" w:color="000000" w:fill="B4C6E7"/>
            <w:noWrap/>
            <w:tcMar>
              <w:top w:w="15" w:type="dxa"/>
              <w:left w:w="15" w:type="dxa"/>
              <w:bottom w:w="0" w:type="dxa"/>
              <w:right w:w="15" w:type="dxa"/>
            </w:tcMar>
            <w:hideMark/>
          </w:tcPr>
          <w:p w:rsidR="00A201E0" w:rsidRPr="00501525" w:rsidRDefault="00A201E0" w:rsidP="006831E7">
            <w:pPr>
              <w:jc w:val="center"/>
              <w:rPr>
                <w:rFonts w:ascii="Garamond" w:hAnsi="Garamond" w:cs="Calibri"/>
                <w:b/>
                <w:bCs/>
                <w:sz w:val="18"/>
                <w:szCs w:val="20"/>
              </w:rPr>
            </w:pPr>
            <w:r w:rsidRPr="00501525">
              <w:rPr>
                <w:rFonts w:ascii="Garamond" w:hAnsi="Garamond" w:cs="Calibri"/>
                <w:b/>
                <w:bCs/>
                <w:sz w:val="18"/>
                <w:szCs w:val="20"/>
              </w:rPr>
              <w:t>Closing Value as on</w:t>
            </w:r>
          </w:p>
        </w:tc>
        <w:tc>
          <w:tcPr>
            <w:tcW w:w="3058" w:type="dxa"/>
            <w:gridSpan w:val="4"/>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hideMark/>
          </w:tcPr>
          <w:p w:rsidR="00A201E0" w:rsidRPr="00501525" w:rsidRDefault="00A201E0" w:rsidP="006831E7">
            <w:pPr>
              <w:jc w:val="center"/>
              <w:rPr>
                <w:rFonts w:ascii="Garamond" w:hAnsi="Garamond" w:cs="Calibri"/>
                <w:b/>
                <w:bCs/>
                <w:sz w:val="18"/>
                <w:szCs w:val="20"/>
              </w:rPr>
            </w:pPr>
            <w:r w:rsidRPr="00501525">
              <w:rPr>
                <w:rFonts w:ascii="Garamond" w:hAnsi="Garamond" w:cs="Calibri"/>
                <w:b/>
                <w:bCs/>
                <w:sz w:val="18"/>
                <w:szCs w:val="20"/>
              </w:rPr>
              <w:t>Closing Value before</w:t>
            </w:r>
          </w:p>
        </w:tc>
        <w:tc>
          <w:tcPr>
            <w:tcW w:w="899" w:type="dxa"/>
            <w:vMerge w:val="restart"/>
            <w:tcBorders>
              <w:top w:val="single" w:sz="4" w:space="0" w:color="auto"/>
              <w:left w:val="single" w:sz="4" w:space="0" w:color="auto"/>
              <w:bottom w:val="single" w:sz="4" w:space="0" w:color="auto"/>
              <w:right w:val="single" w:sz="4" w:space="0" w:color="auto"/>
            </w:tcBorders>
            <w:shd w:val="clear" w:color="000000" w:fill="B4C6E7"/>
            <w:tcMar>
              <w:top w:w="15" w:type="dxa"/>
              <w:left w:w="15" w:type="dxa"/>
              <w:bottom w:w="0" w:type="dxa"/>
              <w:right w:w="15" w:type="dxa"/>
            </w:tcMar>
            <w:hideMark/>
          </w:tcPr>
          <w:p w:rsidR="00A201E0" w:rsidRPr="00501525" w:rsidRDefault="00A201E0" w:rsidP="006831E7">
            <w:pPr>
              <w:jc w:val="center"/>
              <w:rPr>
                <w:rFonts w:ascii="Garamond" w:hAnsi="Garamond" w:cs="Calibri"/>
                <w:b/>
                <w:bCs/>
                <w:sz w:val="18"/>
                <w:szCs w:val="20"/>
              </w:rPr>
            </w:pPr>
            <w:r w:rsidRPr="00501525">
              <w:rPr>
                <w:rFonts w:ascii="Garamond" w:hAnsi="Garamond" w:cs="Calibri"/>
                <w:b/>
                <w:bCs/>
                <w:sz w:val="18"/>
                <w:szCs w:val="20"/>
              </w:rPr>
              <w:t>Annualised Volatility (%)</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B4C6E7"/>
            <w:tcMar>
              <w:top w:w="15" w:type="dxa"/>
              <w:left w:w="15" w:type="dxa"/>
              <w:bottom w:w="0" w:type="dxa"/>
              <w:right w:w="15" w:type="dxa"/>
            </w:tcMar>
            <w:hideMark/>
          </w:tcPr>
          <w:p w:rsidR="00A201E0" w:rsidRPr="00501525" w:rsidRDefault="00A201E0" w:rsidP="006831E7">
            <w:pPr>
              <w:jc w:val="center"/>
              <w:rPr>
                <w:rFonts w:ascii="Garamond" w:hAnsi="Garamond" w:cs="Calibri"/>
                <w:b/>
                <w:bCs/>
                <w:sz w:val="18"/>
                <w:szCs w:val="20"/>
              </w:rPr>
            </w:pPr>
            <w:r w:rsidRPr="00501525">
              <w:rPr>
                <w:rFonts w:ascii="Garamond" w:hAnsi="Garamond" w:cs="Calibri"/>
                <w:b/>
                <w:bCs/>
                <w:sz w:val="18"/>
                <w:szCs w:val="20"/>
              </w:rPr>
              <w:t>P/E Ratio</w:t>
            </w:r>
          </w:p>
        </w:tc>
      </w:tr>
      <w:tr w:rsidR="00A201E0" w:rsidRPr="00501525" w:rsidTr="006831E7">
        <w:trPr>
          <w:trHeight w:val="39"/>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hAnsi="Garamond" w:cs="Calibri"/>
                <w:b/>
                <w:bCs/>
                <w:sz w:val="18"/>
                <w:szCs w:val="20"/>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hAnsi="Garamond" w:cs="Calibri"/>
                <w:b/>
                <w:bCs/>
                <w:sz w:val="18"/>
                <w:szCs w:val="20"/>
              </w:rPr>
            </w:pPr>
          </w:p>
        </w:tc>
        <w:tc>
          <w:tcPr>
            <w:tcW w:w="1260"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hideMark/>
          </w:tcPr>
          <w:p w:rsidR="00A201E0" w:rsidRPr="00501525" w:rsidRDefault="00A201E0" w:rsidP="006831E7">
            <w:pPr>
              <w:jc w:val="center"/>
              <w:rPr>
                <w:rFonts w:ascii="Garamond" w:hAnsi="Garamond" w:cs="Calibri"/>
                <w:b/>
                <w:bCs/>
                <w:sz w:val="18"/>
                <w:szCs w:val="20"/>
              </w:rPr>
            </w:pPr>
            <w:r w:rsidRPr="00501525">
              <w:rPr>
                <w:rFonts w:ascii="Garamond" w:hAnsi="Garamond" w:cs="Calibri"/>
                <w:b/>
                <w:bCs/>
                <w:sz w:val="18"/>
                <w:szCs w:val="20"/>
              </w:rPr>
              <w:t>March 31, 2019</w:t>
            </w:r>
          </w:p>
        </w:tc>
        <w:tc>
          <w:tcPr>
            <w:tcW w:w="843"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hideMark/>
          </w:tcPr>
          <w:p w:rsidR="00A201E0" w:rsidRPr="00501525" w:rsidRDefault="00A201E0" w:rsidP="006831E7">
            <w:pPr>
              <w:rPr>
                <w:rFonts w:ascii="Garamond" w:hAnsi="Garamond" w:cs="Calibri"/>
                <w:b/>
                <w:bCs/>
                <w:sz w:val="18"/>
                <w:szCs w:val="20"/>
              </w:rPr>
            </w:pPr>
            <w:r w:rsidRPr="00501525">
              <w:rPr>
                <w:rFonts w:ascii="Garamond" w:hAnsi="Garamond" w:cs="Calibri"/>
                <w:b/>
                <w:bCs/>
                <w:sz w:val="18"/>
                <w:szCs w:val="20"/>
              </w:rPr>
              <w:t>1-Month</w:t>
            </w:r>
          </w:p>
        </w:tc>
        <w:tc>
          <w:tcPr>
            <w:tcW w:w="774"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hideMark/>
          </w:tcPr>
          <w:p w:rsidR="00A201E0" w:rsidRPr="00501525" w:rsidRDefault="00A201E0" w:rsidP="006831E7">
            <w:pPr>
              <w:rPr>
                <w:rFonts w:ascii="Garamond" w:hAnsi="Garamond" w:cs="Calibri"/>
                <w:b/>
                <w:bCs/>
                <w:sz w:val="18"/>
                <w:szCs w:val="20"/>
              </w:rPr>
            </w:pPr>
            <w:r w:rsidRPr="00501525">
              <w:rPr>
                <w:rFonts w:ascii="Garamond" w:hAnsi="Garamond" w:cs="Calibri"/>
                <w:b/>
                <w:bCs/>
                <w:sz w:val="18"/>
                <w:szCs w:val="20"/>
              </w:rPr>
              <w:t>3-Month</w:t>
            </w:r>
          </w:p>
        </w:tc>
        <w:tc>
          <w:tcPr>
            <w:tcW w:w="719"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hideMark/>
          </w:tcPr>
          <w:p w:rsidR="00A201E0" w:rsidRPr="00501525" w:rsidRDefault="00A201E0" w:rsidP="006831E7">
            <w:pPr>
              <w:rPr>
                <w:rFonts w:ascii="Garamond" w:hAnsi="Garamond" w:cs="Calibri"/>
                <w:b/>
                <w:bCs/>
                <w:sz w:val="18"/>
                <w:szCs w:val="20"/>
              </w:rPr>
            </w:pPr>
            <w:r w:rsidRPr="00501525">
              <w:rPr>
                <w:rFonts w:ascii="Garamond" w:hAnsi="Garamond" w:cs="Calibri"/>
                <w:b/>
                <w:bCs/>
                <w:sz w:val="18"/>
                <w:szCs w:val="20"/>
              </w:rPr>
              <w:t>6-Month</w:t>
            </w:r>
          </w:p>
        </w:tc>
        <w:tc>
          <w:tcPr>
            <w:tcW w:w="722"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hideMark/>
          </w:tcPr>
          <w:p w:rsidR="00A201E0" w:rsidRPr="00501525" w:rsidRDefault="00A201E0" w:rsidP="006831E7">
            <w:pPr>
              <w:rPr>
                <w:rFonts w:ascii="Garamond" w:hAnsi="Garamond" w:cs="Calibri"/>
                <w:b/>
                <w:bCs/>
                <w:sz w:val="18"/>
                <w:szCs w:val="20"/>
              </w:rPr>
            </w:pPr>
            <w:r w:rsidRPr="00501525">
              <w:rPr>
                <w:rFonts w:ascii="Garamond" w:hAnsi="Garamond" w:cs="Calibri"/>
                <w:b/>
                <w:bCs/>
                <w:sz w:val="18"/>
                <w:szCs w:val="20"/>
              </w:rPr>
              <w:t>1-Year</w:t>
            </w: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hAnsi="Garamond" w:cs="Calibri"/>
                <w:b/>
                <w:bCs/>
                <w:sz w:val="18"/>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hAnsi="Garamond" w:cs="Calibri"/>
                <w:b/>
                <w:bCs/>
                <w:sz w:val="18"/>
                <w:szCs w:val="20"/>
              </w:rPr>
            </w:pPr>
          </w:p>
        </w:tc>
      </w:tr>
      <w:tr w:rsidR="00A201E0" w:rsidRPr="00501525" w:rsidTr="006831E7">
        <w:trPr>
          <w:trHeight w:val="39"/>
        </w:trPr>
        <w:tc>
          <w:tcPr>
            <w:tcW w:w="9353" w:type="dxa"/>
            <w:gridSpan w:val="9"/>
            <w:tcBorders>
              <w:top w:val="single" w:sz="4" w:space="0" w:color="auto"/>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jc w:val="center"/>
              <w:rPr>
                <w:rFonts w:ascii="Garamond" w:hAnsi="Garamond" w:cs="Calibri"/>
                <w:b/>
                <w:bCs/>
                <w:sz w:val="18"/>
                <w:szCs w:val="20"/>
              </w:rPr>
            </w:pPr>
            <w:r w:rsidRPr="00501525">
              <w:rPr>
                <w:rFonts w:ascii="Garamond" w:hAnsi="Garamond" w:cs="Calibri"/>
                <w:b/>
                <w:bCs/>
                <w:sz w:val="18"/>
                <w:szCs w:val="20"/>
              </w:rPr>
              <w:t>BRICS Nations</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Brazil</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BRAZIL IBOVESPA INDEX</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95414.6</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95584.4</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87887.3</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79342.4</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85365.6</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22.2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15.8</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Russia</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RUSSIAN TRADED INDEX</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1758.9</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1741.8</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1561.5</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1762.0</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1771.9</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25.0</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5.1</w:t>
            </w:r>
          </w:p>
        </w:tc>
      </w:tr>
      <w:tr w:rsidR="00A201E0" w:rsidRPr="00501525" w:rsidTr="006831E7">
        <w:trPr>
          <w:trHeight w:val="39"/>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India</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Nifty 50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11623.9</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10792.5</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10862.6</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10930.5</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10113.7</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12.1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rPr>
                <w:rFonts w:ascii="Garamond" w:hAnsi="Garamond" w:cs="Calibri"/>
                <w:sz w:val="18"/>
                <w:szCs w:val="20"/>
              </w:rPr>
            </w:pPr>
            <w:r w:rsidRPr="00501525">
              <w:rPr>
                <w:rFonts w:ascii="Garamond" w:hAnsi="Garamond" w:cs="Calibri"/>
                <w:sz w:val="18"/>
                <w:szCs w:val="20"/>
              </w:rPr>
              <w:t> </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India</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S&amp;P BSE SENSEX INDEX</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38672.9</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35867.4</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36068.3</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36227.1</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32968.7</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11.8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rPr>
                <w:rFonts w:ascii="Garamond" w:hAnsi="Garamond" w:cs="Calibri"/>
                <w:sz w:val="18"/>
                <w:szCs w:val="20"/>
              </w:rPr>
            </w:pPr>
            <w:r w:rsidRPr="00501525">
              <w:rPr>
                <w:rFonts w:ascii="Garamond" w:hAnsi="Garamond" w:cs="Calibri"/>
                <w:sz w:val="18"/>
                <w:szCs w:val="20"/>
              </w:rPr>
              <w:t> </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China</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SHANGHAI SE COMPOSITE</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3090.8</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2941.0</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2493.9</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2821.4</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3168.9</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20.4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14.7</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South Africa</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FTSE/JSE AFRICA ALL SHR</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56462.6</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56002.1</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52736.9</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55708.5</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55474.5</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16.1</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17.2</w:t>
            </w:r>
          </w:p>
        </w:tc>
      </w:tr>
      <w:tr w:rsidR="00A201E0" w:rsidRPr="00501525" w:rsidTr="006831E7">
        <w:trPr>
          <w:trHeight w:val="39"/>
        </w:trPr>
        <w:tc>
          <w:tcPr>
            <w:tcW w:w="9353" w:type="dxa"/>
            <w:gridSpan w:val="9"/>
            <w:tcBorders>
              <w:top w:val="single" w:sz="4" w:space="0" w:color="auto"/>
              <w:left w:val="single" w:sz="4" w:space="0" w:color="auto"/>
              <w:bottom w:val="single" w:sz="4" w:space="0" w:color="auto"/>
              <w:right w:val="single" w:sz="4" w:space="0" w:color="auto"/>
            </w:tcBorders>
            <w:shd w:val="clear" w:color="000000" w:fill="D9E1F2"/>
            <w:tcMar>
              <w:top w:w="15" w:type="dxa"/>
              <w:left w:w="15" w:type="dxa"/>
              <w:bottom w:w="0" w:type="dxa"/>
              <w:right w:w="15" w:type="dxa"/>
            </w:tcMar>
            <w:hideMark/>
          </w:tcPr>
          <w:p w:rsidR="00A201E0" w:rsidRPr="00501525" w:rsidRDefault="00A201E0" w:rsidP="006831E7">
            <w:pPr>
              <w:jc w:val="center"/>
              <w:rPr>
                <w:rFonts w:ascii="Garamond" w:hAnsi="Garamond" w:cs="Calibri"/>
                <w:b/>
                <w:bCs/>
                <w:sz w:val="18"/>
                <w:szCs w:val="20"/>
              </w:rPr>
            </w:pPr>
            <w:r w:rsidRPr="00501525">
              <w:rPr>
                <w:rFonts w:ascii="Garamond" w:hAnsi="Garamond" w:cs="Calibri"/>
                <w:b/>
                <w:bCs/>
                <w:sz w:val="18"/>
                <w:szCs w:val="20"/>
              </w:rPr>
              <w:t>Developed Markets</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USA</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NASDAQ COMPOSITE INDEX</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7729.3</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7532.5</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6635.3</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8046.4</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7063.4</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19.4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31.4</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USA</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DOW JONES INDUS. AVG</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25928.7</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25916.0</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23327.5</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26458.3</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24103.1</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15.6</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16.5</w:t>
            </w:r>
          </w:p>
        </w:tc>
      </w:tr>
      <w:tr w:rsidR="00A201E0" w:rsidRPr="00501525" w:rsidTr="006831E7">
        <w:trPr>
          <w:trHeight w:val="49"/>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France</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CAC 40 INDEX</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5350.5</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5240.5</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4730.7</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5493.5</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5167.3</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13.4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18.0</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Germany</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DAX INDEX</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11526.0</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11515.6</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10559.0</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12246.7</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12096.7</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14.8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14.4</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UK</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FTSE 100 INDEX</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7279.2</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7074.7</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6728.1</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7510.2</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7056.6</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12.5</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17.1</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Hong Kong</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HANG SENG INDEX</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29051.4</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28633.2</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25845.7</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27788.5</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30093.4</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17.8</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11.3</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South Korea</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KOSPI INDEX</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2140.7</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2195.4</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2041.0</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2343.1</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2445.9</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13.2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15.6</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Japan</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NIKKEI 225</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21205.8</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21385.2</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20014.8</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24120.0</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21454.3</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17.3</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23.8</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Singapore</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Straits Times Index STI</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3212.9</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3212.7</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3068.8</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3257.1</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3428.0</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12.4</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13.2</w:t>
            </w:r>
          </w:p>
        </w:tc>
      </w:tr>
      <w:tr w:rsidR="00A201E0" w:rsidRPr="00501525" w:rsidTr="006831E7">
        <w:trPr>
          <w:trHeight w:val="48"/>
        </w:trPr>
        <w:tc>
          <w:tcPr>
            <w:tcW w:w="1072"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Taiwan</w:t>
            </w:r>
          </w:p>
        </w:tc>
        <w:tc>
          <w:tcPr>
            <w:tcW w:w="2521"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A201E0" w:rsidRPr="00501525" w:rsidRDefault="00A201E0" w:rsidP="006831E7">
            <w:pPr>
              <w:rPr>
                <w:rFonts w:ascii="Garamond" w:hAnsi="Garamond" w:cs="Calibri"/>
                <w:sz w:val="18"/>
                <w:szCs w:val="20"/>
              </w:rPr>
            </w:pPr>
            <w:r w:rsidRPr="00501525">
              <w:rPr>
                <w:rFonts w:ascii="Garamond" w:hAnsi="Garamond" w:cs="Calibri"/>
                <w:sz w:val="18"/>
                <w:szCs w:val="20"/>
              </w:rPr>
              <w:t>TAIWAN TAIEX INDEX</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10641.0</w:t>
            </w:r>
          </w:p>
        </w:tc>
        <w:tc>
          <w:tcPr>
            <w:tcW w:w="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10389.2</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9727.4</w:t>
            </w:r>
          </w:p>
        </w:tc>
        <w:tc>
          <w:tcPr>
            <w:tcW w:w="7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11006.3</w:t>
            </w:r>
          </w:p>
        </w:tc>
        <w:tc>
          <w:tcPr>
            <w:tcW w:w="7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76"/>
              <w:jc w:val="right"/>
              <w:rPr>
                <w:rFonts w:ascii="Garamond" w:hAnsi="Garamond" w:cs="Calibri"/>
                <w:sz w:val="18"/>
                <w:szCs w:val="20"/>
              </w:rPr>
            </w:pPr>
            <w:r w:rsidRPr="00501525">
              <w:rPr>
                <w:rFonts w:ascii="Garamond" w:hAnsi="Garamond" w:cs="Calibri"/>
                <w:sz w:val="18"/>
                <w:szCs w:val="20"/>
              </w:rPr>
              <w:t>10919.5</w:t>
            </w:r>
          </w:p>
        </w:tc>
        <w:tc>
          <w:tcPr>
            <w:tcW w:w="8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14.2</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A201E0" w:rsidRPr="00501525" w:rsidRDefault="00A201E0" w:rsidP="006831E7">
            <w:pPr>
              <w:ind w:right="106"/>
              <w:jc w:val="right"/>
              <w:rPr>
                <w:rFonts w:ascii="Garamond" w:hAnsi="Garamond" w:cs="Calibri"/>
                <w:sz w:val="18"/>
                <w:szCs w:val="20"/>
              </w:rPr>
            </w:pPr>
            <w:r w:rsidRPr="00501525">
              <w:rPr>
                <w:rFonts w:ascii="Garamond" w:hAnsi="Garamond" w:cs="Calibri"/>
                <w:sz w:val="18"/>
                <w:szCs w:val="20"/>
              </w:rPr>
              <w:t>15.3</w:t>
            </w:r>
          </w:p>
        </w:tc>
      </w:tr>
    </w:tbl>
    <w:p w:rsidR="00A201E0" w:rsidRPr="00501525" w:rsidRDefault="00A201E0" w:rsidP="00A201E0">
      <w:pPr>
        <w:pStyle w:val="NormalWeb"/>
        <w:spacing w:before="0" w:beforeAutospacing="0" w:after="0" w:afterAutospacing="0"/>
        <w:jc w:val="both"/>
        <w:rPr>
          <w:rFonts w:ascii="Garamond" w:hAnsi="Garamond" w:cs="Arial"/>
          <w:sz w:val="20"/>
          <w:szCs w:val="26"/>
        </w:rPr>
      </w:pPr>
      <w:r w:rsidRPr="00501525">
        <w:rPr>
          <w:rFonts w:ascii="Garamond" w:hAnsi="Garamond" w:cs="Arial"/>
          <w:b/>
          <w:bCs/>
          <w:sz w:val="20"/>
          <w:szCs w:val="26"/>
        </w:rPr>
        <w:t xml:space="preserve"> Source:</w:t>
      </w:r>
      <w:r w:rsidRPr="00501525">
        <w:rPr>
          <w:rFonts w:ascii="Garamond" w:hAnsi="Garamond" w:cs="Arial"/>
          <w:sz w:val="20"/>
          <w:szCs w:val="26"/>
        </w:rPr>
        <w:t xml:space="preserve"> Bloomberg, BSE and NSE</w:t>
      </w:r>
    </w:p>
    <w:p w:rsidR="00A201E0" w:rsidRPr="00501525" w:rsidRDefault="00A201E0" w:rsidP="00A201E0">
      <w:pPr>
        <w:rPr>
          <w:rFonts w:ascii="Garamond" w:eastAsia="Times New Roman" w:hAnsi="Garamond" w:cs="Arial"/>
          <w:b/>
          <w:color w:val="0000FF"/>
          <w:lang w:val="en-US"/>
        </w:rPr>
      </w:pPr>
    </w:p>
    <w:p w:rsidR="00A201E0" w:rsidRDefault="00A201E0">
      <w:pPr>
        <w:rPr>
          <w:rFonts w:ascii="Garamond" w:eastAsia="Times New Roman" w:hAnsi="Garamond" w:cs="Arial"/>
          <w:b/>
          <w:lang w:val="en-US"/>
        </w:rPr>
      </w:pPr>
      <w:r>
        <w:rPr>
          <w:rFonts w:ascii="Garamond" w:hAnsi="Garamond" w:cs="Arial"/>
          <w:b/>
        </w:rPr>
        <w:br w:type="page"/>
      </w:r>
    </w:p>
    <w:p w:rsidR="00A201E0" w:rsidRPr="00501525" w:rsidRDefault="00A201E0" w:rsidP="00A201E0">
      <w:pPr>
        <w:pStyle w:val="NormalWeb"/>
        <w:spacing w:before="0" w:beforeAutospacing="0" w:after="0" w:afterAutospacing="0"/>
        <w:jc w:val="both"/>
        <w:outlineLvl w:val="0"/>
        <w:rPr>
          <w:rFonts w:ascii="Garamond" w:hAnsi="Garamond" w:cs="Arial"/>
          <w:b/>
        </w:rPr>
      </w:pPr>
      <w:r w:rsidRPr="00501525">
        <w:rPr>
          <w:rFonts w:ascii="Garamond" w:hAnsi="Garamond" w:cs="Arial"/>
          <w:b/>
        </w:rPr>
        <w:lastRenderedPageBreak/>
        <w:t>Chart 1: Stock Market Trend in Select Developed Markets</w:t>
      </w:r>
    </w:p>
    <w:p w:rsidR="00A201E0" w:rsidRPr="00501525" w:rsidRDefault="00A201E0" w:rsidP="00A201E0">
      <w:pPr>
        <w:pStyle w:val="NormalWeb"/>
        <w:spacing w:before="0" w:beforeAutospacing="0" w:after="0" w:afterAutospacing="0"/>
        <w:jc w:val="both"/>
        <w:outlineLvl w:val="0"/>
        <w:rPr>
          <w:rFonts w:ascii="Garamond" w:hAnsi="Garamond" w:cs="Arial"/>
          <w:b/>
          <w:color w:val="0000FF"/>
        </w:rPr>
      </w:pPr>
      <w:r w:rsidRPr="00501525">
        <w:rPr>
          <w:rFonts w:ascii="Garamond" w:hAnsi="Garamond"/>
          <w:noProof/>
          <w:lang w:val="en-IN" w:eastAsia="en-IN" w:bidi="hi-IN"/>
        </w:rPr>
        <w:drawing>
          <wp:inline distT="0" distB="0" distL="114300" distR="114300" wp14:anchorId="4CA72471" wp14:editId="432DE462">
            <wp:extent cx="5922010" cy="3776353"/>
            <wp:effectExtent l="0" t="0" r="2540" b="14605"/>
            <wp:docPr id="3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201E0" w:rsidRPr="00501525" w:rsidRDefault="00A201E0" w:rsidP="00A201E0">
      <w:pPr>
        <w:pStyle w:val="NormalWeb"/>
        <w:spacing w:before="0" w:beforeAutospacing="0" w:after="0" w:afterAutospacing="0"/>
        <w:jc w:val="both"/>
        <w:outlineLvl w:val="0"/>
        <w:rPr>
          <w:rFonts w:ascii="Garamond" w:hAnsi="Garamond" w:cs="Arial"/>
          <w:b/>
        </w:rPr>
      </w:pPr>
      <w:r w:rsidRPr="00501525">
        <w:rPr>
          <w:rFonts w:ascii="Garamond" w:hAnsi="Garamond"/>
          <w:b/>
          <w:sz w:val="20"/>
        </w:rPr>
        <w:t>Source:</w:t>
      </w:r>
      <w:r w:rsidRPr="00501525">
        <w:rPr>
          <w:rFonts w:ascii="Garamond" w:hAnsi="Garamond"/>
          <w:sz w:val="20"/>
        </w:rPr>
        <w:t xml:space="preserve"> Bloomberg</w:t>
      </w:r>
    </w:p>
    <w:p w:rsidR="00A201E0" w:rsidRPr="00501525" w:rsidRDefault="00A201E0" w:rsidP="00A201E0">
      <w:pPr>
        <w:jc w:val="both"/>
        <w:outlineLvl w:val="0"/>
        <w:rPr>
          <w:rFonts w:ascii="Garamond" w:hAnsi="Garamond"/>
          <w:sz w:val="20"/>
        </w:rPr>
      </w:pPr>
      <w:r w:rsidRPr="00501525">
        <w:rPr>
          <w:rFonts w:ascii="Garamond" w:hAnsi="Garamond"/>
          <w:b/>
          <w:sz w:val="20"/>
        </w:rPr>
        <w:t>Note:</w:t>
      </w:r>
      <w:r w:rsidRPr="00501525">
        <w:rPr>
          <w:rFonts w:ascii="Garamond" w:hAnsi="Garamond"/>
          <w:sz w:val="20"/>
        </w:rPr>
        <w:t xml:space="preserve"> All indices have been </w:t>
      </w:r>
      <w:r w:rsidRPr="00501525">
        <w:rPr>
          <w:rFonts w:ascii="Garamond" w:hAnsi="Garamond" w:cs="Arial"/>
          <w:sz w:val="20"/>
        </w:rPr>
        <w:t>indexed with base as April 1, 2018.</w:t>
      </w:r>
    </w:p>
    <w:p w:rsidR="00A201E0" w:rsidRPr="00501525" w:rsidRDefault="00A201E0" w:rsidP="00A201E0">
      <w:pPr>
        <w:pStyle w:val="NormalWeb"/>
        <w:spacing w:before="0" w:beforeAutospacing="0" w:after="0" w:afterAutospacing="0"/>
        <w:jc w:val="both"/>
        <w:outlineLvl w:val="0"/>
        <w:rPr>
          <w:rFonts w:ascii="Garamond" w:hAnsi="Garamond" w:cs="Arial"/>
          <w:b/>
          <w:color w:val="0000FF"/>
        </w:rPr>
      </w:pPr>
    </w:p>
    <w:p w:rsidR="00A201E0" w:rsidRPr="00501525" w:rsidRDefault="00A201E0" w:rsidP="00A201E0">
      <w:pPr>
        <w:pStyle w:val="NormalWeb"/>
        <w:spacing w:before="0" w:beforeAutospacing="0" w:after="0" w:afterAutospacing="0"/>
        <w:jc w:val="both"/>
        <w:outlineLvl w:val="0"/>
        <w:rPr>
          <w:rFonts w:ascii="Garamond" w:hAnsi="Garamond" w:cs="Arial"/>
          <w:b/>
        </w:rPr>
      </w:pPr>
      <w:r w:rsidRPr="00501525">
        <w:rPr>
          <w:rFonts w:ascii="Garamond" w:hAnsi="Garamond" w:cs="Arial"/>
          <w:b/>
        </w:rPr>
        <w:t>Chart 2: Stock Market Trend in Select Emerging Markets</w:t>
      </w:r>
    </w:p>
    <w:p w:rsidR="00A201E0" w:rsidRPr="00501525" w:rsidRDefault="00A201E0" w:rsidP="00A201E0">
      <w:pPr>
        <w:pStyle w:val="NormalWeb"/>
        <w:spacing w:before="0" w:beforeAutospacing="0" w:after="0" w:afterAutospacing="0"/>
        <w:jc w:val="both"/>
        <w:outlineLvl w:val="0"/>
        <w:rPr>
          <w:rFonts w:ascii="Garamond" w:hAnsi="Garamond"/>
          <w:noProof/>
          <w:lang w:val="en-GB" w:eastAsia="en-GB"/>
        </w:rPr>
      </w:pPr>
      <w:r w:rsidRPr="00501525">
        <w:rPr>
          <w:rFonts w:ascii="Garamond" w:hAnsi="Garamond"/>
          <w:noProof/>
          <w:lang w:val="en-IN" w:eastAsia="en-IN" w:bidi="hi-IN"/>
        </w:rPr>
        <w:drawing>
          <wp:inline distT="0" distB="0" distL="0" distR="0" wp14:anchorId="529F5B91" wp14:editId="4688ACF5">
            <wp:extent cx="5923280" cy="3687288"/>
            <wp:effectExtent l="0" t="0" r="1270" b="889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201E0" w:rsidRPr="00501525" w:rsidRDefault="00A201E0" w:rsidP="00A201E0">
      <w:pPr>
        <w:pStyle w:val="NormalWeb"/>
        <w:spacing w:before="0" w:beforeAutospacing="0" w:after="0" w:afterAutospacing="0"/>
        <w:jc w:val="both"/>
        <w:outlineLvl w:val="0"/>
        <w:rPr>
          <w:rFonts w:ascii="Garamond" w:hAnsi="Garamond" w:cs="Arial"/>
          <w:b/>
        </w:rPr>
      </w:pPr>
      <w:r w:rsidRPr="00501525">
        <w:rPr>
          <w:rFonts w:ascii="Garamond" w:hAnsi="Garamond"/>
          <w:b/>
          <w:sz w:val="20"/>
        </w:rPr>
        <w:t>Source:</w:t>
      </w:r>
      <w:r w:rsidRPr="00501525">
        <w:rPr>
          <w:rFonts w:ascii="Garamond" w:hAnsi="Garamond"/>
          <w:sz w:val="20"/>
        </w:rPr>
        <w:t xml:space="preserve"> Bloomberg</w:t>
      </w:r>
    </w:p>
    <w:p w:rsidR="00A201E0" w:rsidRPr="00501525" w:rsidRDefault="00A201E0" w:rsidP="00A201E0">
      <w:pPr>
        <w:jc w:val="both"/>
        <w:outlineLvl w:val="0"/>
        <w:rPr>
          <w:rFonts w:ascii="Garamond" w:hAnsi="Garamond"/>
          <w:sz w:val="20"/>
        </w:rPr>
      </w:pPr>
      <w:r w:rsidRPr="00501525">
        <w:rPr>
          <w:rFonts w:ascii="Garamond" w:hAnsi="Garamond"/>
          <w:b/>
          <w:sz w:val="20"/>
        </w:rPr>
        <w:t>Note:</w:t>
      </w:r>
      <w:r w:rsidRPr="00501525">
        <w:rPr>
          <w:rFonts w:ascii="Garamond" w:hAnsi="Garamond"/>
          <w:sz w:val="20"/>
        </w:rPr>
        <w:t xml:space="preserve"> All indices have been </w:t>
      </w:r>
      <w:r w:rsidRPr="00501525">
        <w:rPr>
          <w:rFonts w:ascii="Garamond" w:hAnsi="Garamond" w:cs="Arial"/>
          <w:sz w:val="20"/>
        </w:rPr>
        <w:t>indexed with base as April 1, 2018.</w:t>
      </w:r>
    </w:p>
    <w:p w:rsidR="00A201E0" w:rsidRPr="00501525" w:rsidRDefault="00A201E0" w:rsidP="00A201E0">
      <w:pPr>
        <w:pStyle w:val="NormalWeb"/>
        <w:spacing w:before="0" w:beforeAutospacing="0" w:after="0" w:afterAutospacing="0"/>
        <w:jc w:val="both"/>
        <w:outlineLvl w:val="0"/>
        <w:rPr>
          <w:rFonts w:ascii="Garamond" w:hAnsi="Garamond" w:cs="Arial"/>
          <w:b/>
          <w:color w:val="0000FF"/>
        </w:rPr>
      </w:pPr>
    </w:p>
    <w:p w:rsidR="00A201E0" w:rsidRPr="00501525" w:rsidRDefault="00A201E0" w:rsidP="00A201E0">
      <w:pPr>
        <w:pStyle w:val="NormalWeb"/>
        <w:spacing w:before="0" w:beforeAutospacing="0" w:after="0" w:afterAutospacing="0"/>
        <w:jc w:val="both"/>
        <w:outlineLvl w:val="0"/>
        <w:rPr>
          <w:rFonts w:ascii="Garamond" w:hAnsi="Garamond" w:cs="Arial"/>
          <w:b/>
          <w:color w:val="0000FF"/>
        </w:rPr>
      </w:pPr>
    </w:p>
    <w:p w:rsidR="00A201E0" w:rsidRPr="00F0041F" w:rsidRDefault="00A201E0" w:rsidP="00A201E0">
      <w:pPr>
        <w:pStyle w:val="NormalWeb"/>
        <w:spacing w:before="0" w:beforeAutospacing="0" w:after="0" w:afterAutospacing="0"/>
        <w:jc w:val="both"/>
        <w:outlineLvl w:val="0"/>
        <w:rPr>
          <w:rFonts w:ascii="Garamond" w:hAnsi="Garamond" w:cs="Arial"/>
          <w:b/>
        </w:rPr>
      </w:pPr>
      <w:r w:rsidRPr="00F0041F">
        <w:rPr>
          <w:rFonts w:ascii="Garamond" w:hAnsi="Garamond" w:cs="Arial"/>
          <w:b/>
        </w:rPr>
        <w:lastRenderedPageBreak/>
        <w:t xml:space="preserve">Fund </w:t>
      </w:r>
      <w:proofErr w:type="spellStart"/>
      <w:r w:rsidRPr="00F0041F">
        <w:rPr>
          <w:rFonts w:ascii="Garamond" w:hAnsi="Garamond" w:cs="Arial"/>
          <w:b/>
        </w:rPr>
        <w:t>Mobilisation</w:t>
      </w:r>
      <w:proofErr w:type="spellEnd"/>
      <w:r w:rsidRPr="00F0041F">
        <w:rPr>
          <w:rFonts w:ascii="Garamond" w:hAnsi="Garamond" w:cs="Arial"/>
          <w:b/>
        </w:rPr>
        <w:t xml:space="preserve"> by Issuance of Equity and Bond:</w:t>
      </w:r>
    </w:p>
    <w:p w:rsidR="00A201E0" w:rsidRPr="00F0041F" w:rsidRDefault="00A201E0" w:rsidP="00A201E0">
      <w:pPr>
        <w:pStyle w:val="NormalWeb"/>
        <w:spacing w:before="0" w:beforeAutospacing="0" w:after="0" w:afterAutospacing="0"/>
        <w:jc w:val="both"/>
        <w:rPr>
          <w:rFonts w:ascii="Garamond" w:hAnsi="Garamond" w:cs="Arial"/>
        </w:rPr>
      </w:pPr>
    </w:p>
    <w:p w:rsidR="00A201E0" w:rsidRPr="00501525" w:rsidRDefault="00A201E0" w:rsidP="00A201E0">
      <w:pPr>
        <w:pStyle w:val="NormalWeb"/>
        <w:spacing w:before="0" w:beforeAutospacing="0" w:after="0" w:afterAutospacing="0"/>
        <w:jc w:val="both"/>
        <w:rPr>
          <w:rFonts w:ascii="Garamond" w:hAnsi="Garamond" w:cs="Arial"/>
          <w:color w:val="0000FF"/>
        </w:rPr>
      </w:pPr>
      <w:r w:rsidRPr="00F0041F">
        <w:rPr>
          <w:rFonts w:ascii="Garamond" w:hAnsi="Garamond" w:cs="Arial"/>
        </w:rPr>
        <w:t>As per the data available from World Federation of Exchanges, during February 2019 US$ 44.0 billion (US$ 43.9 billion through issuance of bonds and US$ 0.1 billion through issuance of equity)</w:t>
      </w:r>
      <w:r>
        <w:rPr>
          <w:rFonts w:ascii="Garamond" w:hAnsi="Garamond" w:cs="Arial"/>
        </w:rPr>
        <w:t xml:space="preserve"> was mobilized through </w:t>
      </w:r>
      <w:r w:rsidRPr="00F0041F">
        <w:rPr>
          <w:rFonts w:ascii="Garamond" w:hAnsi="Garamond" w:cs="Arial"/>
        </w:rPr>
        <w:t xml:space="preserve">Korea exchange, followed by </w:t>
      </w:r>
      <w:r w:rsidRPr="00037311">
        <w:rPr>
          <w:rFonts w:ascii="Garamond" w:hAnsi="Garamond" w:cs="Arial"/>
        </w:rPr>
        <w:t xml:space="preserve">Deutsche </w:t>
      </w:r>
      <w:proofErr w:type="spellStart"/>
      <w:r w:rsidRPr="00037311">
        <w:rPr>
          <w:rFonts w:ascii="Garamond" w:hAnsi="Garamond" w:cs="Arial"/>
        </w:rPr>
        <w:t>Boerse</w:t>
      </w:r>
      <w:proofErr w:type="spellEnd"/>
      <w:r w:rsidRPr="00037311">
        <w:rPr>
          <w:rFonts w:ascii="Garamond" w:hAnsi="Garamond" w:cs="Arial"/>
        </w:rPr>
        <w:t xml:space="preserve"> AG</w:t>
      </w:r>
      <w:r>
        <w:rPr>
          <w:rFonts w:ascii="Garamond" w:hAnsi="Garamond" w:cs="Arial"/>
        </w:rPr>
        <w:t xml:space="preserve"> of Germany (US$ 39.6 billion from equity issues) and LSE Group (US$ 38.2 billion, of which US$ 2.1 billion from equity and 36.1 billion from debt</w:t>
      </w:r>
      <w:r w:rsidRPr="00BF1568">
        <w:rPr>
          <w:rFonts w:ascii="Garamond" w:hAnsi="Garamond" w:cs="Arial"/>
          <w:color w:val="000000" w:themeColor="text1"/>
        </w:rPr>
        <w:t>). As regards BRICS nations, US$ 47.0 billion was mobilized through National Stock Exchange of India Limited (U</w:t>
      </w:r>
      <w:r w:rsidRPr="00275128">
        <w:rPr>
          <w:rFonts w:ascii="Garamond" w:hAnsi="Garamond" w:cs="Arial"/>
          <w:color w:val="000000" w:themeColor="text1"/>
        </w:rPr>
        <w:t>S$ 2.1 billion from equity and US$ 44.9 billion from debt) followed by Moscow Exchange of Russia (US$ 20.3 billion equity issues) and Shenzhen Stock Exchange of China (US$ 13.9 billion</w:t>
      </w:r>
      <w:r>
        <w:rPr>
          <w:rFonts w:ascii="Garamond" w:hAnsi="Garamond" w:cs="Arial"/>
          <w:color w:val="000000" w:themeColor="text1"/>
        </w:rPr>
        <w:t xml:space="preserve"> of which US$ 7.9 through equity issues and US$ 6.0 through debt issues</w:t>
      </w:r>
      <w:r w:rsidRPr="00275128">
        <w:rPr>
          <w:rFonts w:ascii="Garamond" w:hAnsi="Garamond" w:cs="Arial"/>
          <w:color w:val="000000" w:themeColor="text1"/>
        </w:rPr>
        <w:t>) (Table A3).</w:t>
      </w:r>
    </w:p>
    <w:p w:rsidR="00A201E0" w:rsidRPr="00501525" w:rsidRDefault="00A201E0" w:rsidP="00A201E0">
      <w:pPr>
        <w:pStyle w:val="NormalWeb"/>
        <w:spacing w:before="0" w:beforeAutospacing="0" w:after="0" w:afterAutospacing="0"/>
        <w:jc w:val="both"/>
        <w:outlineLvl w:val="0"/>
        <w:rPr>
          <w:rFonts w:ascii="Garamond" w:hAnsi="Garamond" w:cs="Arial"/>
          <w:b/>
        </w:rPr>
      </w:pPr>
    </w:p>
    <w:p w:rsidR="00A201E0" w:rsidRPr="00501525" w:rsidRDefault="00A201E0" w:rsidP="00A201E0">
      <w:pPr>
        <w:pStyle w:val="NormalWeb"/>
        <w:spacing w:before="0" w:beforeAutospacing="0" w:after="0" w:afterAutospacing="0"/>
        <w:jc w:val="both"/>
        <w:outlineLvl w:val="0"/>
        <w:rPr>
          <w:rFonts w:ascii="Garamond" w:hAnsi="Garamond" w:cs="Arial"/>
          <w:b/>
        </w:rPr>
      </w:pPr>
      <w:r w:rsidRPr="00501525">
        <w:rPr>
          <w:rFonts w:ascii="Garamond" w:hAnsi="Garamond" w:cs="Arial"/>
          <w:b/>
        </w:rPr>
        <w:t xml:space="preserve">Table A3: Fund </w:t>
      </w:r>
      <w:proofErr w:type="spellStart"/>
      <w:r w:rsidRPr="00501525">
        <w:rPr>
          <w:rFonts w:ascii="Garamond" w:hAnsi="Garamond" w:cs="Arial"/>
          <w:b/>
        </w:rPr>
        <w:t>Mobilisation</w:t>
      </w:r>
      <w:proofErr w:type="spellEnd"/>
      <w:r w:rsidRPr="00501525">
        <w:rPr>
          <w:rFonts w:ascii="Garamond" w:hAnsi="Garamond" w:cs="Arial"/>
          <w:b/>
        </w:rPr>
        <w:t xml:space="preserve"> by Issuance of Equity and Bond in Major Exchanges</w:t>
      </w:r>
    </w:p>
    <w:p w:rsidR="00A201E0" w:rsidRPr="00501525" w:rsidRDefault="00A201E0" w:rsidP="00A201E0">
      <w:pPr>
        <w:pStyle w:val="NormalWeb"/>
        <w:spacing w:before="0" w:beforeAutospacing="0" w:after="0" w:afterAutospacing="0"/>
        <w:jc w:val="right"/>
        <w:outlineLvl w:val="0"/>
        <w:rPr>
          <w:rFonts w:ascii="Garamond" w:hAnsi="Garamond" w:cs="Arial"/>
          <w:sz w:val="20"/>
          <w:szCs w:val="20"/>
        </w:rPr>
      </w:pPr>
      <w:r w:rsidRPr="00501525">
        <w:rPr>
          <w:rFonts w:ascii="Garamond" w:hAnsi="Garamond" w:cs="Arial"/>
          <w:sz w:val="20"/>
          <w:szCs w:val="20"/>
        </w:rPr>
        <w:t>(US$ Million)</w:t>
      </w:r>
    </w:p>
    <w:tbl>
      <w:tblPr>
        <w:tblW w:w="9219" w:type="dxa"/>
        <w:jc w:val="center"/>
        <w:tblLayout w:type="fixed"/>
        <w:tblCellMar>
          <w:left w:w="58" w:type="dxa"/>
          <w:right w:w="58" w:type="dxa"/>
        </w:tblCellMar>
        <w:tblLook w:val="04A0" w:firstRow="1" w:lastRow="0" w:firstColumn="1" w:lastColumn="0" w:noHBand="0" w:noVBand="1"/>
      </w:tblPr>
      <w:tblGrid>
        <w:gridCol w:w="360"/>
        <w:gridCol w:w="1177"/>
        <w:gridCol w:w="3425"/>
        <w:gridCol w:w="721"/>
        <w:gridCol w:w="716"/>
        <w:gridCol w:w="721"/>
        <w:gridCol w:w="705"/>
        <w:gridCol w:w="647"/>
        <w:gridCol w:w="747"/>
      </w:tblGrid>
      <w:tr w:rsidR="00A201E0" w:rsidRPr="00501525" w:rsidTr="006831E7">
        <w:trPr>
          <w:trHeight w:val="40"/>
          <w:jc w:val="center"/>
        </w:trPr>
        <w:tc>
          <w:tcPr>
            <w:tcW w:w="360" w:type="dxa"/>
            <w:tcBorders>
              <w:top w:val="nil"/>
              <w:left w:val="nil"/>
              <w:bottom w:val="nil"/>
              <w:right w:val="nil"/>
            </w:tcBorders>
            <w:shd w:val="clear" w:color="auto" w:fill="auto"/>
            <w:vAlign w:val="center"/>
          </w:tcPr>
          <w:p w:rsidR="00A201E0" w:rsidRPr="00501525" w:rsidRDefault="00A201E0" w:rsidP="006831E7">
            <w:pPr>
              <w:rPr>
                <w:rFonts w:ascii="Garamond" w:eastAsia="Times New Roman" w:hAnsi="Garamond"/>
                <w:lang w:eastAsia="en-GB"/>
              </w:rPr>
            </w:pPr>
          </w:p>
        </w:tc>
        <w:tc>
          <w:tcPr>
            <w:tcW w:w="1177" w:type="dxa"/>
            <w:vMerge w:val="restart"/>
            <w:tcBorders>
              <w:top w:val="single" w:sz="4" w:space="0" w:color="auto"/>
              <w:left w:val="single" w:sz="4" w:space="0" w:color="auto"/>
              <w:bottom w:val="single" w:sz="4" w:space="0" w:color="000000"/>
              <w:right w:val="nil"/>
            </w:tcBorders>
            <w:shd w:val="clear" w:color="000000" w:fill="B4C6E7"/>
            <w:vAlign w:val="center"/>
          </w:tcPr>
          <w:p w:rsidR="00A201E0" w:rsidRPr="00501525" w:rsidRDefault="00A201E0" w:rsidP="006831E7">
            <w:pPr>
              <w:jc w:val="center"/>
              <w:rPr>
                <w:rFonts w:ascii="Garamond" w:eastAsia="Times New Roman" w:hAnsi="Garamond" w:cs="Calibri"/>
                <w:b/>
                <w:bCs/>
                <w:color w:val="000000"/>
                <w:sz w:val="20"/>
                <w:szCs w:val="20"/>
                <w:lang w:eastAsia="en-GB"/>
              </w:rPr>
            </w:pPr>
            <w:r w:rsidRPr="00501525">
              <w:rPr>
                <w:rFonts w:ascii="Garamond" w:eastAsia="Times New Roman" w:hAnsi="Garamond" w:cs="Calibri"/>
                <w:b/>
                <w:bCs/>
                <w:color w:val="000000"/>
                <w:sz w:val="20"/>
                <w:szCs w:val="20"/>
                <w:lang w:eastAsia="en-GB"/>
              </w:rPr>
              <w:t>Country</w:t>
            </w:r>
          </w:p>
        </w:tc>
        <w:tc>
          <w:tcPr>
            <w:tcW w:w="3425" w:type="dxa"/>
            <w:vMerge w:val="restart"/>
            <w:tcBorders>
              <w:top w:val="single" w:sz="4" w:space="0" w:color="auto"/>
              <w:left w:val="single" w:sz="4" w:space="0" w:color="auto"/>
              <w:bottom w:val="single" w:sz="4" w:space="0" w:color="000000"/>
              <w:right w:val="nil"/>
            </w:tcBorders>
            <w:shd w:val="clear" w:color="000000" w:fill="B4C6E7"/>
            <w:vAlign w:val="center"/>
          </w:tcPr>
          <w:p w:rsidR="00A201E0" w:rsidRPr="00501525" w:rsidRDefault="00A201E0" w:rsidP="006831E7">
            <w:pPr>
              <w:jc w:val="center"/>
              <w:rPr>
                <w:rFonts w:ascii="Garamond" w:eastAsia="Times New Roman" w:hAnsi="Garamond" w:cs="Calibri"/>
                <w:b/>
                <w:bCs/>
                <w:color w:val="000000"/>
                <w:sz w:val="20"/>
                <w:szCs w:val="20"/>
                <w:lang w:eastAsia="en-GB"/>
              </w:rPr>
            </w:pPr>
            <w:r w:rsidRPr="00501525">
              <w:rPr>
                <w:rFonts w:ascii="Garamond" w:eastAsia="Times New Roman" w:hAnsi="Garamond" w:cs="Calibri"/>
                <w:b/>
                <w:bCs/>
                <w:color w:val="000000"/>
                <w:sz w:val="20"/>
                <w:szCs w:val="20"/>
                <w:lang w:eastAsia="en-GB"/>
              </w:rPr>
              <w:t>Exchange</w:t>
            </w:r>
          </w:p>
        </w:tc>
        <w:tc>
          <w:tcPr>
            <w:tcW w:w="2158" w:type="dxa"/>
            <w:gridSpan w:val="3"/>
            <w:tcBorders>
              <w:top w:val="single" w:sz="4" w:space="0" w:color="auto"/>
              <w:left w:val="single" w:sz="4" w:space="0" w:color="auto"/>
              <w:bottom w:val="single" w:sz="4" w:space="0" w:color="auto"/>
              <w:right w:val="single" w:sz="4" w:space="0" w:color="000000"/>
            </w:tcBorders>
            <w:shd w:val="clear" w:color="000000" w:fill="B4C6E7"/>
            <w:vAlign w:val="center"/>
          </w:tcPr>
          <w:p w:rsidR="00A201E0" w:rsidRPr="00501525" w:rsidRDefault="00A201E0" w:rsidP="006831E7">
            <w:pPr>
              <w:jc w:val="center"/>
              <w:rPr>
                <w:rFonts w:ascii="Garamond" w:eastAsia="Times New Roman" w:hAnsi="Garamond" w:cs="Calibri"/>
                <w:b/>
                <w:bCs/>
                <w:color w:val="000000"/>
                <w:sz w:val="20"/>
                <w:szCs w:val="20"/>
                <w:lang w:eastAsia="en-GB"/>
              </w:rPr>
            </w:pPr>
            <w:r w:rsidRPr="00501525">
              <w:rPr>
                <w:rFonts w:ascii="Garamond" w:eastAsia="Times New Roman" w:hAnsi="Garamond" w:cs="Calibri"/>
                <w:b/>
                <w:bCs/>
                <w:color w:val="000000"/>
                <w:sz w:val="20"/>
                <w:szCs w:val="20"/>
                <w:lang w:eastAsia="en-GB"/>
              </w:rPr>
              <w:t>Jan-19</w:t>
            </w:r>
          </w:p>
        </w:tc>
        <w:tc>
          <w:tcPr>
            <w:tcW w:w="2099" w:type="dxa"/>
            <w:gridSpan w:val="3"/>
            <w:tcBorders>
              <w:top w:val="single" w:sz="4" w:space="0" w:color="auto"/>
              <w:left w:val="nil"/>
              <w:bottom w:val="single" w:sz="4" w:space="0" w:color="auto"/>
              <w:right w:val="single" w:sz="4" w:space="0" w:color="000000"/>
            </w:tcBorders>
            <w:shd w:val="clear" w:color="000000" w:fill="B4C6E7"/>
            <w:vAlign w:val="center"/>
          </w:tcPr>
          <w:p w:rsidR="00A201E0" w:rsidRPr="00501525" w:rsidRDefault="00A201E0" w:rsidP="006831E7">
            <w:pPr>
              <w:jc w:val="center"/>
              <w:rPr>
                <w:rFonts w:ascii="Garamond" w:eastAsia="Times New Roman" w:hAnsi="Garamond" w:cs="Calibri"/>
                <w:b/>
                <w:bCs/>
                <w:color w:val="000000"/>
                <w:sz w:val="20"/>
                <w:szCs w:val="20"/>
                <w:lang w:eastAsia="en-GB"/>
              </w:rPr>
            </w:pPr>
            <w:r w:rsidRPr="00501525">
              <w:rPr>
                <w:rFonts w:ascii="Garamond" w:eastAsia="Times New Roman" w:hAnsi="Garamond" w:cs="Calibri"/>
                <w:b/>
                <w:bCs/>
                <w:color w:val="000000"/>
                <w:sz w:val="20"/>
                <w:szCs w:val="20"/>
                <w:lang w:eastAsia="en-GB"/>
              </w:rPr>
              <w:t>Feb-19</w:t>
            </w:r>
          </w:p>
        </w:tc>
      </w:tr>
      <w:tr w:rsidR="00A201E0" w:rsidRPr="00501525" w:rsidTr="006831E7">
        <w:trPr>
          <w:trHeight w:val="247"/>
          <w:jc w:val="center"/>
        </w:trPr>
        <w:tc>
          <w:tcPr>
            <w:tcW w:w="360" w:type="dxa"/>
            <w:tcBorders>
              <w:top w:val="nil"/>
              <w:left w:val="nil"/>
              <w:bottom w:val="nil"/>
              <w:right w:val="nil"/>
            </w:tcBorders>
            <w:shd w:val="clear" w:color="auto" w:fill="auto"/>
            <w:vAlign w:val="center"/>
          </w:tcPr>
          <w:p w:rsidR="00A201E0" w:rsidRPr="00501525" w:rsidRDefault="00A201E0" w:rsidP="006831E7">
            <w:pPr>
              <w:jc w:val="center"/>
              <w:rPr>
                <w:rFonts w:ascii="Garamond" w:eastAsia="Times New Roman" w:hAnsi="Garamond" w:cs="Calibri"/>
                <w:b/>
                <w:bCs/>
                <w:color w:val="000000"/>
                <w:sz w:val="20"/>
                <w:szCs w:val="20"/>
                <w:lang w:eastAsia="en-GB"/>
              </w:rPr>
            </w:pPr>
          </w:p>
        </w:tc>
        <w:tc>
          <w:tcPr>
            <w:tcW w:w="1177" w:type="dxa"/>
            <w:vMerge/>
            <w:tcBorders>
              <w:top w:val="single" w:sz="4" w:space="0" w:color="auto"/>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color w:val="000000"/>
                <w:sz w:val="20"/>
                <w:szCs w:val="20"/>
                <w:lang w:eastAsia="en-GB"/>
              </w:rPr>
            </w:pPr>
          </w:p>
        </w:tc>
        <w:tc>
          <w:tcPr>
            <w:tcW w:w="3425" w:type="dxa"/>
            <w:vMerge/>
            <w:tcBorders>
              <w:top w:val="single" w:sz="4" w:space="0" w:color="auto"/>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color w:val="000000"/>
                <w:sz w:val="20"/>
                <w:szCs w:val="20"/>
                <w:lang w:eastAsia="en-GB"/>
              </w:rPr>
            </w:pPr>
          </w:p>
        </w:tc>
        <w:tc>
          <w:tcPr>
            <w:tcW w:w="721" w:type="dxa"/>
            <w:tcBorders>
              <w:top w:val="nil"/>
              <w:left w:val="single" w:sz="4" w:space="0" w:color="auto"/>
              <w:bottom w:val="single" w:sz="4" w:space="0" w:color="auto"/>
              <w:right w:val="nil"/>
            </w:tcBorders>
            <w:shd w:val="clear" w:color="000000" w:fill="B4C6E7"/>
            <w:vAlign w:val="center"/>
          </w:tcPr>
          <w:p w:rsidR="00A201E0" w:rsidRPr="00501525" w:rsidRDefault="00A201E0" w:rsidP="006831E7">
            <w:pPr>
              <w:jc w:val="center"/>
              <w:rPr>
                <w:rFonts w:ascii="Garamond" w:eastAsia="Times New Roman" w:hAnsi="Garamond" w:cs="Calibri"/>
                <w:b/>
                <w:bCs/>
                <w:color w:val="000000"/>
                <w:sz w:val="20"/>
                <w:szCs w:val="20"/>
                <w:lang w:eastAsia="en-GB"/>
              </w:rPr>
            </w:pPr>
            <w:r w:rsidRPr="00501525">
              <w:rPr>
                <w:rFonts w:ascii="Garamond" w:eastAsia="Times New Roman" w:hAnsi="Garamond" w:cs="Calibri"/>
                <w:b/>
                <w:bCs/>
                <w:color w:val="000000"/>
                <w:sz w:val="20"/>
                <w:szCs w:val="20"/>
                <w:lang w:eastAsia="en-GB"/>
              </w:rPr>
              <w:t>Equity</w:t>
            </w:r>
          </w:p>
        </w:tc>
        <w:tc>
          <w:tcPr>
            <w:tcW w:w="716" w:type="dxa"/>
            <w:tcBorders>
              <w:top w:val="nil"/>
              <w:left w:val="single" w:sz="4" w:space="0" w:color="auto"/>
              <w:bottom w:val="single" w:sz="4" w:space="0" w:color="auto"/>
              <w:right w:val="single" w:sz="4" w:space="0" w:color="auto"/>
            </w:tcBorders>
            <w:shd w:val="clear" w:color="000000" w:fill="B4C6E7"/>
            <w:vAlign w:val="center"/>
          </w:tcPr>
          <w:p w:rsidR="00A201E0" w:rsidRPr="00501525" w:rsidRDefault="00A201E0" w:rsidP="006831E7">
            <w:pPr>
              <w:jc w:val="center"/>
              <w:rPr>
                <w:rFonts w:ascii="Garamond" w:eastAsia="Times New Roman" w:hAnsi="Garamond" w:cs="Calibri"/>
                <w:b/>
                <w:bCs/>
                <w:color w:val="000000"/>
                <w:sz w:val="20"/>
                <w:szCs w:val="20"/>
                <w:lang w:eastAsia="en-GB"/>
              </w:rPr>
            </w:pPr>
            <w:r w:rsidRPr="00501525">
              <w:rPr>
                <w:rFonts w:ascii="Garamond" w:eastAsia="Times New Roman" w:hAnsi="Garamond" w:cs="Calibri"/>
                <w:b/>
                <w:bCs/>
                <w:color w:val="000000"/>
                <w:sz w:val="20"/>
                <w:szCs w:val="20"/>
                <w:lang w:eastAsia="en-GB"/>
              </w:rPr>
              <w:t>Bond</w:t>
            </w:r>
          </w:p>
        </w:tc>
        <w:tc>
          <w:tcPr>
            <w:tcW w:w="721" w:type="dxa"/>
            <w:tcBorders>
              <w:top w:val="nil"/>
              <w:left w:val="nil"/>
              <w:bottom w:val="single" w:sz="4" w:space="0" w:color="auto"/>
              <w:right w:val="single" w:sz="4" w:space="0" w:color="auto"/>
            </w:tcBorders>
            <w:shd w:val="clear" w:color="000000" w:fill="B4C6E7"/>
            <w:vAlign w:val="center"/>
          </w:tcPr>
          <w:p w:rsidR="00A201E0" w:rsidRPr="00501525" w:rsidRDefault="00A201E0" w:rsidP="006831E7">
            <w:pPr>
              <w:jc w:val="center"/>
              <w:rPr>
                <w:rFonts w:ascii="Garamond" w:eastAsia="Times New Roman" w:hAnsi="Garamond" w:cs="Calibri"/>
                <w:b/>
                <w:bCs/>
                <w:color w:val="000000"/>
                <w:sz w:val="20"/>
                <w:szCs w:val="20"/>
                <w:lang w:eastAsia="en-GB"/>
              </w:rPr>
            </w:pPr>
            <w:r w:rsidRPr="00501525">
              <w:rPr>
                <w:rFonts w:ascii="Garamond" w:eastAsia="Times New Roman" w:hAnsi="Garamond" w:cs="Calibri"/>
                <w:b/>
                <w:bCs/>
                <w:color w:val="000000"/>
                <w:sz w:val="20"/>
                <w:szCs w:val="20"/>
                <w:lang w:eastAsia="en-GB"/>
              </w:rPr>
              <w:t>Total</w:t>
            </w:r>
          </w:p>
        </w:tc>
        <w:tc>
          <w:tcPr>
            <w:tcW w:w="705" w:type="dxa"/>
            <w:tcBorders>
              <w:top w:val="nil"/>
              <w:left w:val="nil"/>
              <w:bottom w:val="single" w:sz="4" w:space="0" w:color="auto"/>
              <w:right w:val="nil"/>
            </w:tcBorders>
            <w:shd w:val="clear" w:color="000000" w:fill="B4C6E7"/>
            <w:vAlign w:val="center"/>
          </w:tcPr>
          <w:p w:rsidR="00A201E0" w:rsidRPr="00501525" w:rsidRDefault="00A201E0" w:rsidP="006831E7">
            <w:pPr>
              <w:jc w:val="center"/>
              <w:rPr>
                <w:rFonts w:ascii="Garamond" w:eastAsia="Times New Roman" w:hAnsi="Garamond" w:cs="Calibri"/>
                <w:b/>
                <w:bCs/>
                <w:color w:val="000000"/>
                <w:sz w:val="20"/>
                <w:szCs w:val="20"/>
                <w:lang w:eastAsia="en-GB"/>
              </w:rPr>
            </w:pPr>
            <w:r w:rsidRPr="00501525">
              <w:rPr>
                <w:rFonts w:ascii="Garamond" w:eastAsia="Times New Roman" w:hAnsi="Garamond" w:cs="Calibri"/>
                <w:b/>
                <w:bCs/>
                <w:color w:val="000000"/>
                <w:sz w:val="20"/>
                <w:szCs w:val="20"/>
                <w:lang w:eastAsia="en-GB"/>
              </w:rPr>
              <w:t>Equity</w:t>
            </w:r>
          </w:p>
        </w:tc>
        <w:tc>
          <w:tcPr>
            <w:tcW w:w="647" w:type="dxa"/>
            <w:tcBorders>
              <w:top w:val="nil"/>
              <w:left w:val="single" w:sz="4" w:space="0" w:color="auto"/>
              <w:bottom w:val="single" w:sz="4" w:space="0" w:color="auto"/>
              <w:right w:val="single" w:sz="4" w:space="0" w:color="auto"/>
            </w:tcBorders>
            <w:shd w:val="clear" w:color="000000" w:fill="B4C6E7"/>
            <w:vAlign w:val="center"/>
          </w:tcPr>
          <w:p w:rsidR="00A201E0" w:rsidRPr="00501525" w:rsidRDefault="00A201E0" w:rsidP="006831E7">
            <w:pPr>
              <w:jc w:val="center"/>
              <w:rPr>
                <w:rFonts w:ascii="Garamond" w:eastAsia="Times New Roman" w:hAnsi="Garamond" w:cs="Calibri"/>
                <w:b/>
                <w:bCs/>
                <w:color w:val="000000"/>
                <w:sz w:val="20"/>
                <w:szCs w:val="20"/>
                <w:lang w:eastAsia="en-GB"/>
              </w:rPr>
            </w:pPr>
            <w:r w:rsidRPr="00501525">
              <w:rPr>
                <w:rFonts w:ascii="Garamond" w:eastAsia="Times New Roman" w:hAnsi="Garamond" w:cs="Calibri"/>
                <w:b/>
                <w:bCs/>
                <w:color w:val="000000"/>
                <w:sz w:val="20"/>
                <w:szCs w:val="20"/>
                <w:lang w:eastAsia="en-GB"/>
              </w:rPr>
              <w:t>Bond</w:t>
            </w:r>
          </w:p>
        </w:tc>
        <w:tc>
          <w:tcPr>
            <w:tcW w:w="747" w:type="dxa"/>
            <w:tcBorders>
              <w:top w:val="nil"/>
              <w:left w:val="nil"/>
              <w:bottom w:val="single" w:sz="4" w:space="0" w:color="auto"/>
              <w:right w:val="single" w:sz="4" w:space="0" w:color="auto"/>
            </w:tcBorders>
            <w:shd w:val="clear" w:color="000000" w:fill="B4C6E7"/>
            <w:vAlign w:val="center"/>
          </w:tcPr>
          <w:p w:rsidR="00A201E0" w:rsidRPr="00501525" w:rsidRDefault="00A201E0" w:rsidP="006831E7">
            <w:pPr>
              <w:jc w:val="center"/>
              <w:rPr>
                <w:rFonts w:ascii="Garamond" w:eastAsia="Times New Roman" w:hAnsi="Garamond" w:cs="Calibri"/>
                <w:b/>
                <w:bCs/>
                <w:color w:val="000000"/>
                <w:sz w:val="20"/>
                <w:szCs w:val="20"/>
                <w:lang w:eastAsia="en-GB"/>
              </w:rPr>
            </w:pPr>
            <w:r w:rsidRPr="00501525">
              <w:rPr>
                <w:rFonts w:ascii="Garamond" w:eastAsia="Times New Roman" w:hAnsi="Garamond" w:cs="Calibri"/>
                <w:b/>
                <w:bCs/>
                <w:color w:val="000000"/>
                <w:sz w:val="20"/>
                <w:szCs w:val="20"/>
                <w:lang w:eastAsia="en-GB"/>
              </w:rPr>
              <w:t>Total</w:t>
            </w:r>
          </w:p>
        </w:tc>
      </w:tr>
      <w:tr w:rsidR="00A201E0" w:rsidRPr="00501525" w:rsidTr="006831E7">
        <w:trPr>
          <w:trHeight w:val="247"/>
          <w:jc w:val="center"/>
        </w:trPr>
        <w:tc>
          <w:tcPr>
            <w:tcW w:w="360" w:type="dxa"/>
            <w:vMerge w:val="restart"/>
            <w:tcBorders>
              <w:top w:val="single" w:sz="4" w:space="0" w:color="auto"/>
              <w:left w:val="single" w:sz="4" w:space="0" w:color="auto"/>
              <w:bottom w:val="single" w:sz="4" w:space="0" w:color="000000"/>
              <w:right w:val="nil"/>
            </w:tcBorders>
            <w:shd w:val="clear" w:color="000000" w:fill="D9E1F2"/>
            <w:textDirection w:val="btLr"/>
          </w:tcPr>
          <w:p w:rsidR="00A201E0" w:rsidRPr="00501525" w:rsidRDefault="00A201E0" w:rsidP="006831E7">
            <w:pPr>
              <w:jc w:val="cente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Developed Markets</w:t>
            </w: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USA</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proofErr w:type="spellStart"/>
            <w:r w:rsidRPr="00501525">
              <w:rPr>
                <w:rFonts w:ascii="Garamond" w:eastAsia="Times New Roman" w:hAnsi="Garamond" w:cs="Calibri"/>
                <w:color w:val="000000"/>
                <w:sz w:val="20"/>
                <w:szCs w:val="20"/>
                <w:lang w:eastAsia="en-GB"/>
              </w:rPr>
              <w:t>Nasdaq</w:t>
            </w:r>
            <w:proofErr w:type="spellEnd"/>
            <w:r w:rsidRPr="00501525">
              <w:rPr>
                <w:rFonts w:ascii="Garamond" w:eastAsia="Times New Roman" w:hAnsi="Garamond" w:cs="Calibri"/>
                <w:color w:val="000000"/>
                <w:sz w:val="20"/>
                <w:szCs w:val="20"/>
                <w:lang w:eastAsia="en-GB"/>
              </w:rPr>
              <w:t xml:space="preserve"> - US</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373</w:t>
            </w:r>
          </w:p>
        </w:tc>
        <w:tc>
          <w:tcPr>
            <w:tcW w:w="716"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373</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915</w:t>
            </w:r>
          </w:p>
        </w:tc>
        <w:tc>
          <w:tcPr>
            <w:tcW w:w="6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7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915</w:t>
            </w:r>
          </w:p>
        </w:tc>
      </w:tr>
      <w:tr w:rsidR="00A201E0" w:rsidRPr="00501525" w:rsidTr="006831E7">
        <w:trPr>
          <w:trHeight w:val="247"/>
          <w:jc w:val="center"/>
        </w:trPr>
        <w:tc>
          <w:tcPr>
            <w:tcW w:w="360" w:type="dxa"/>
            <w:vMerge/>
            <w:tcBorders>
              <w:top w:val="single" w:sz="4" w:space="0" w:color="auto"/>
              <w:left w:val="single" w:sz="4" w:space="0" w:color="auto"/>
              <w:bottom w:val="single" w:sz="4" w:space="0" w:color="000000"/>
              <w:right w:val="nil"/>
            </w:tcBorders>
          </w:tcPr>
          <w:p w:rsidR="00A201E0" w:rsidRPr="00501525" w:rsidRDefault="00A201E0" w:rsidP="006831E7">
            <w:pPr>
              <w:jc w:val="cente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USA</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NYSE</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405</w:t>
            </w:r>
          </w:p>
        </w:tc>
        <w:tc>
          <w:tcPr>
            <w:tcW w:w="716"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405</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4,603</w:t>
            </w:r>
          </w:p>
        </w:tc>
        <w:tc>
          <w:tcPr>
            <w:tcW w:w="6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7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4,603</w:t>
            </w:r>
          </w:p>
        </w:tc>
      </w:tr>
      <w:tr w:rsidR="00A201E0" w:rsidRPr="00501525" w:rsidTr="006831E7">
        <w:trPr>
          <w:trHeight w:val="247"/>
          <w:jc w:val="center"/>
        </w:trPr>
        <w:tc>
          <w:tcPr>
            <w:tcW w:w="360" w:type="dxa"/>
            <w:vMerge/>
            <w:tcBorders>
              <w:top w:val="single" w:sz="4" w:space="0" w:color="auto"/>
              <w:left w:val="single" w:sz="4" w:space="0" w:color="auto"/>
              <w:bottom w:val="single" w:sz="4" w:space="0" w:color="000000"/>
              <w:right w:val="nil"/>
            </w:tcBorders>
          </w:tcPr>
          <w:p w:rsidR="00A201E0" w:rsidRPr="00501525" w:rsidRDefault="00A201E0" w:rsidP="006831E7">
            <w:pPr>
              <w:jc w:val="cente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UK</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LSE Group</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188</w:t>
            </w:r>
          </w:p>
        </w:tc>
        <w:tc>
          <w:tcPr>
            <w:tcW w:w="716"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44,558</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44,746</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2,094</w:t>
            </w:r>
          </w:p>
        </w:tc>
        <w:tc>
          <w:tcPr>
            <w:tcW w:w="6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36,087</w:t>
            </w:r>
          </w:p>
        </w:tc>
        <w:tc>
          <w:tcPr>
            <w:tcW w:w="7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38,181</w:t>
            </w:r>
          </w:p>
        </w:tc>
      </w:tr>
      <w:tr w:rsidR="00A201E0" w:rsidRPr="00501525" w:rsidTr="006831E7">
        <w:trPr>
          <w:trHeight w:val="247"/>
          <w:jc w:val="center"/>
        </w:trPr>
        <w:tc>
          <w:tcPr>
            <w:tcW w:w="360" w:type="dxa"/>
            <w:vMerge/>
            <w:tcBorders>
              <w:top w:val="single" w:sz="4" w:space="0" w:color="auto"/>
              <w:left w:val="single" w:sz="4" w:space="0" w:color="auto"/>
              <w:bottom w:val="single" w:sz="4" w:space="0" w:color="000000"/>
              <w:right w:val="nil"/>
            </w:tcBorders>
          </w:tcPr>
          <w:p w:rsidR="00A201E0" w:rsidRPr="00501525" w:rsidRDefault="00A201E0" w:rsidP="006831E7">
            <w:pPr>
              <w:jc w:val="cente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France</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Euronext</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3,888</w:t>
            </w:r>
          </w:p>
        </w:tc>
        <w:tc>
          <w:tcPr>
            <w:tcW w:w="716"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3,888</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662</w:t>
            </w:r>
          </w:p>
        </w:tc>
        <w:tc>
          <w:tcPr>
            <w:tcW w:w="6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7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662</w:t>
            </w:r>
          </w:p>
        </w:tc>
      </w:tr>
      <w:tr w:rsidR="00A201E0" w:rsidRPr="00501525" w:rsidTr="006831E7">
        <w:trPr>
          <w:trHeight w:val="247"/>
          <w:jc w:val="center"/>
        </w:trPr>
        <w:tc>
          <w:tcPr>
            <w:tcW w:w="360" w:type="dxa"/>
            <w:vMerge/>
            <w:tcBorders>
              <w:top w:val="single" w:sz="4" w:space="0" w:color="auto"/>
              <w:left w:val="single" w:sz="4" w:space="0" w:color="auto"/>
              <w:bottom w:val="single" w:sz="4" w:space="0" w:color="000000"/>
              <w:right w:val="nil"/>
            </w:tcBorders>
          </w:tcPr>
          <w:p w:rsidR="00A201E0" w:rsidRPr="00501525" w:rsidRDefault="00A201E0" w:rsidP="006831E7">
            <w:pPr>
              <w:jc w:val="cente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Germany</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 xml:space="preserve">Deutsche </w:t>
            </w:r>
            <w:proofErr w:type="spellStart"/>
            <w:r w:rsidRPr="00501525">
              <w:rPr>
                <w:rFonts w:ascii="Garamond" w:eastAsia="Times New Roman" w:hAnsi="Garamond" w:cs="Calibri"/>
                <w:color w:val="000000"/>
                <w:sz w:val="20"/>
                <w:szCs w:val="20"/>
                <w:lang w:eastAsia="en-GB"/>
              </w:rPr>
              <w:t>Boerse</w:t>
            </w:r>
            <w:proofErr w:type="spellEnd"/>
            <w:r w:rsidRPr="00501525">
              <w:rPr>
                <w:rFonts w:ascii="Garamond" w:eastAsia="Times New Roman" w:hAnsi="Garamond" w:cs="Calibri"/>
                <w:color w:val="000000"/>
                <w:sz w:val="20"/>
                <w:szCs w:val="20"/>
                <w:lang w:eastAsia="en-GB"/>
              </w:rPr>
              <w:t xml:space="preserve"> AG</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716"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51</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51</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6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39,635</w:t>
            </w:r>
          </w:p>
        </w:tc>
        <w:tc>
          <w:tcPr>
            <w:tcW w:w="7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39,635</w:t>
            </w:r>
          </w:p>
        </w:tc>
      </w:tr>
      <w:tr w:rsidR="00A201E0" w:rsidRPr="00501525" w:rsidTr="006831E7">
        <w:trPr>
          <w:trHeight w:val="247"/>
          <w:jc w:val="center"/>
        </w:trPr>
        <w:tc>
          <w:tcPr>
            <w:tcW w:w="360" w:type="dxa"/>
            <w:vMerge/>
            <w:tcBorders>
              <w:top w:val="single" w:sz="4" w:space="0" w:color="auto"/>
              <w:left w:val="single" w:sz="4" w:space="0" w:color="auto"/>
              <w:bottom w:val="single" w:sz="4" w:space="0" w:color="000000"/>
              <w:right w:val="nil"/>
            </w:tcBorders>
          </w:tcPr>
          <w:p w:rsidR="00A201E0" w:rsidRPr="00501525" w:rsidRDefault="00A201E0" w:rsidP="006831E7">
            <w:pPr>
              <w:jc w:val="cente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Spain</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BME Spanish Exchanges</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785</w:t>
            </w:r>
          </w:p>
        </w:tc>
        <w:tc>
          <w:tcPr>
            <w:tcW w:w="716"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72,195</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72,980</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1,723</w:t>
            </w:r>
          </w:p>
        </w:tc>
        <w:tc>
          <w:tcPr>
            <w:tcW w:w="6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24,263</w:t>
            </w:r>
          </w:p>
        </w:tc>
        <w:tc>
          <w:tcPr>
            <w:tcW w:w="7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25,986</w:t>
            </w:r>
          </w:p>
        </w:tc>
      </w:tr>
      <w:tr w:rsidR="00A201E0" w:rsidRPr="00501525" w:rsidTr="006831E7">
        <w:trPr>
          <w:trHeight w:val="247"/>
          <w:jc w:val="center"/>
        </w:trPr>
        <w:tc>
          <w:tcPr>
            <w:tcW w:w="360" w:type="dxa"/>
            <w:vMerge/>
            <w:tcBorders>
              <w:top w:val="single" w:sz="4" w:space="0" w:color="auto"/>
              <w:left w:val="single" w:sz="4" w:space="0" w:color="auto"/>
              <w:bottom w:val="single" w:sz="4" w:space="0" w:color="000000"/>
              <w:right w:val="nil"/>
            </w:tcBorders>
          </w:tcPr>
          <w:p w:rsidR="00A201E0" w:rsidRPr="00501525" w:rsidRDefault="00A201E0" w:rsidP="006831E7">
            <w:pPr>
              <w:jc w:val="cente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Japan</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Japan Exchange Group Inc.</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347</w:t>
            </w:r>
          </w:p>
        </w:tc>
        <w:tc>
          <w:tcPr>
            <w:tcW w:w="716"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4,670</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5,017</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w:t>
            </w:r>
          </w:p>
        </w:tc>
        <w:tc>
          <w:tcPr>
            <w:tcW w:w="6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7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w:t>
            </w:r>
          </w:p>
        </w:tc>
      </w:tr>
      <w:tr w:rsidR="00A201E0" w:rsidRPr="00501525" w:rsidTr="006831E7">
        <w:trPr>
          <w:trHeight w:val="247"/>
          <w:jc w:val="center"/>
        </w:trPr>
        <w:tc>
          <w:tcPr>
            <w:tcW w:w="360" w:type="dxa"/>
            <w:vMerge/>
            <w:tcBorders>
              <w:top w:val="single" w:sz="4" w:space="0" w:color="auto"/>
              <w:left w:val="single" w:sz="4" w:space="0" w:color="auto"/>
              <w:bottom w:val="single" w:sz="4" w:space="0" w:color="000000"/>
              <w:right w:val="nil"/>
            </w:tcBorders>
          </w:tcPr>
          <w:p w:rsidR="00A201E0" w:rsidRPr="00501525" w:rsidRDefault="00A201E0" w:rsidP="006831E7">
            <w:pPr>
              <w:jc w:val="cente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Singapore</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Singapore Exchange</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10</w:t>
            </w:r>
          </w:p>
        </w:tc>
        <w:tc>
          <w:tcPr>
            <w:tcW w:w="716"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18,937</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18,947</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12</w:t>
            </w:r>
          </w:p>
        </w:tc>
        <w:tc>
          <w:tcPr>
            <w:tcW w:w="6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31,758</w:t>
            </w:r>
          </w:p>
        </w:tc>
        <w:tc>
          <w:tcPr>
            <w:tcW w:w="7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31,770</w:t>
            </w:r>
          </w:p>
        </w:tc>
      </w:tr>
      <w:tr w:rsidR="00A201E0" w:rsidRPr="00501525" w:rsidTr="006831E7">
        <w:trPr>
          <w:trHeight w:val="40"/>
          <w:jc w:val="center"/>
        </w:trPr>
        <w:tc>
          <w:tcPr>
            <w:tcW w:w="360" w:type="dxa"/>
            <w:vMerge/>
            <w:tcBorders>
              <w:top w:val="single" w:sz="4" w:space="0" w:color="auto"/>
              <w:left w:val="single" w:sz="4" w:space="0" w:color="auto"/>
              <w:bottom w:val="single" w:sz="4" w:space="0" w:color="000000"/>
              <w:right w:val="nil"/>
            </w:tcBorders>
          </w:tcPr>
          <w:p w:rsidR="00A201E0" w:rsidRPr="00501525" w:rsidRDefault="00A201E0" w:rsidP="006831E7">
            <w:pPr>
              <w:jc w:val="cente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Australia</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Australian Securities Exchange</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23</w:t>
            </w:r>
          </w:p>
        </w:tc>
        <w:tc>
          <w:tcPr>
            <w:tcW w:w="716"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23</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840</w:t>
            </w:r>
          </w:p>
        </w:tc>
        <w:tc>
          <w:tcPr>
            <w:tcW w:w="6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7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840</w:t>
            </w:r>
          </w:p>
        </w:tc>
      </w:tr>
      <w:tr w:rsidR="00A201E0" w:rsidRPr="00501525" w:rsidTr="006831E7">
        <w:trPr>
          <w:trHeight w:val="247"/>
          <w:jc w:val="center"/>
        </w:trPr>
        <w:tc>
          <w:tcPr>
            <w:tcW w:w="360" w:type="dxa"/>
            <w:vMerge/>
            <w:tcBorders>
              <w:top w:val="single" w:sz="4" w:space="0" w:color="auto"/>
              <w:left w:val="single" w:sz="4" w:space="0" w:color="auto"/>
              <w:bottom w:val="single" w:sz="4" w:space="0" w:color="000000"/>
              <w:right w:val="nil"/>
            </w:tcBorders>
          </w:tcPr>
          <w:p w:rsidR="00A201E0" w:rsidRPr="00501525" w:rsidRDefault="00A201E0" w:rsidP="006831E7">
            <w:pPr>
              <w:jc w:val="cente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Hong Kong</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Hong Kong Exchanges and Clearing</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1,549</w:t>
            </w:r>
          </w:p>
        </w:tc>
        <w:tc>
          <w:tcPr>
            <w:tcW w:w="716"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9,074</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10,623</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1,245</w:t>
            </w:r>
          </w:p>
        </w:tc>
        <w:tc>
          <w:tcPr>
            <w:tcW w:w="6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18,155</w:t>
            </w:r>
          </w:p>
        </w:tc>
        <w:tc>
          <w:tcPr>
            <w:tcW w:w="7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19,399</w:t>
            </w:r>
          </w:p>
        </w:tc>
      </w:tr>
      <w:tr w:rsidR="00A201E0" w:rsidRPr="00501525" w:rsidTr="006831E7">
        <w:trPr>
          <w:trHeight w:val="247"/>
          <w:jc w:val="center"/>
        </w:trPr>
        <w:tc>
          <w:tcPr>
            <w:tcW w:w="360" w:type="dxa"/>
            <w:vMerge/>
            <w:tcBorders>
              <w:top w:val="single" w:sz="4" w:space="0" w:color="auto"/>
              <w:left w:val="single" w:sz="4" w:space="0" w:color="auto"/>
              <w:bottom w:val="single" w:sz="4" w:space="0" w:color="000000"/>
              <w:right w:val="nil"/>
            </w:tcBorders>
          </w:tcPr>
          <w:p w:rsidR="00A201E0" w:rsidRPr="00501525" w:rsidRDefault="00A201E0" w:rsidP="006831E7">
            <w:pPr>
              <w:jc w:val="center"/>
              <w:rPr>
                <w:rFonts w:ascii="Garamond" w:eastAsia="Times New Roman" w:hAnsi="Garamond" w:cs="Calibri"/>
                <w:color w:val="000000"/>
                <w:sz w:val="20"/>
                <w:szCs w:val="20"/>
                <w:lang w:eastAsia="en-GB"/>
              </w:rPr>
            </w:pPr>
          </w:p>
        </w:tc>
        <w:tc>
          <w:tcPr>
            <w:tcW w:w="1177" w:type="dxa"/>
            <w:tcBorders>
              <w:top w:val="nil"/>
              <w:left w:val="single" w:sz="4" w:space="0" w:color="auto"/>
              <w:bottom w:val="single" w:sz="4" w:space="0" w:color="auto"/>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Korea</w:t>
            </w:r>
          </w:p>
        </w:tc>
        <w:tc>
          <w:tcPr>
            <w:tcW w:w="3425" w:type="dxa"/>
            <w:tcBorders>
              <w:top w:val="nil"/>
              <w:left w:val="nil"/>
              <w:bottom w:val="single" w:sz="4" w:space="0" w:color="auto"/>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Korea Exchange</w:t>
            </w:r>
          </w:p>
        </w:tc>
        <w:tc>
          <w:tcPr>
            <w:tcW w:w="721" w:type="dxa"/>
            <w:tcBorders>
              <w:top w:val="nil"/>
              <w:left w:val="nil"/>
              <w:bottom w:val="single" w:sz="4" w:space="0" w:color="auto"/>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41</w:t>
            </w:r>
          </w:p>
        </w:tc>
        <w:tc>
          <w:tcPr>
            <w:tcW w:w="716" w:type="dxa"/>
            <w:tcBorders>
              <w:top w:val="nil"/>
              <w:left w:val="nil"/>
              <w:bottom w:val="single" w:sz="4" w:space="0" w:color="auto"/>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40,392</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40,433</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132</w:t>
            </w:r>
          </w:p>
        </w:tc>
        <w:tc>
          <w:tcPr>
            <w:tcW w:w="6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43,865</w:t>
            </w:r>
          </w:p>
        </w:tc>
        <w:tc>
          <w:tcPr>
            <w:tcW w:w="7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43,997</w:t>
            </w:r>
          </w:p>
        </w:tc>
      </w:tr>
      <w:tr w:rsidR="00A201E0" w:rsidRPr="00501525" w:rsidTr="006831E7">
        <w:trPr>
          <w:trHeight w:val="247"/>
          <w:jc w:val="center"/>
        </w:trPr>
        <w:tc>
          <w:tcPr>
            <w:tcW w:w="360" w:type="dxa"/>
            <w:vMerge w:val="restart"/>
            <w:tcBorders>
              <w:top w:val="nil"/>
              <w:left w:val="single" w:sz="4" w:space="0" w:color="auto"/>
              <w:bottom w:val="single" w:sz="4" w:space="0" w:color="000000"/>
              <w:right w:val="nil"/>
            </w:tcBorders>
            <w:shd w:val="clear" w:color="000000" w:fill="D9E1F2"/>
            <w:textDirection w:val="btLr"/>
          </w:tcPr>
          <w:p w:rsidR="00A201E0" w:rsidRPr="00501525" w:rsidRDefault="00A201E0" w:rsidP="006831E7">
            <w:pPr>
              <w:jc w:val="cente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BRICS</w:t>
            </w: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Brazil</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BM&amp;FBOVESPA S.A.</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w:t>
            </w:r>
          </w:p>
        </w:tc>
        <w:tc>
          <w:tcPr>
            <w:tcW w:w="716"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66</w:t>
            </w:r>
          </w:p>
        </w:tc>
        <w:tc>
          <w:tcPr>
            <w:tcW w:w="721" w:type="dxa"/>
            <w:tcBorders>
              <w:top w:val="single" w:sz="4" w:space="0" w:color="auto"/>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66</w:t>
            </w:r>
          </w:p>
        </w:tc>
        <w:tc>
          <w:tcPr>
            <w:tcW w:w="705" w:type="dxa"/>
            <w:tcBorders>
              <w:top w:val="single" w:sz="4" w:space="0" w:color="auto"/>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674</w:t>
            </w:r>
          </w:p>
        </w:tc>
        <w:tc>
          <w:tcPr>
            <w:tcW w:w="647" w:type="dxa"/>
            <w:tcBorders>
              <w:top w:val="single" w:sz="4" w:space="0" w:color="auto"/>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964</w:t>
            </w:r>
          </w:p>
        </w:tc>
        <w:tc>
          <w:tcPr>
            <w:tcW w:w="747" w:type="dxa"/>
            <w:tcBorders>
              <w:top w:val="single" w:sz="4" w:space="0" w:color="auto"/>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1,637</w:t>
            </w:r>
          </w:p>
        </w:tc>
      </w:tr>
      <w:tr w:rsidR="00A201E0" w:rsidRPr="00501525" w:rsidTr="006831E7">
        <w:trPr>
          <w:trHeight w:val="247"/>
          <w:jc w:val="center"/>
        </w:trPr>
        <w:tc>
          <w:tcPr>
            <w:tcW w:w="360" w:type="dxa"/>
            <w:vMerge/>
            <w:tcBorders>
              <w:top w:val="nil"/>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Russia</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Moscow Exchange</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716" w:type="dxa"/>
            <w:tcBorders>
              <w:top w:val="nil"/>
              <w:left w:val="nil"/>
              <w:bottom w:val="nil"/>
              <w:right w:val="nil"/>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17,142</w:t>
            </w:r>
          </w:p>
        </w:tc>
        <w:tc>
          <w:tcPr>
            <w:tcW w:w="721" w:type="dxa"/>
            <w:tcBorders>
              <w:top w:val="nil"/>
              <w:left w:val="single" w:sz="4" w:space="0" w:color="auto"/>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17,142</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647" w:type="dxa"/>
            <w:tcBorders>
              <w:top w:val="nil"/>
              <w:left w:val="nil"/>
              <w:bottom w:val="nil"/>
              <w:right w:val="nil"/>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20,263</w:t>
            </w:r>
          </w:p>
        </w:tc>
        <w:tc>
          <w:tcPr>
            <w:tcW w:w="747" w:type="dxa"/>
            <w:tcBorders>
              <w:top w:val="nil"/>
              <w:left w:val="single" w:sz="4" w:space="0" w:color="auto"/>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20,263</w:t>
            </w:r>
          </w:p>
        </w:tc>
      </w:tr>
      <w:tr w:rsidR="00A201E0" w:rsidRPr="00501525" w:rsidTr="006831E7">
        <w:trPr>
          <w:trHeight w:val="247"/>
          <w:jc w:val="center"/>
        </w:trPr>
        <w:tc>
          <w:tcPr>
            <w:tcW w:w="360" w:type="dxa"/>
            <w:vMerge/>
            <w:tcBorders>
              <w:top w:val="nil"/>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India</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BSE India Limited</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7</w:t>
            </w:r>
          </w:p>
        </w:tc>
        <w:tc>
          <w:tcPr>
            <w:tcW w:w="716" w:type="dxa"/>
            <w:tcBorders>
              <w:top w:val="nil"/>
              <w:left w:val="nil"/>
              <w:bottom w:val="nil"/>
              <w:right w:val="nil"/>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924</w:t>
            </w:r>
          </w:p>
        </w:tc>
        <w:tc>
          <w:tcPr>
            <w:tcW w:w="721" w:type="dxa"/>
            <w:tcBorders>
              <w:top w:val="nil"/>
              <w:left w:val="single" w:sz="4" w:space="0" w:color="auto"/>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931</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w:t>
            </w:r>
          </w:p>
        </w:tc>
        <w:tc>
          <w:tcPr>
            <w:tcW w:w="647" w:type="dxa"/>
            <w:tcBorders>
              <w:top w:val="nil"/>
              <w:left w:val="nil"/>
              <w:bottom w:val="nil"/>
              <w:right w:val="nil"/>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369</w:t>
            </w:r>
          </w:p>
        </w:tc>
        <w:tc>
          <w:tcPr>
            <w:tcW w:w="747" w:type="dxa"/>
            <w:tcBorders>
              <w:top w:val="nil"/>
              <w:left w:val="single" w:sz="4" w:space="0" w:color="auto"/>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369</w:t>
            </w:r>
          </w:p>
        </w:tc>
      </w:tr>
      <w:tr w:rsidR="00A201E0" w:rsidRPr="00501525" w:rsidTr="006831E7">
        <w:trPr>
          <w:trHeight w:val="247"/>
          <w:jc w:val="center"/>
        </w:trPr>
        <w:tc>
          <w:tcPr>
            <w:tcW w:w="360" w:type="dxa"/>
            <w:vMerge/>
            <w:tcBorders>
              <w:top w:val="nil"/>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India</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National Stock Exchange of India Limited</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287</w:t>
            </w:r>
          </w:p>
        </w:tc>
        <w:tc>
          <w:tcPr>
            <w:tcW w:w="716" w:type="dxa"/>
            <w:tcBorders>
              <w:top w:val="nil"/>
              <w:left w:val="nil"/>
              <w:bottom w:val="nil"/>
              <w:right w:val="nil"/>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27,613</w:t>
            </w:r>
          </w:p>
        </w:tc>
        <w:tc>
          <w:tcPr>
            <w:tcW w:w="721" w:type="dxa"/>
            <w:tcBorders>
              <w:top w:val="nil"/>
              <w:left w:val="single" w:sz="4" w:space="0" w:color="auto"/>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27,901</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2,096</w:t>
            </w:r>
          </w:p>
        </w:tc>
        <w:tc>
          <w:tcPr>
            <w:tcW w:w="647" w:type="dxa"/>
            <w:tcBorders>
              <w:top w:val="nil"/>
              <w:left w:val="nil"/>
              <w:bottom w:val="nil"/>
              <w:right w:val="nil"/>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44,899</w:t>
            </w:r>
          </w:p>
        </w:tc>
        <w:tc>
          <w:tcPr>
            <w:tcW w:w="747" w:type="dxa"/>
            <w:tcBorders>
              <w:top w:val="nil"/>
              <w:left w:val="single" w:sz="4" w:space="0" w:color="auto"/>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46,995</w:t>
            </w:r>
          </w:p>
        </w:tc>
      </w:tr>
      <w:tr w:rsidR="00A201E0" w:rsidRPr="00501525" w:rsidTr="006831E7">
        <w:trPr>
          <w:trHeight w:val="247"/>
          <w:jc w:val="center"/>
        </w:trPr>
        <w:tc>
          <w:tcPr>
            <w:tcW w:w="360" w:type="dxa"/>
            <w:vMerge/>
            <w:tcBorders>
              <w:top w:val="nil"/>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China</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Shanghai Stock Exchange</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9,193</w:t>
            </w:r>
          </w:p>
        </w:tc>
        <w:tc>
          <w:tcPr>
            <w:tcW w:w="716"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9,193</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10,447</w:t>
            </w:r>
          </w:p>
        </w:tc>
        <w:tc>
          <w:tcPr>
            <w:tcW w:w="6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NA</w:t>
            </w:r>
          </w:p>
        </w:tc>
        <w:tc>
          <w:tcPr>
            <w:tcW w:w="747"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10,447</w:t>
            </w:r>
          </w:p>
        </w:tc>
      </w:tr>
      <w:tr w:rsidR="00A201E0" w:rsidRPr="00501525" w:rsidTr="006831E7">
        <w:trPr>
          <w:trHeight w:val="247"/>
          <w:jc w:val="center"/>
        </w:trPr>
        <w:tc>
          <w:tcPr>
            <w:tcW w:w="360" w:type="dxa"/>
            <w:vMerge/>
            <w:tcBorders>
              <w:top w:val="nil"/>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color w:val="000000"/>
                <w:sz w:val="20"/>
                <w:szCs w:val="20"/>
                <w:lang w:eastAsia="en-GB"/>
              </w:rPr>
            </w:pPr>
          </w:p>
        </w:tc>
        <w:tc>
          <w:tcPr>
            <w:tcW w:w="1177"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China</w:t>
            </w:r>
          </w:p>
        </w:tc>
        <w:tc>
          <w:tcPr>
            <w:tcW w:w="3425"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Shenzhen Stock Exchange</w:t>
            </w:r>
          </w:p>
        </w:tc>
        <w:tc>
          <w:tcPr>
            <w:tcW w:w="721"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9,860</w:t>
            </w:r>
          </w:p>
        </w:tc>
        <w:tc>
          <w:tcPr>
            <w:tcW w:w="716" w:type="dxa"/>
            <w:tcBorders>
              <w:top w:val="nil"/>
              <w:left w:val="nil"/>
              <w:bottom w:val="nil"/>
              <w:right w:val="nil"/>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3,566</w:t>
            </w:r>
          </w:p>
        </w:tc>
        <w:tc>
          <w:tcPr>
            <w:tcW w:w="721" w:type="dxa"/>
            <w:tcBorders>
              <w:top w:val="nil"/>
              <w:left w:val="single" w:sz="4" w:space="0" w:color="auto"/>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13,426</w:t>
            </w:r>
          </w:p>
        </w:tc>
        <w:tc>
          <w:tcPr>
            <w:tcW w:w="705" w:type="dxa"/>
            <w:tcBorders>
              <w:top w:val="nil"/>
              <w:left w:val="nil"/>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7,895</w:t>
            </w:r>
          </w:p>
        </w:tc>
        <w:tc>
          <w:tcPr>
            <w:tcW w:w="647" w:type="dxa"/>
            <w:tcBorders>
              <w:top w:val="nil"/>
              <w:left w:val="nil"/>
              <w:bottom w:val="nil"/>
              <w:right w:val="nil"/>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5,998</w:t>
            </w:r>
          </w:p>
        </w:tc>
        <w:tc>
          <w:tcPr>
            <w:tcW w:w="747" w:type="dxa"/>
            <w:tcBorders>
              <w:top w:val="nil"/>
              <w:left w:val="single" w:sz="4" w:space="0" w:color="auto"/>
              <w:bottom w:val="nil"/>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13,893</w:t>
            </w:r>
          </w:p>
        </w:tc>
      </w:tr>
      <w:tr w:rsidR="00A201E0" w:rsidRPr="00501525" w:rsidTr="006831E7">
        <w:trPr>
          <w:trHeight w:val="247"/>
          <w:jc w:val="center"/>
        </w:trPr>
        <w:tc>
          <w:tcPr>
            <w:tcW w:w="360" w:type="dxa"/>
            <w:vMerge/>
            <w:tcBorders>
              <w:top w:val="nil"/>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color w:val="000000"/>
                <w:sz w:val="20"/>
                <w:szCs w:val="20"/>
                <w:lang w:eastAsia="en-GB"/>
              </w:rPr>
            </w:pPr>
          </w:p>
        </w:tc>
        <w:tc>
          <w:tcPr>
            <w:tcW w:w="1177" w:type="dxa"/>
            <w:tcBorders>
              <w:top w:val="nil"/>
              <w:left w:val="single" w:sz="4" w:space="0" w:color="auto"/>
              <w:bottom w:val="single" w:sz="4" w:space="0" w:color="auto"/>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South Africa</w:t>
            </w:r>
          </w:p>
        </w:tc>
        <w:tc>
          <w:tcPr>
            <w:tcW w:w="3425" w:type="dxa"/>
            <w:tcBorders>
              <w:top w:val="nil"/>
              <w:left w:val="nil"/>
              <w:bottom w:val="single" w:sz="4" w:space="0" w:color="auto"/>
              <w:right w:val="single" w:sz="4" w:space="0" w:color="auto"/>
            </w:tcBorders>
            <w:shd w:val="clear" w:color="000000" w:fill="D9E1F2"/>
            <w:vAlign w:val="center"/>
          </w:tcPr>
          <w:p w:rsidR="00A201E0" w:rsidRPr="00501525" w:rsidRDefault="00A201E0" w:rsidP="006831E7">
            <w:pPr>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Johannesburg Stock Exchange</w:t>
            </w:r>
          </w:p>
        </w:tc>
        <w:tc>
          <w:tcPr>
            <w:tcW w:w="721" w:type="dxa"/>
            <w:tcBorders>
              <w:top w:val="nil"/>
              <w:left w:val="nil"/>
              <w:bottom w:val="single" w:sz="4" w:space="0" w:color="auto"/>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26</w:t>
            </w:r>
          </w:p>
        </w:tc>
        <w:tc>
          <w:tcPr>
            <w:tcW w:w="716" w:type="dxa"/>
            <w:tcBorders>
              <w:top w:val="nil"/>
              <w:left w:val="nil"/>
              <w:bottom w:val="single" w:sz="4" w:space="0" w:color="auto"/>
              <w:right w:val="nil"/>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1,737</w:t>
            </w:r>
          </w:p>
        </w:tc>
        <w:tc>
          <w:tcPr>
            <w:tcW w:w="721" w:type="dxa"/>
            <w:tcBorders>
              <w:top w:val="nil"/>
              <w:left w:val="single" w:sz="4" w:space="0" w:color="auto"/>
              <w:bottom w:val="single" w:sz="4" w:space="0" w:color="auto"/>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1,763</w:t>
            </w:r>
          </w:p>
        </w:tc>
        <w:tc>
          <w:tcPr>
            <w:tcW w:w="705" w:type="dxa"/>
            <w:tcBorders>
              <w:top w:val="nil"/>
              <w:left w:val="nil"/>
              <w:bottom w:val="single" w:sz="4" w:space="0" w:color="auto"/>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185</w:t>
            </w:r>
          </w:p>
        </w:tc>
        <w:tc>
          <w:tcPr>
            <w:tcW w:w="647" w:type="dxa"/>
            <w:tcBorders>
              <w:top w:val="nil"/>
              <w:left w:val="nil"/>
              <w:bottom w:val="single" w:sz="4" w:space="0" w:color="auto"/>
              <w:right w:val="nil"/>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12,936</w:t>
            </w:r>
          </w:p>
        </w:tc>
        <w:tc>
          <w:tcPr>
            <w:tcW w:w="747" w:type="dxa"/>
            <w:tcBorders>
              <w:top w:val="nil"/>
              <w:left w:val="single" w:sz="4" w:space="0" w:color="auto"/>
              <w:bottom w:val="single" w:sz="4" w:space="0" w:color="auto"/>
              <w:right w:val="single" w:sz="4" w:space="0" w:color="auto"/>
            </w:tcBorders>
            <w:shd w:val="clear" w:color="auto" w:fill="auto"/>
            <w:vAlign w:val="center"/>
          </w:tcPr>
          <w:p w:rsidR="00A201E0" w:rsidRPr="00501525" w:rsidRDefault="00A201E0" w:rsidP="006831E7">
            <w:pPr>
              <w:jc w:val="right"/>
              <w:rPr>
                <w:rFonts w:ascii="Garamond" w:eastAsia="Times New Roman" w:hAnsi="Garamond" w:cs="Calibri"/>
                <w:color w:val="000000"/>
                <w:sz w:val="20"/>
                <w:szCs w:val="20"/>
                <w:lang w:eastAsia="en-GB"/>
              </w:rPr>
            </w:pPr>
            <w:r w:rsidRPr="00501525">
              <w:rPr>
                <w:rFonts w:ascii="Garamond" w:eastAsia="Times New Roman" w:hAnsi="Garamond" w:cs="Calibri"/>
                <w:color w:val="000000"/>
                <w:sz w:val="20"/>
                <w:szCs w:val="20"/>
                <w:lang w:eastAsia="en-GB"/>
              </w:rPr>
              <w:t>13,121</w:t>
            </w:r>
          </w:p>
        </w:tc>
      </w:tr>
    </w:tbl>
    <w:p w:rsidR="00A201E0" w:rsidRPr="00501525" w:rsidRDefault="00A201E0" w:rsidP="00A201E0">
      <w:pPr>
        <w:rPr>
          <w:rFonts w:ascii="Garamond" w:hAnsi="Garamond"/>
          <w:b/>
          <w:sz w:val="20"/>
        </w:rPr>
      </w:pPr>
    </w:p>
    <w:p w:rsidR="00A201E0" w:rsidRPr="00501525" w:rsidRDefault="00A201E0" w:rsidP="00A201E0">
      <w:pPr>
        <w:rPr>
          <w:rFonts w:ascii="Garamond" w:hAnsi="Garamond"/>
          <w:sz w:val="20"/>
        </w:rPr>
      </w:pPr>
      <w:r w:rsidRPr="00501525">
        <w:rPr>
          <w:rFonts w:ascii="Garamond" w:hAnsi="Garamond"/>
          <w:b/>
          <w:sz w:val="20"/>
        </w:rPr>
        <w:t>Note:</w:t>
      </w:r>
      <w:r w:rsidRPr="00501525">
        <w:rPr>
          <w:rFonts w:ascii="Garamond" w:hAnsi="Garamond"/>
          <w:sz w:val="20"/>
        </w:rPr>
        <w:t xml:space="preserve"> Fund mobilisation data for equities are (</w:t>
      </w:r>
      <w:proofErr w:type="spellStart"/>
      <w:r w:rsidRPr="00501525">
        <w:rPr>
          <w:rFonts w:ascii="Garamond" w:hAnsi="Garamond"/>
          <w:sz w:val="20"/>
        </w:rPr>
        <w:t>i</w:t>
      </w:r>
      <w:proofErr w:type="spellEnd"/>
      <w:r w:rsidRPr="00501525">
        <w:rPr>
          <w:rFonts w:ascii="Garamond" w:hAnsi="Garamond"/>
          <w:sz w:val="20"/>
        </w:rPr>
        <w:t>) excluding investment funds and (ii) including Alternative and SME Markets except the following exceptions:</w:t>
      </w:r>
    </w:p>
    <w:p w:rsidR="00A201E0" w:rsidRPr="00501525" w:rsidRDefault="00A201E0" w:rsidP="00A201E0">
      <w:pPr>
        <w:numPr>
          <w:ilvl w:val="0"/>
          <w:numId w:val="5"/>
        </w:numPr>
        <w:contextualSpacing/>
        <w:rPr>
          <w:rFonts w:ascii="Garamond" w:hAnsi="Garamond"/>
        </w:rPr>
      </w:pPr>
      <w:r w:rsidRPr="00501525">
        <w:rPr>
          <w:rFonts w:ascii="Garamond" w:hAnsi="Garamond"/>
        </w:rPr>
        <w:t>Australian Securities Exchange: including investment funds</w:t>
      </w:r>
    </w:p>
    <w:p w:rsidR="00A201E0" w:rsidRPr="00501525" w:rsidRDefault="00A201E0" w:rsidP="00A201E0">
      <w:pPr>
        <w:numPr>
          <w:ilvl w:val="0"/>
          <w:numId w:val="5"/>
        </w:numPr>
        <w:contextualSpacing/>
        <w:rPr>
          <w:rFonts w:ascii="Garamond" w:hAnsi="Garamond"/>
        </w:rPr>
      </w:pPr>
      <w:r w:rsidRPr="00501525">
        <w:rPr>
          <w:rFonts w:ascii="Garamond" w:hAnsi="Garamond"/>
        </w:rPr>
        <w:t xml:space="preserve">BME: Including investment companies listed (open-end investment companies). </w:t>
      </w:r>
    </w:p>
    <w:p w:rsidR="00A201E0" w:rsidRPr="00501525" w:rsidRDefault="00A201E0" w:rsidP="00A201E0">
      <w:pPr>
        <w:numPr>
          <w:ilvl w:val="0"/>
          <w:numId w:val="5"/>
        </w:numPr>
        <w:contextualSpacing/>
        <w:rPr>
          <w:rFonts w:ascii="Garamond" w:hAnsi="Garamond"/>
        </w:rPr>
      </w:pPr>
      <w:proofErr w:type="spellStart"/>
      <w:r w:rsidRPr="00501525">
        <w:rPr>
          <w:rFonts w:ascii="Garamond" w:hAnsi="Garamond"/>
        </w:rPr>
        <w:t>Bolsa</w:t>
      </w:r>
      <w:proofErr w:type="spellEnd"/>
      <w:r w:rsidRPr="00501525">
        <w:rPr>
          <w:rFonts w:ascii="Garamond" w:hAnsi="Garamond"/>
        </w:rPr>
        <w:t xml:space="preserve"> de </w:t>
      </w:r>
      <w:proofErr w:type="spellStart"/>
      <w:r w:rsidRPr="00501525">
        <w:rPr>
          <w:rFonts w:ascii="Garamond" w:hAnsi="Garamond"/>
        </w:rPr>
        <w:t>Valores</w:t>
      </w:r>
      <w:proofErr w:type="spellEnd"/>
      <w:r w:rsidRPr="00501525">
        <w:rPr>
          <w:rFonts w:ascii="Garamond" w:hAnsi="Garamond"/>
        </w:rPr>
        <w:t xml:space="preserve"> de Lima: Includes 26 foreign companies with shares negotiated under a special modality</w:t>
      </w:r>
    </w:p>
    <w:p w:rsidR="00A201E0" w:rsidRPr="00501525" w:rsidRDefault="00A201E0" w:rsidP="00A201E0">
      <w:pPr>
        <w:numPr>
          <w:ilvl w:val="0"/>
          <w:numId w:val="5"/>
        </w:numPr>
        <w:contextualSpacing/>
        <w:rPr>
          <w:rFonts w:ascii="Garamond" w:hAnsi="Garamond"/>
        </w:rPr>
      </w:pPr>
      <w:r w:rsidRPr="00501525">
        <w:rPr>
          <w:rFonts w:ascii="Garamond" w:hAnsi="Garamond"/>
        </w:rPr>
        <w:t>Euronext: includes Belgium, England, France, Netherlands and Portugal</w:t>
      </w:r>
    </w:p>
    <w:p w:rsidR="00A201E0" w:rsidRPr="00501525" w:rsidRDefault="00A201E0" w:rsidP="00A201E0">
      <w:pPr>
        <w:numPr>
          <w:ilvl w:val="0"/>
          <w:numId w:val="5"/>
        </w:numPr>
        <w:contextualSpacing/>
        <w:rPr>
          <w:rFonts w:ascii="Garamond" w:hAnsi="Garamond"/>
        </w:rPr>
      </w:pPr>
      <w:r w:rsidRPr="00501525">
        <w:rPr>
          <w:rFonts w:ascii="Garamond" w:hAnsi="Garamond"/>
        </w:rPr>
        <w:t xml:space="preserve">Korea Exchange: including </w:t>
      </w:r>
      <w:proofErr w:type="spellStart"/>
      <w:r w:rsidRPr="00501525">
        <w:rPr>
          <w:rFonts w:ascii="Garamond" w:hAnsi="Garamond"/>
        </w:rPr>
        <w:t>Kosdaq</w:t>
      </w:r>
      <w:proofErr w:type="spellEnd"/>
      <w:r w:rsidRPr="00501525">
        <w:rPr>
          <w:rFonts w:ascii="Garamond" w:hAnsi="Garamond"/>
        </w:rPr>
        <w:t xml:space="preserve"> market data</w:t>
      </w:r>
    </w:p>
    <w:p w:rsidR="00A201E0" w:rsidRPr="00501525" w:rsidRDefault="00A201E0" w:rsidP="00A201E0">
      <w:pPr>
        <w:numPr>
          <w:ilvl w:val="0"/>
          <w:numId w:val="5"/>
        </w:numPr>
        <w:contextualSpacing/>
        <w:rPr>
          <w:rFonts w:ascii="Garamond" w:hAnsi="Garamond"/>
        </w:rPr>
      </w:pPr>
      <w:r w:rsidRPr="00501525">
        <w:rPr>
          <w:rFonts w:ascii="Garamond" w:hAnsi="Garamond"/>
        </w:rPr>
        <w:t xml:space="preserve">LSE Group: includes London Stock Exchange and </w:t>
      </w:r>
      <w:proofErr w:type="spellStart"/>
      <w:r w:rsidRPr="00501525">
        <w:rPr>
          <w:rFonts w:ascii="Garamond" w:hAnsi="Garamond"/>
        </w:rPr>
        <w:t>Borsa</w:t>
      </w:r>
      <w:proofErr w:type="spellEnd"/>
      <w:r w:rsidRPr="00501525">
        <w:rPr>
          <w:rFonts w:ascii="Garamond" w:hAnsi="Garamond"/>
        </w:rPr>
        <w:t xml:space="preserve"> </w:t>
      </w:r>
      <w:proofErr w:type="spellStart"/>
      <w:r w:rsidRPr="00501525">
        <w:rPr>
          <w:rFonts w:ascii="Garamond" w:hAnsi="Garamond"/>
        </w:rPr>
        <w:t>Italiana</w:t>
      </w:r>
      <w:proofErr w:type="spellEnd"/>
    </w:p>
    <w:p w:rsidR="00A201E0" w:rsidRPr="00501525" w:rsidRDefault="00A201E0" w:rsidP="00A201E0">
      <w:pPr>
        <w:numPr>
          <w:ilvl w:val="0"/>
          <w:numId w:val="5"/>
        </w:numPr>
        <w:contextualSpacing/>
        <w:rPr>
          <w:rFonts w:ascii="Garamond" w:hAnsi="Garamond"/>
        </w:rPr>
      </w:pPr>
      <w:proofErr w:type="spellStart"/>
      <w:r w:rsidRPr="00501525">
        <w:rPr>
          <w:rFonts w:ascii="Garamond" w:hAnsi="Garamond"/>
        </w:rPr>
        <w:t>Nasdaq</w:t>
      </w:r>
      <w:proofErr w:type="spellEnd"/>
      <w:r w:rsidRPr="00501525">
        <w:rPr>
          <w:rFonts w:ascii="Garamond" w:hAnsi="Garamond"/>
        </w:rPr>
        <w:t xml:space="preserve"> Nordic Exchanges include Copenhagen, Helsinki, Iceland, Stockholm, Tallinn, Riga and Vilnius Stock Exchanges</w:t>
      </w:r>
    </w:p>
    <w:p w:rsidR="00A201E0" w:rsidRPr="00501525" w:rsidRDefault="00A201E0" w:rsidP="00A201E0">
      <w:pPr>
        <w:numPr>
          <w:ilvl w:val="0"/>
          <w:numId w:val="5"/>
        </w:numPr>
        <w:contextualSpacing/>
        <w:rPr>
          <w:rFonts w:ascii="Garamond" w:hAnsi="Garamond"/>
        </w:rPr>
      </w:pPr>
      <w:r w:rsidRPr="00501525">
        <w:rPr>
          <w:rFonts w:ascii="Garamond" w:hAnsi="Garamond"/>
        </w:rPr>
        <w:t>NSE India: including “Emerge” market data</w:t>
      </w:r>
    </w:p>
    <w:p w:rsidR="00A201E0" w:rsidRPr="00501525" w:rsidRDefault="00A201E0" w:rsidP="00A201E0">
      <w:pPr>
        <w:numPr>
          <w:ilvl w:val="0"/>
          <w:numId w:val="5"/>
        </w:numPr>
        <w:contextualSpacing/>
        <w:rPr>
          <w:rFonts w:ascii="Garamond" w:hAnsi="Garamond"/>
        </w:rPr>
      </w:pPr>
      <w:r w:rsidRPr="00501525">
        <w:rPr>
          <w:rFonts w:ascii="Garamond" w:hAnsi="Garamond"/>
        </w:rPr>
        <w:t>Singapore Exchange: market capitalization includes domestic listings and a substantial number of foreign listings, defined as companies whose principal place of business is outside of Singapore. Inactive secondary foreign listings are excluded.</w:t>
      </w:r>
    </w:p>
    <w:p w:rsidR="00A201E0" w:rsidRPr="00501525" w:rsidRDefault="00A201E0" w:rsidP="00A201E0">
      <w:pPr>
        <w:rPr>
          <w:rFonts w:ascii="Garamond" w:hAnsi="Garamond"/>
          <w:sz w:val="20"/>
        </w:rPr>
      </w:pPr>
      <w:r w:rsidRPr="00501525">
        <w:rPr>
          <w:rFonts w:ascii="Garamond" w:hAnsi="Garamond"/>
          <w:sz w:val="20"/>
        </w:rPr>
        <w:t>For Funds mobilised through issuance of bonds, due to different reporting rules &amp; calculation methods, turnover figures are not entirely comparable. The sale &amp; purchase of a share are counted as one transaction</w:t>
      </w:r>
    </w:p>
    <w:p w:rsidR="00A201E0" w:rsidRPr="00501525" w:rsidRDefault="00A201E0" w:rsidP="00A201E0">
      <w:pPr>
        <w:outlineLvl w:val="0"/>
        <w:rPr>
          <w:rFonts w:ascii="Garamond" w:hAnsi="Garamond"/>
          <w:sz w:val="20"/>
        </w:rPr>
      </w:pPr>
      <w:r w:rsidRPr="00501525">
        <w:rPr>
          <w:rFonts w:ascii="Garamond" w:hAnsi="Garamond"/>
          <w:sz w:val="20"/>
        </w:rPr>
        <w:t>NA = Not Available</w:t>
      </w:r>
    </w:p>
    <w:p w:rsidR="00A201E0" w:rsidRPr="00501525" w:rsidRDefault="00A201E0" w:rsidP="00A201E0">
      <w:pPr>
        <w:rPr>
          <w:rFonts w:ascii="Garamond" w:hAnsi="Garamond"/>
          <w:sz w:val="20"/>
        </w:rPr>
      </w:pPr>
      <w:r w:rsidRPr="00501525">
        <w:rPr>
          <w:rFonts w:ascii="Garamond" w:hAnsi="Garamond"/>
          <w:b/>
          <w:sz w:val="20"/>
        </w:rPr>
        <w:t>Source:</w:t>
      </w:r>
      <w:r w:rsidRPr="00501525">
        <w:rPr>
          <w:rFonts w:ascii="Garamond" w:hAnsi="Garamond"/>
          <w:sz w:val="20"/>
        </w:rPr>
        <w:t xml:space="preserve"> World Federation of Exchanges</w:t>
      </w:r>
    </w:p>
    <w:p w:rsidR="00A201E0" w:rsidRPr="00501525" w:rsidRDefault="00A201E0" w:rsidP="00A201E0">
      <w:pPr>
        <w:outlineLvl w:val="0"/>
        <w:rPr>
          <w:rFonts w:ascii="Garamond" w:hAnsi="Garamond"/>
          <w:b/>
          <w:color w:val="0000FF"/>
        </w:rPr>
      </w:pPr>
    </w:p>
    <w:p w:rsidR="00A201E0" w:rsidRPr="00501525" w:rsidRDefault="00A201E0" w:rsidP="00A201E0">
      <w:pPr>
        <w:rPr>
          <w:rFonts w:ascii="Garamond" w:hAnsi="Garamond"/>
          <w:b/>
          <w:color w:val="0000FF"/>
        </w:rPr>
      </w:pPr>
    </w:p>
    <w:p w:rsidR="00A201E0" w:rsidRPr="00501525" w:rsidRDefault="00A201E0" w:rsidP="00A201E0">
      <w:pPr>
        <w:rPr>
          <w:rFonts w:ascii="Garamond" w:hAnsi="Garamond"/>
          <w:b/>
          <w:color w:val="0000FF"/>
        </w:rPr>
      </w:pPr>
      <w:r>
        <w:rPr>
          <w:rFonts w:ascii="Garamond" w:hAnsi="Garamond"/>
          <w:b/>
          <w:color w:val="0000FF"/>
        </w:rPr>
        <w:lastRenderedPageBreak/>
        <w:br/>
      </w:r>
    </w:p>
    <w:p w:rsidR="00A201E0" w:rsidRPr="00501525" w:rsidRDefault="00A201E0" w:rsidP="00A201E0">
      <w:pPr>
        <w:outlineLvl w:val="0"/>
        <w:rPr>
          <w:rFonts w:ascii="Garamond" w:hAnsi="Garamond"/>
          <w:b/>
        </w:rPr>
      </w:pPr>
      <w:r w:rsidRPr="00501525">
        <w:rPr>
          <w:rFonts w:ascii="Garamond" w:hAnsi="Garamond"/>
          <w:b/>
        </w:rPr>
        <w:t>Market Capitalisation of Major Exchanges:</w:t>
      </w:r>
    </w:p>
    <w:p w:rsidR="00A201E0" w:rsidRPr="00501525" w:rsidRDefault="00A201E0" w:rsidP="00A201E0">
      <w:pPr>
        <w:jc w:val="both"/>
        <w:rPr>
          <w:rFonts w:ascii="Garamond" w:hAnsi="Garamond"/>
        </w:rPr>
      </w:pPr>
    </w:p>
    <w:p w:rsidR="00A201E0" w:rsidRPr="00501525" w:rsidRDefault="00A201E0" w:rsidP="00A201E0">
      <w:pPr>
        <w:jc w:val="both"/>
        <w:rPr>
          <w:rFonts w:ascii="Garamond" w:hAnsi="Garamond"/>
        </w:rPr>
      </w:pPr>
      <w:r w:rsidRPr="00501525">
        <w:rPr>
          <w:rFonts w:ascii="Garamond" w:hAnsi="Garamond"/>
        </w:rPr>
        <w:t xml:space="preserve">Following a strong recovery in the global equity markets in the previous month, the trends in the market capitalisation of the major economies remained mixed across the world during February 2019. Among developed nations, market cap of the Euronext exchange (which includes Belgium, England, France, Netherlands and Portugal) increased by 3.5 per cent followed by </w:t>
      </w:r>
      <w:proofErr w:type="spellStart"/>
      <w:r w:rsidRPr="00501525">
        <w:rPr>
          <w:rFonts w:ascii="Garamond" w:hAnsi="Garamond"/>
        </w:rPr>
        <w:t>Nasdaq</w:t>
      </w:r>
      <w:proofErr w:type="spellEnd"/>
      <w:r w:rsidRPr="00501525">
        <w:rPr>
          <w:rFonts w:ascii="Garamond" w:hAnsi="Garamond"/>
        </w:rPr>
        <w:t xml:space="preserve"> stock exchange of the US (3.3 per cent) and Hong Kong Exchanges and Clearing (3.1 per cent). Market cap of BME Spanish exchange on the other hand fell by 2.7 per cent followed by Korea Exchange (0.1 per cent).</w:t>
      </w:r>
    </w:p>
    <w:p w:rsidR="00A201E0" w:rsidRPr="00501525" w:rsidRDefault="00A201E0" w:rsidP="00A201E0">
      <w:pPr>
        <w:jc w:val="both"/>
        <w:rPr>
          <w:rFonts w:ascii="Garamond" w:hAnsi="Garamond"/>
        </w:rPr>
      </w:pPr>
    </w:p>
    <w:p w:rsidR="00A201E0" w:rsidRPr="00501525" w:rsidRDefault="00A201E0" w:rsidP="00A201E0">
      <w:pPr>
        <w:jc w:val="both"/>
        <w:rPr>
          <w:rFonts w:ascii="Garamond" w:hAnsi="Garamond"/>
        </w:rPr>
      </w:pPr>
      <w:r w:rsidRPr="00501525">
        <w:rPr>
          <w:rFonts w:ascii="Garamond" w:hAnsi="Garamond"/>
        </w:rPr>
        <w:t xml:space="preserve">Among BRICS nations, market capitalisation of Shenzhen Stock Exchange of China grew by 22.2 per cent, followed by Shanghai Stock Exchange (14.2 per cent) and Moscow Exchange of Russia (0.6 per cent). On the other hand BM&amp;FBOVESPA S.A. of Brazil fell by 3.4 per cent followed by BSE India Limited (0.7 per cent) (Table A4). </w:t>
      </w:r>
    </w:p>
    <w:p w:rsidR="00A201E0" w:rsidRPr="00501525" w:rsidRDefault="00A201E0" w:rsidP="00A201E0">
      <w:pPr>
        <w:outlineLvl w:val="0"/>
        <w:rPr>
          <w:rFonts w:ascii="Garamond" w:hAnsi="Garamond"/>
          <w:b/>
        </w:rPr>
      </w:pPr>
    </w:p>
    <w:p w:rsidR="00A201E0" w:rsidRPr="00501525" w:rsidRDefault="00A201E0" w:rsidP="00A201E0">
      <w:pPr>
        <w:outlineLvl w:val="0"/>
        <w:rPr>
          <w:rFonts w:ascii="Garamond" w:hAnsi="Garamond"/>
          <w:b/>
        </w:rPr>
      </w:pPr>
      <w:r w:rsidRPr="00501525">
        <w:rPr>
          <w:rFonts w:ascii="Garamond" w:hAnsi="Garamond"/>
          <w:b/>
        </w:rPr>
        <w:t>Table A4: Domestic Market Capitalisation of Major Exchanges</w:t>
      </w:r>
    </w:p>
    <w:p w:rsidR="00A201E0" w:rsidRPr="00501525" w:rsidRDefault="00A201E0" w:rsidP="00A201E0">
      <w:pPr>
        <w:ind w:left="5760" w:firstLine="720"/>
        <w:outlineLvl w:val="0"/>
        <w:rPr>
          <w:rFonts w:ascii="Garamond" w:hAnsi="Garamond"/>
        </w:rPr>
      </w:pPr>
      <w:r w:rsidRPr="00501525">
        <w:rPr>
          <w:rFonts w:ascii="Garamond" w:hAnsi="Garamond"/>
        </w:rPr>
        <w:t>(US$ Billion)</w:t>
      </w:r>
    </w:p>
    <w:tbl>
      <w:tblPr>
        <w:tblW w:w="7380" w:type="dxa"/>
        <w:tblLayout w:type="fixed"/>
        <w:tblLook w:val="04A0" w:firstRow="1" w:lastRow="0" w:firstColumn="1" w:lastColumn="0" w:noHBand="0" w:noVBand="1"/>
      </w:tblPr>
      <w:tblGrid>
        <w:gridCol w:w="451"/>
        <w:gridCol w:w="1252"/>
        <w:gridCol w:w="3517"/>
        <w:gridCol w:w="1080"/>
        <w:gridCol w:w="1080"/>
      </w:tblGrid>
      <w:tr w:rsidR="00A201E0" w:rsidRPr="00501525" w:rsidTr="006831E7">
        <w:trPr>
          <w:trHeight w:val="258"/>
        </w:trPr>
        <w:tc>
          <w:tcPr>
            <w:tcW w:w="451" w:type="dxa"/>
            <w:tcBorders>
              <w:top w:val="nil"/>
              <w:left w:val="nil"/>
              <w:bottom w:val="nil"/>
              <w:right w:val="nil"/>
            </w:tcBorders>
            <w:shd w:val="clear" w:color="auto" w:fill="auto"/>
            <w:vAlign w:val="center"/>
          </w:tcPr>
          <w:p w:rsidR="00A201E0" w:rsidRPr="00501525" w:rsidRDefault="00A201E0" w:rsidP="006831E7">
            <w:pPr>
              <w:rPr>
                <w:rFonts w:ascii="Garamond" w:eastAsia="Times New Roman" w:hAnsi="Garamond"/>
                <w:lang w:eastAsia="en-GB"/>
              </w:rPr>
            </w:pPr>
          </w:p>
        </w:tc>
        <w:tc>
          <w:tcPr>
            <w:tcW w:w="1252" w:type="dxa"/>
            <w:tcBorders>
              <w:top w:val="single" w:sz="4" w:space="0" w:color="auto"/>
              <w:left w:val="single" w:sz="4" w:space="0" w:color="auto"/>
              <w:bottom w:val="nil"/>
              <w:right w:val="nil"/>
            </w:tcBorders>
            <w:shd w:val="clear" w:color="000000" w:fill="B4C6E7"/>
            <w:vAlign w:val="center"/>
          </w:tcPr>
          <w:p w:rsidR="00A201E0" w:rsidRPr="00501525" w:rsidRDefault="00A201E0" w:rsidP="006831E7">
            <w:pPr>
              <w:rPr>
                <w:rFonts w:ascii="Garamond" w:eastAsia="Times New Roman" w:hAnsi="Garamond" w:cs="Calibri"/>
                <w:b/>
                <w:bCs/>
                <w:sz w:val="20"/>
                <w:szCs w:val="20"/>
                <w:lang w:eastAsia="en-GB"/>
              </w:rPr>
            </w:pPr>
            <w:r w:rsidRPr="00501525">
              <w:rPr>
                <w:rFonts w:ascii="Garamond" w:eastAsia="Times New Roman" w:hAnsi="Garamond" w:cs="Calibri"/>
                <w:b/>
                <w:bCs/>
                <w:sz w:val="20"/>
                <w:szCs w:val="20"/>
                <w:lang w:eastAsia="en-GB"/>
              </w:rPr>
              <w:t>Country</w:t>
            </w:r>
          </w:p>
        </w:tc>
        <w:tc>
          <w:tcPr>
            <w:tcW w:w="3517" w:type="dxa"/>
            <w:tcBorders>
              <w:top w:val="single" w:sz="4" w:space="0" w:color="auto"/>
              <w:left w:val="single" w:sz="4" w:space="0" w:color="auto"/>
              <w:bottom w:val="nil"/>
              <w:right w:val="nil"/>
            </w:tcBorders>
            <w:shd w:val="clear" w:color="000000" w:fill="B4C6E7"/>
            <w:vAlign w:val="center"/>
          </w:tcPr>
          <w:p w:rsidR="00A201E0" w:rsidRPr="00501525" w:rsidRDefault="00A201E0" w:rsidP="006831E7">
            <w:pPr>
              <w:rPr>
                <w:rFonts w:ascii="Garamond" w:eastAsia="Times New Roman" w:hAnsi="Garamond" w:cs="Calibri"/>
                <w:b/>
                <w:bCs/>
                <w:sz w:val="20"/>
                <w:szCs w:val="20"/>
                <w:lang w:eastAsia="en-GB"/>
              </w:rPr>
            </w:pPr>
            <w:r w:rsidRPr="00501525">
              <w:rPr>
                <w:rFonts w:ascii="Garamond" w:eastAsia="Times New Roman" w:hAnsi="Garamond" w:cs="Calibri"/>
                <w:b/>
                <w:bCs/>
                <w:sz w:val="20"/>
                <w:szCs w:val="20"/>
                <w:lang w:eastAsia="en-GB"/>
              </w:rPr>
              <w:t>Exchange</w:t>
            </w:r>
          </w:p>
        </w:tc>
        <w:tc>
          <w:tcPr>
            <w:tcW w:w="1080" w:type="dxa"/>
            <w:tcBorders>
              <w:top w:val="single" w:sz="4" w:space="0" w:color="auto"/>
              <w:left w:val="single" w:sz="4" w:space="0" w:color="auto"/>
              <w:bottom w:val="single" w:sz="4" w:space="0" w:color="auto"/>
              <w:right w:val="single" w:sz="4" w:space="0" w:color="auto"/>
            </w:tcBorders>
            <w:shd w:val="clear" w:color="000000" w:fill="B4C6E7"/>
            <w:vAlign w:val="center"/>
          </w:tcPr>
          <w:p w:rsidR="00A201E0" w:rsidRPr="00501525" w:rsidRDefault="00A201E0" w:rsidP="006831E7">
            <w:pPr>
              <w:jc w:val="right"/>
              <w:rPr>
                <w:rFonts w:ascii="Garamond" w:eastAsia="Times New Roman" w:hAnsi="Garamond" w:cs="Calibri"/>
                <w:b/>
                <w:bCs/>
                <w:sz w:val="20"/>
                <w:szCs w:val="20"/>
                <w:lang w:eastAsia="en-GB"/>
              </w:rPr>
            </w:pPr>
            <w:r w:rsidRPr="00501525">
              <w:rPr>
                <w:rFonts w:ascii="Garamond" w:eastAsia="Times New Roman" w:hAnsi="Garamond" w:cs="Calibri"/>
                <w:b/>
                <w:bCs/>
                <w:sz w:val="20"/>
                <w:szCs w:val="20"/>
                <w:lang w:eastAsia="en-GB"/>
              </w:rPr>
              <w:t>Jan-19</w:t>
            </w:r>
          </w:p>
        </w:tc>
        <w:tc>
          <w:tcPr>
            <w:tcW w:w="1080" w:type="dxa"/>
            <w:tcBorders>
              <w:top w:val="single" w:sz="4" w:space="0" w:color="auto"/>
              <w:left w:val="nil"/>
              <w:bottom w:val="nil"/>
              <w:right w:val="single" w:sz="4" w:space="0" w:color="auto"/>
            </w:tcBorders>
            <w:shd w:val="clear" w:color="000000" w:fill="B4C6E7"/>
            <w:vAlign w:val="center"/>
          </w:tcPr>
          <w:p w:rsidR="00A201E0" w:rsidRPr="00501525" w:rsidRDefault="00A201E0" w:rsidP="006831E7">
            <w:pPr>
              <w:jc w:val="right"/>
              <w:rPr>
                <w:rFonts w:ascii="Garamond" w:eastAsia="Times New Roman" w:hAnsi="Garamond" w:cs="Calibri"/>
                <w:b/>
                <w:bCs/>
                <w:sz w:val="20"/>
                <w:szCs w:val="20"/>
                <w:lang w:eastAsia="en-GB"/>
              </w:rPr>
            </w:pPr>
            <w:r w:rsidRPr="00501525">
              <w:rPr>
                <w:rFonts w:ascii="Garamond" w:eastAsia="Times New Roman" w:hAnsi="Garamond" w:cs="Calibri"/>
                <w:b/>
                <w:bCs/>
                <w:sz w:val="20"/>
                <w:szCs w:val="20"/>
                <w:lang w:eastAsia="en-GB"/>
              </w:rPr>
              <w:t>Feb-19</w:t>
            </w:r>
          </w:p>
        </w:tc>
      </w:tr>
      <w:tr w:rsidR="00A201E0" w:rsidRPr="00501525" w:rsidTr="006831E7">
        <w:trPr>
          <w:trHeight w:val="258"/>
        </w:trPr>
        <w:tc>
          <w:tcPr>
            <w:tcW w:w="451" w:type="dxa"/>
            <w:vMerge w:val="restart"/>
            <w:tcBorders>
              <w:top w:val="single" w:sz="4" w:space="0" w:color="auto"/>
              <w:left w:val="single" w:sz="4" w:space="0" w:color="auto"/>
              <w:bottom w:val="single" w:sz="4" w:space="0" w:color="000000"/>
              <w:right w:val="nil"/>
            </w:tcBorders>
            <w:shd w:val="clear" w:color="000000" w:fill="B4C6E7"/>
            <w:textDirection w:val="btLr"/>
            <w:vAlign w:val="center"/>
          </w:tcPr>
          <w:p w:rsidR="00A201E0" w:rsidRPr="00501525" w:rsidRDefault="00A201E0" w:rsidP="006831E7">
            <w:pPr>
              <w:jc w:val="center"/>
              <w:rPr>
                <w:rFonts w:ascii="Garamond" w:eastAsia="Times New Roman" w:hAnsi="Garamond" w:cs="Calibri"/>
                <w:b/>
                <w:bCs/>
                <w:sz w:val="20"/>
                <w:szCs w:val="20"/>
                <w:lang w:eastAsia="en-GB"/>
              </w:rPr>
            </w:pPr>
            <w:r w:rsidRPr="00501525">
              <w:rPr>
                <w:rFonts w:ascii="Garamond" w:eastAsia="Times New Roman" w:hAnsi="Garamond" w:cs="Calibri"/>
                <w:b/>
                <w:bCs/>
                <w:sz w:val="20"/>
                <w:szCs w:val="20"/>
                <w:lang w:eastAsia="en-GB"/>
              </w:rPr>
              <w:t>Developed Markets</w:t>
            </w:r>
          </w:p>
        </w:tc>
        <w:tc>
          <w:tcPr>
            <w:tcW w:w="1252" w:type="dxa"/>
            <w:tcBorders>
              <w:top w:val="single" w:sz="4" w:space="0" w:color="auto"/>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USA</w:t>
            </w:r>
          </w:p>
        </w:tc>
        <w:tc>
          <w:tcPr>
            <w:tcW w:w="3517" w:type="dxa"/>
            <w:tcBorders>
              <w:top w:val="single" w:sz="4" w:space="0" w:color="auto"/>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proofErr w:type="spellStart"/>
            <w:r w:rsidRPr="00501525">
              <w:rPr>
                <w:rFonts w:ascii="Garamond" w:eastAsia="Times New Roman" w:hAnsi="Garamond" w:cs="Calibri"/>
                <w:sz w:val="20"/>
                <w:szCs w:val="20"/>
                <w:lang w:eastAsia="en-GB"/>
              </w:rPr>
              <w:t>Nasdaq</w:t>
            </w:r>
            <w:proofErr w:type="spellEnd"/>
            <w:r w:rsidRPr="00501525">
              <w:rPr>
                <w:rFonts w:ascii="Garamond" w:eastAsia="Times New Roman" w:hAnsi="Garamond" w:cs="Calibri"/>
                <w:sz w:val="20"/>
                <w:szCs w:val="20"/>
                <w:lang w:eastAsia="en-GB"/>
              </w:rPr>
              <w:t xml:space="preserve"> - US</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10,662,317 </w:t>
            </w:r>
          </w:p>
        </w:tc>
        <w:tc>
          <w:tcPr>
            <w:tcW w:w="1080" w:type="dxa"/>
            <w:tcBorders>
              <w:top w:val="single" w:sz="4" w:space="0" w:color="auto"/>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11,017,574 </w:t>
            </w:r>
          </w:p>
        </w:tc>
      </w:tr>
      <w:tr w:rsidR="00A201E0" w:rsidRPr="00501525" w:rsidTr="006831E7">
        <w:trPr>
          <w:trHeight w:val="258"/>
        </w:trPr>
        <w:tc>
          <w:tcPr>
            <w:tcW w:w="451" w:type="dxa"/>
            <w:vMerge/>
            <w:tcBorders>
              <w:top w:val="single" w:sz="4" w:space="0" w:color="auto"/>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USA</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NYSE</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22,464,237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23,055,256 </w:t>
            </w:r>
          </w:p>
        </w:tc>
      </w:tr>
      <w:tr w:rsidR="00A201E0" w:rsidRPr="00501525" w:rsidTr="006831E7">
        <w:trPr>
          <w:trHeight w:val="258"/>
        </w:trPr>
        <w:tc>
          <w:tcPr>
            <w:tcW w:w="451" w:type="dxa"/>
            <w:vMerge/>
            <w:tcBorders>
              <w:top w:val="single" w:sz="4" w:space="0" w:color="auto"/>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UK</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LSE Group</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3,826,889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3,935,452 </w:t>
            </w:r>
          </w:p>
        </w:tc>
      </w:tr>
      <w:tr w:rsidR="00A201E0" w:rsidRPr="00501525" w:rsidTr="006831E7">
        <w:trPr>
          <w:trHeight w:val="64"/>
        </w:trPr>
        <w:tc>
          <w:tcPr>
            <w:tcW w:w="451" w:type="dxa"/>
            <w:vMerge/>
            <w:tcBorders>
              <w:top w:val="single" w:sz="4" w:space="0" w:color="auto"/>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Pan Europe</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Euronext</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4,102,401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4,243,868 </w:t>
            </w:r>
          </w:p>
        </w:tc>
      </w:tr>
      <w:tr w:rsidR="00A201E0" w:rsidRPr="00501525" w:rsidTr="006831E7">
        <w:trPr>
          <w:trHeight w:val="258"/>
        </w:trPr>
        <w:tc>
          <w:tcPr>
            <w:tcW w:w="451" w:type="dxa"/>
            <w:vMerge/>
            <w:tcBorders>
              <w:top w:val="single" w:sz="4" w:space="0" w:color="auto"/>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Germany</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 xml:space="preserve">Deutsche </w:t>
            </w:r>
            <w:proofErr w:type="spellStart"/>
            <w:r w:rsidRPr="00501525">
              <w:rPr>
                <w:rFonts w:ascii="Garamond" w:eastAsia="Times New Roman" w:hAnsi="Garamond" w:cs="Calibri"/>
                <w:sz w:val="20"/>
                <w:szCs w:val="20"/>
                <w:lang w:eastAsia="en-GB"/>
              </w:rPr>
              <w:t>Boerse</w:t>
            </w:r>
            <w:proofErr w:type="spellEnd"/>
            <w:r w:rsidRPr="00501525">
              <w:rPr>
                <w:rFonts w:ascii="Garamond" w:eastAsia="Times New Roman" w:hAnsi="Garamond" w:cs="Calibri"/>
                <w:sz w:val="20"/>
                <w:szCs w:val="20"/>
                <w:lang w:eastAsia="en-GB"/>
              </w:rPr>
              <w:t xml:space="preserve"> AG</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1,867,444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1,895,507 </w:t>
            </w:r>
          </w:p>
        </w:tc>
      </w:tr>
      <w:tr w:rsidR="00A201E0" w:rsidRPr="00501525" w:rsidTr="006831E7">
        <w:trPr>
          <w:trHeight w:val="258"/>
        </w:trPr>
        <w:tc>
          <w:tcPr>
            <w:tcW w:w="451" w:type="dxa"/>
            <w:vMerge/>
            <w:tcBorders>
              <w:top w:val="single" w:sz="4" w:space="0" w:color="auto"/>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Spain</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BME Spanish Exchanges</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770,160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749,328 </w:t>
            </w:r>
          </w:p>
        </w:tc>
      </w:tr>
      <w:tr w:rsidR="00A201E0" w:rsidRPr="00501525" w:rsidTr="006831E7">
        <w:trPr>
          <w:trHeight w:val="258"/>
        </w:trPr>
        <w:tc>
          <w:tcPr>
            <w:tcW w:w="451" w:type="dxa"/>
            <w:vMerge/>
            <w:tcBorders>
              <w:top w:val="single" w:sz="4" w:space="0" w:color="auto"/>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Japan</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Japan Exchange Group Inc.</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5,628,463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5,666,996 </w:t>
            </w:r>
          </w:p>
        </w:tc>
      </w:tr>
      <w:tr w:rsidR="00A201E0" w:rsidRPr="00501525" w:rsidTr="006831E7">
        <w:trPr>
          <w:trHeight w:val="258"/>
        </w:trPr>
        <w:tc>
          <w:tcPr>
            <w:tcW w:w="451" w:type="dxa"/>
            <w:vMerge/>
            <w:tcBorders>
              <w:top w:val="single" w:sz="4" w:space="0" w:color="auto"/>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Singapore</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Singapore Exchange</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716,290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719,244 </w:t>
            </w:r>
          </w:p>
        </w:tc>
      </w:tr>
      <w:tr w:rsidR="00A201E0" w:rsidRPr="00501525" w:rsidTr="006831E7">
        <w:trPr>
          <w:trHeight w:val="258"/>
        </w:trPr>
        <w:tc>
          <w:tcPr>
            <w:tcW w:w="451" w:type="dxa"/>
            <w:vMerge/>
            <w:tcBorders>
              <w:top w:val="single" w:sz="4" w:space="0" w:color="auto"/>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Hong Kong</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Hong Kong Exchanges and Clearing</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4,083,941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4,209,768 </w:t>
            </w:r>
          </w:p>
        </w:tc>
      </w:tr>
      <w:tr w:rsidR="00A201E0" w:rsidRPr="00501525" w:rsidTr="006831E7">
        <w:trPr>
          <w:trHeight w:val="53"/>
        </w:trPr>
        <w:tc>
          <w:tcPr>
            <w:tcW w:w="451" w:type="dxa"/>
            <w:vMerge/>
            <w:tcBorders>
              <w:top w:val="single" w:sz="4" w:space="0" w:color="auto"/>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South Korea</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Korea Exchange</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1,528,824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1,514,473 </w:t>
            </w:r>
          </w:p>
        </w:tc>
      </w:tr>
      <w:tr w:rsidR="00A201E0" w:rsidRPr="00501525" w:rsidTr="006831E7">
        <w:trPr>
          <w:trHeight w:val="258"/>
        </w:trPr>
        <w:tc>
          <w:tcPr>
            <w:tcW w:w="451" w:type="dxa"/>
            <w:vMerge/>
            <w:tcBorders>
              <w:top w:val="single" w:sz="4" w:space="0" w:color="auto"/>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Australia</w:t>
            </w:r>
          </w:p>
        </w:tc>
        <w:tc>
          <w:tcPr>
            <w:tcW w:w="3517" w:type="dxa"/>
            <w:tcBorders>
              <w:top w:val="nil"/>
              <w:left w:val="nil"/>
              <w:bottom w:val="single" w:sz="4" w:space="0" w:color="auto"/>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Australian Securities Exchange</w:t>
            </w:r>
          </w:p>
        </w:tc>
        <w:tc>
          <w:tcPr>
            <w:tcW w:w="1080" w:type="dxa"/>
            <w:tcBorders>
              <w:top w:val="nil"/>
              <w:left w:val="nil"/>
              <w:bottom w:val="single" w:sz="4" w:space="0" w:color="auto"/>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1,351,431 </w:t>
            </w:r>
          </w:p>
        </w:tc>
        <w:tc>
          <w:tcPr>
            <w:tcW w:w="1080" w:type="dxa"/>
            <w:tcBorders>
              <w:top w:val="nil"/>
              <w:left w:val="nil"/>
              <w:bottom w:val="single" w:sz="4" w:space="0" w:color="auto"/>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1,387,773 </w:t>
            </w:r>
          </w:p>
        </w:tc>
      </w:tr>
      <w:tr w:rsidR="00A201E0" w:rsidRPr="00501525" w:rsidTr="006831E7">
        <w:trPr>
          <w:trHeight w:val="258"/>
        </w:trPr>
        <w:tc>
          <w:tcPr>
            <w:tcW w:w="451" w:type="dxa"/>
            <w:vMerge w:val="restart"/>
            <w:tcBorders>
              <w:top w:val="nil"/>
              <w:left w:val="single" w:sz="4" w:space="0" w:color="auto"/>
              <w:bottom w:val="single" w:sz="4" w:space="0" w:color="000000"/>
              <w:right w:val="nil"/>
            </w:tcBorders>
            <w:shd w:val="clear" w:color="000000" w:fill="B4C6E7"/>
            <w:textDirection w:val="btLr"/>
            <w:vAlign w:val="center"/>
          </w:tcPr>
          <w:p w:rsidR="00A201E0" w:rsidRPr="00501525" w:rsidRDefault="00A201E0" w:rsidP="006831E7">
            <w:pPr>
              <w:jc w:val="center"/>
              <w:rPr>
                <w:rFonts w:ascii="Garamond" w:eastAsia="Times New Roman" w:hAnsi="Garamond" w:cs="Calibri"/>
                <w:b/>
                <w:bCs/>
                <w:sz w:val="20"/>
                <w:szCs w:val="20"/>
                <w:lang w:eastAsia="en-GB"/>
              </w:rPr>
            </w:pPr>
            <w:r w:rsidRPr="00501525">
              <w:rPr>
                <w:rFonts w:ascii="Garamond" w:eastAsia="Times New Roman" w:hAnsi="Garamond" w:cs="Calibri"/>
                <w:b/>
                <w:bCs/>
                <w:sz w:val="20"/>
                <w:szCs w:val="20"/>
                <w:lang w:eastAsia="en-GB"/>
              </w:rPr>
              <w:t>BRICS</w:t>
            </w:r>
          </w:p>
        </w:tc>
        <w:tc>
          <w:tcPr>
            <w:tcW w:w="1252" w:type="dxa"/>
            <w:tcBorders>
              <w:top w:val="single" w:sz="4" w:space="0" w:color="auto"/>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Brazil</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BM&amp;FBOVESPA S.A.</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1,067,930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1,032,024 </w:t>
            </w:r>
          </w:p>
        </w:tc>
      </w:tr>
      <w:tr w:rsidR="00A201E0" w:rsidRPr="00501525" w:rsidTr="006831E7">
        <w:trPr>
          <w:trHeight w:val="258"/>
        </w:trPr>
        <w:tc>
          <w:tcPr>
            <w:tcW w:w="451" w:type="dxa"/>
            <w:vMerge/>
            <w:tcBorders>
              <w:top w:val="nil"/>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Russia</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Moscow Exchange</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642,073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645,879 </w:t>
            </w:r>
          </w:p>
        </w:tc>
      </w:tr>
      <w:tr w:rsidR="00A201E0" w:rsidRPr="00501525" w:rsidTr="006831E7">
        <w:trPr>
          <w:trHeight w:val="258"/>
        </w:trPr>
        <w:tc>
          <w:tcPr>
            <w:tcW w:w="451" w:type="dxa"/>
            <w:vMerge/>
            <w:tcBorders>
              <w:top w:val="nil"/>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India</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BSE India Limited</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1,992,630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1,978,641 </w:t>
            </w:r>
          </w:p>
        </w:tc>
      </w:tr>
      <w:tr w:rsidR="00A201E0" w:rsidRPr="00501525" w:rsidTr="006831E7">
        <w:trPr>
          <w:trHeight w:val="258"/>
        </w:trPr>
        <w:tc>
          <w:tcPr>
            <w:tcW w:w="451" w:type="dxa"/>
            <w:vMerge/>
            <w:tcBorders>
              <w:top w:val="nil"/>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India</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National Stock Exchange of India Limited</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1,963,692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1,956,765 </w:t>
            </w:r>
          </w:p>
        </w:tc>
      </w:tr>
      <w:tr w:rsidR="00A201E0" w:rsidRPr="00501525" w:rsidTr="006831E7">
        <w:trPr>
          <w:trHeight w:val="258"/>
        </w:trPr>
        <w:tc>
          <w:tcPr>
            <w:tcW w:w="451" w:type="dxa"/>
            <w:vMerge/>
            <w:tcBorders>
              <w:top w:val="nil"/>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China</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Shanghai Stock Exchange</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4,194,010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4,789,732 </w:t>
            </w:r>
          </w:p>
        </w:tc>
      </w:tr>
      <w:tr w:rsidR="00A201E0" w:rsidRPr="00501525" w:rsidTr="006831E7">
        <w:trPr>
          <w:trHeight w:val="258"/>
        </w:trPr>
        <w:tc>
          <w:tcPr>
            <w:tcW w:w="451" w:type="dxa"/>
            <w:vMerge/>
            <w:tcBorders>
              <w:top w:val="nil"/>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China</w:t>
            </w:r>
          </w:p>
        </w:tc>
        <w:tc>
          <w:tcPr>
            <w:tcW w:w="3517" w:type="dxa"/>
            <w:tcBorders>
              <w:top w:val="nil"/>
              <w:left w:val="nil"/>
              <w:bottom w:val="nil"/>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Shenzhen Stock Exchange</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2,505,177 </w:t>
            </w:r>
          </w:p>
        </w:tc>
        <w:tc>
          <w:tcPr>
            <w:tcW w:w="1080" w:type="dxa"/>
            <w:tcBorders>
              <w:top w:val="nil"/>
              <w:left w:val="nil"/>
              <w:bottom w:val="nil"/>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3,061,609 </w:t>
            </w:r>
          </w:p>
        </w:tc>
      </w:tr>
      <w:tr w:rsidR="00A201E0" w:rsidRPr="00501525" w:rsidTr="006831E7">
        <w:trPr>
          <w:trHeight w:val="64"/>
        </w:trPr>
        <w:tc>
          <w:tcPr>
            <w:tcW w:w="451" w:type="dxa"/>
            <w:vMerge/>
            <w:tcBorders>
              <w:top w:val="nil"/>
              <w:left w:val="single" w:sz="4" w:space="0" w:color="auto"/>
              <w:bottom w:val="single" w:sz="4" w:space="0" w:color="000000"/>
              <w:right w:val="nil"/>
            </w:tcBorders>
            <w:vAlign w:val="center"/>
          </w:tcPr>
          <w:p w:rsidR="00A201E0" w:rsidRPr="00501525" w:rsidRDefault="00A201E0" w:rsidP="006831E7">
            <w:pPr>
              <w:rPr>
                <w:rFonts w:ascii="Garamond" w:eastAsia="Times New Roman" w:hAnsi="Garamond" w:cs="Calibri"/>
                <w:b/>
                <w:bCs/>
                <w:sz w:val="20"/>
                <w:szCs w:val="20"/>
                <w:lang w:eastAsia="en-GB"/>
              </w:rPr>
            </w:pPr>
          </w:p>
        </w:tc>
        <w:tc>
          <w:tcPr>
            <w:tcW w:w="1252" w:type="dxa"/>
            <w:tcBorders>
              <w:top w:val="nil"/>
              <w:left w:val="single" w:sz="4" w:space="0" w:color="auto"/>
              <w:bottom w:val="single" w:sz="4" w:space="0" w:color="auto"/>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South Africa</w:t>
            </w:r>
          </w:p>
        </w:tc>
        <w:tc>
          <w:tcPr>
            <w:tcW w:w="3517" w:type="dxa"/>
            <w:tcBorders>
              <w:top w:val="nil"/>
              <w:left w:val="nil"/>
              <w:bottom w:val="single" w:sz="4" w:space="0" w:color="auto"/>
              <w:right w:val="single" w:sz="4" w:space="0" w:color="auto"/>
            </w:tcBorders>
            <w:shd w:val="clear" w:color="000000" w:fill="D9E1F2"/>
            <w:vAlign w:val="center"/>
          </w:tcPr>
          <w:p w:rsidR="00A201E0" w:rsidRPr="00501525" w:rsidRDefault="00A201E0" w:rsidP="006831E7">
            <w:pPr>
              <w:rPr>
                <w:rFonts w:ascii="Garamond" w:eastAsia="Times New Roman" w:hAnsi="Garamond" w:cs="Calibri"/>
                <w:sz w:val="20"/>
                <w:szCs w:val="20"/>
                <w:lang w:eastAsia="en-GB"/>
              </w:rPr>
            </w:pPr>
            <w:r w:rsidRPr="00501525">
              <w:rPr>
                <w:rFonts w:ascii="Garamond" w:eastAsia="Times New Roman" w:hAnsi="Garamond" w:cs="Calibri"/>
                <w:sz w:val="20"/>
                <w:szCs w:val="20"/>
                <w:lang w:eastAsia="en-GB"/>
              </w:rPr>
              <w:t>Johannesburg Stock Exchange</w:t>
            </w:r>
          </w:p>
        </w:tc>
        <w:tc>
          <w:tcPr>
            <w:tcW w:w="1080" w:type="dxa"/>
            <w:tcBorders>
              <w:top w:val="nil"/>
              <w:left w:val="nil"/>
              <w:bottom w:val="single" w:sz="4" w:space="0" w:color="auto"/>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958,208 </w:t>
            </w:r>
          </w:p>
        </w:tc>
        <w:tc>
          <w:tcPr>
            <w:tcW w:w="1080" w:type="dxa"/>
            <w:tcBorders>
              <w:top w:val="nil"/>
              <w:left w:val="nil"/>
              <w:bottom w:val="single" w:sz="4" w:space="0" w:color="auto"/>
              <w:right w:val="single" w:sz="4" w:space="0" w:color="auto"/>
            </w:tcBorders>
            <w:shd w:val="clear" w:color="auto" w:fill="auto"/>
          </w:tcPr>
          <w:p w:rsidR="00A201E0" w:rsidRPr="00501525" w:rsidRDefault="00A201E0" w:rsidP="006831E7">
            <w:pPr>
              <w:jc w:val="right"/>
              <w:rPr>
                <w:rFonts w:ascii="Garamond" w:hAnsi="Garamond"/>
                <w:sz w:val="20"/>
              </w:rPr>
            </w:pPr>
            <w:r w:rsidRPr="00501525">
              <w:rPr>
                <w:rFonts w:ascii="Garamond" w:hAnsi="Garamond"/>
                <w:sz w:val="20"/>
              </w:rPr>
              <w:t xml:space="preserve"> 952,494 </w:t>
            </w:r>
          </w:p>
        </w:tc>
      </w:tr>
    </w:tbl>
    <w:p w:rsidR="00A201E0" w:rsidRPr="00501525" w:rsidRDefault="00A201E0" w:rsidP="00A201E0">
      <w:pPr>
        <w:jc w:val="both"/>
        <w:rPr>
          <w:rFonts w:ascii="Garamond" w:hAnsi="Garamond"/>
          <w:b/>
          <w:sz w:val="20"/>
        </w:rPr>
      </w:pPr>
      <w:r w:rsidRPr="00501525">
        <w:rPr>
          <w:rFonts w:ascii="Garamond" w:hAnsi="Garamond"/>
          <w:b/>
          <w:sz w:val="20"/>
        </w:rPr>
        <w:t>Notes:</w:t>
      </w:r>
    </w:p>
    <w:p w:rsidR="00A201E0" w:rsidRPr="00501525" w:rsidRDefault="00A201E0" w:rsidP="00352FAA">
      <w:pPr>
        <w:pStyle w:val="ListParagraph"/>
        <w:numPr>
          <w:ilvl w:val="0"/>
          <w:numId w:val="13"/>
        </w:numPr>
        <w:spacing w:after="0" w:line="240" w:lineRule="auto"/>
        <w:ind w:left="360"/>
        <w:jc w:val="both"/>
        <w:rPr>
          <w:rFonts w:ascii="Garamond" w:hAnsi="Garamond"/>
        </w:rPr>
      </w:pPr>
      <w:r w:rsidRPr="00501525">
        <w:rPr>
          <w:rFonts w:ascii="Garamond" w:hAnsi="Garamond"/>
        </w:rPr>
        <w:t>Euronext: includes Belgium, England, France, Netherlands and Portugal</w:t>
      </w:r>
    </w:p>
    <w:p w:rsidR="00A201E0" w:rsidRPr="00501525" w:rsidRDefault="00A201E0" w:rsidP="00352FAA">
      <w:pPr>
        <w:pStyle w:val="ListParagraph"/>
        <w:numPr>
          <w:ilvl w:val="0"/>
          <w:numId w:val="13"/>
        </w:numPr>
        <w:spacing w:after="0" w:line="240" w:lineRule="auto"/>
        <w:ind w:left="360"/>
        <w:jc w:val="both"/>
        <w:rPr>
          <w:rFonts w:ascii="Garamond" w:hAnsi="Garamond"/>
        </w:rPr>
      </w:pPr>
      <w:r w:rsidRPr="00501525">
        <w:rPr>
          <w:rFonts w:ascii="Garamond" w:hAnsi="Garamond"/>
        </w:rPr>
        <w:t>Johannesburg Stock Exchange: figures include the market capitalization of all listed companies, but exclude listed warrants, convertibles and investment funds</w:t>
      </w:r>
    </w:p>
    <w:p w:rsidR="00A201E0" w:rsidRPr="00501525" w:rsidRDefault="00A201E0" w:rsidP="00352FAA">
      <w:pPr>
        <w:pStyle w:val="ListParagraph"/>
        <w:numPr>
          <w:ilvl w:val="0"/>
          <w:numId w:val="13"/>
        </w:numPr>
        <w:spacing w:after="0" w:line="240" w:lineRule="auto"/>
        <w:ind w:left="360"/>
        <w:jc w:val="both"/>
        <w:rPr>
          <w:rFonts w:ascii="Garamond" w:hAnsi="Garamond"/>
        </w:rPr>
      </w:pPr>
      <w:r w:rsidRPr="00501525">
        <w:rPr>
          <w:rFonts w:ascii="Garamond" w:hAnsi="Garamond"/>
        </w:rPr>
        <w:t xml:space="preserve">Korea Exchange: including </w:t>
      </w:r>
      <w:proofErr w:type="spellStart"/>
      <w:r w:rsidRPr="00501525">
        <w:rPr>
          <w:rFonts w:ascii="Garamond" w:hAnsi="Garamond"/>
        </w:rPr>
        <w:t>Kosdaq</w:t>
      </w:r>
      <w:proofErr w:type="spellEnd"/>
      <w:r w:rsidRPr="00501525">
        <w:rPr>
          <w:rFonts w:ascii="Garamond" w:hAnsi="Garamond"/>
        </w:rPr>
        <w:t xml:space="preserve"> market data</w:t>
      </w:r>
    </w:p>
    <w:p w:rsidR="00A201E0" w:rsidRPr="00501525" w:rsidRDefault="00A201E0" w:rsidP="00352FAA">
      <w:pPr>
        <w:pStyle w:val="ListParagraph"/>
        <w:numPr>
          <w:ilvl w:val="0"/>
          <w:numId w:val="13"/>
        </w:numPr>
        <w:spacing w:after="0" w:line="240" w:lineRule="auto"/>
        <w:ind w:left="360"/>
        <w:jc w:val="both"/>
        <w:rPr>
          <w:rFonts w:ascii="Garamond" w:hAnsi="Garamond"/>
        </w:rPr>
      </w:pPr>
      <w:r w:rsidRPr="00501525">
        <w:rPr>
          <w:rFonts w:ascii="Garamond" w:hAnsi="Garamond"/>
        </w:rPr>
        <w:t xml:space="preserve">LSE Group: includes London Stock Exchange and </w:t>
      </w:r>
      <w:proofErr w:type="spellStart"/>
      <w:r w:rsidRPr="00501525">
        <w:rPr>
          <w:rFonts w:ascii="Garamond" w:hAnsi="Garamond"/>
        </w:rPr>
        <w:t>Borsa</w:t>
      </w:r>
      <w:proofErr w:type="spellEnd"/>
      <w:r w:rsidRPr="00501525">
        <w:rPr>
          <w:rFonts w:ascii="Garamond" w:hAnsi="Garamond"/>
        </w:rPr>
        <w:t xml:space="preserve"> </w:t>
      </w:r>
      <w:proofErr w:type="spellStart"/>
      <w:r w:rsidRPr="00501525">
        <w:rPr>
          <w:rFonts w:ascii="Garamond" w:hAnsi="Garamond"/>
        </w:rPr>
        <w:t>Italiana</w:t>
      </w:r>
      <w:proofErr w:type="spellEnd"/>
    </w:p>
    <w:p w:rsidR="00A201E0" w:rsidRPr="00501525" w:rsidRDefault="00A201E0" w:rsidP="00352FAA">
      <w:pPr>
        <w:pStyle w:val="ListParagraph"/>
        <w:numPr>
          <w:ilvl w:val="0"/>
          <w:numId w:val="13"/>
        </w:numPr>
        <w:spacing w:after="0" w:line="240" w:lineRule="auto"/>
        <w:ind w:left="360"/>
        <w:rPr>
          <w:rFonts w:ascii="Garamond" w:hAnsi="Garamond"/>
        </w:rPr>
      </w:pPr>
      <w:r w:rsidRPr="00501525">
        <w:rPr>
          <w:rFonts w:ascii="Garamond" w:hAnsi="Garamond"/>
        </w:rPr>
        <w:t>NSE India: including “Emerge” market data</w:t>
      </w:r>
    </w:p>
    <w:p w:rsidR="00A201E0" w:rsidRPr="00501525" w:rsidRDefault="00A201E0" w:rsidP="00352FAA">
      <w:pPr>
        <w:pStyle w:val="ListParagraph"/>
        <w:numPr>
          <w:ilvl w:val="0"/>
          <w:numId w:val="13"/>
        </w:numPr>
        <w:spacing w:after="0" w:line="240" w:lineRule="auto"/>
        <w:ind w:left="360"/>
        <w:jc w:val="both"/>
        <w:rPr>
          <w:rFonts w:ascii="Garamond" w:hAnsi="Garamond"/>
        </w:rPr>
      </w:pPr>
      <w:r w:rsidRPr="00501525">
        <w:rPr>
          <w:rFonts w:ascii="Garamond" w:hAnsi="Garamond"/>
        </w:rPr>
        <w:t xml:space="preserve">Singapore Exchange: market capitalization includes domestic listings and a substantial number of foreign listings, defined as companies whose principal place of business is outside of Singapore. </w:t>
      </w:r>
    </w:p>
    <w:p w:rsidR="00A201E0" w:rsidRPr="00501525" w:rsidRDefault="00A201E0" w:rsidP="00A201E0">
      <w:pPr>
        <w:jc w:val="both"/>
        <w:rPr>
          <w:rFonts w:ascii="Garamond" w:hAnsi="Garamond"/>
          <w:sz w:val="20"/>
        </w:rPr>
      </w:pPr>
      <w:r w:rsidRPr="00501525">
        <w:rPr>
          <w:rFonts w:ascii="Garamond" w:hAnsi="Garamond"/>
          <w:b/>
          <w:sz w:val="20"/>
        </w:rPr>
        <w:t>Source:</w:t>
      </w:r>
      <w:r w:rsidRPr="00501525">
        <w:rPr>
          <w:rFonts w:ascii="Garamond" w:hAnsi="Garamond"/>
          <w:sz w:val="20"/>
        </w:rPr>
        <w:t xml:space="preserve"> World Federation of Exchanges</w:t>
      </w:r>
    </w:p>
    <w:p w:rsidR="00A201E0" w:rsidRPr="00501525" w:rsidRDefault="00A201E0" w:rsidP="00A201E0">
      <w:pPr>
        <w:jc w:val="both"/>
        <w:outlineLvl w:val="0"/>
        <w:rPr>
          <w:rFonts w:ascii="Garamond" w:hAnsi="Garamond"/>
          <w:b/>
        </w:rPr>
      </w:pPr>
    </w:p>
    <w:p w:rsidR="00A201E0" w:rsidRDefault="00A201E0" w:rsidP="00A201E0">
      <w:pPr>
        <w:jc w:val="both"/>
        <w:outlineLvl w:val="0"/>
        <w:rPr>
          <w:rFonts w:ascii="Garamond" w:hAnsi="Garamond"/>
          <w:b/>
        </w:rPr>
      </w:pPr>
    </w:p>
    <w:p w:rsidR="00A201E0" w:rsidRPr="00501525" w:rsidRDefault="00A201E0" w:rsidP="00A201E0">
      <w:pPr>
        <w:jc w:val="both"/>
        <w:outlineLvl w:val="0"/>
        <w:rPr>
          <w:rFonts w:ascii="Garamond" w:hAnsi="Garamond"/>
          <w:b/>
        </w:rPr>
      </w:pPr>
    </w:p>
    <w:p w:rsidR="00A201E0" w:rsidRDefault="00A201E0">
      <w:pPr>
        <w:rPr>
          <w:rFonts w:ascii="Garamond" w:hAnsi="Garamond"/>
          <w:b/>
        </w:rPr>
      </w:pPr>
      <w:r>
        <w:rPr>
          <w:rFonts w:ascii="Garamond" w:hAnsi="Garamond"/>
          <w:b/>
        </w:rPr>
        <w:br w:type="page"/>
      </w:r>
    </w:p>
    <w:p w:rsidR="00A201E0" w:rsidRPr="00501525" w:rsidRDefault="00A201E0" w:rsidP="00A201E0">
      <w:pPr>
        <w:jc w:val="both"/>
        <w:outlineLvl w:val="0"/>
        <w:rPr>
          <w:rFonts w:ascii="Garamond" w:hAnsi="Garamond"/>
          <w:b/>
        </w:rPr>
      </w:pPr>
      <w:r w:rsidRPr="00501525">
        <w:rPr>
          <w:rFonts w:ascii="Garamond" w:hAnsi="Garamond"/>
          <w:b/>
        </w:rPr>
        <w:lastRenderedPageBreak/>
        <w:t>Equity Derivatives:</w:t>
      </w:r>
    </w:p>
    <w:p w:rsidR="00A201E0" w:rsidRPr="00501525" w:rsidRDefault="00A201E0" w:rsidP="00A201E0">
      <w:pPr>
        <w:jc w:val="both"/>
        <w:rPr>
          <w:rFonts w:ascii="Garamond" w:hAnsi="Garamond"/>
        </w:rPr>
      </w:pPr>
    </w:p>
    <w:p w:rsidR="00A201E0" w:rsidRPr="00501525" w:rsidRDefault="00A201E0" w:rsidP="00A201E0">
      <w:pPr>
        <w:jc w:val="both"/>
        <w:rPr>
          <w:rFonts w:ascii="Garamond" w:hAnsi="Garamond"/>
        </w:rPr>
      </w:pPr>
      <w:r w:rsidRPr="00501525">
        <w:rPr>
          <w:rFonts w:ascii="Garamond" w:hAnsi="Garamond"/>
        </w:rPr>
        <w:t xml:space="preserve">As per the latest data available from the World Federation of Exchanges, during </w:t>
      </w:r>
      <w:r w:rsidRPr="00501525">
        <w:rPr>
          <w:rFonts w:ascii="Garamond" w:hAnsi="Garamond"/>
          <w:lang w:val="en-IN"/>
        </w:rPr>
        <w:t xml:space="preserve">February </w:t>
      </w:r>
      <w:r w:rsidRPr="00501525">
        <w:rPr>
          <w:rFonts w:ascii="Garamond" w:hAnsi="Garamond"/>
        </w:rPr>
        <w:t>2019 the following performance was recorded in equity derivatives markets across the globe (Table A5 and A6):</w:t>
      </w:r>
    </w:p>
    <w:p w:rsidR="00A201E0" w:rsidRPr="00501525" w:rsidRDefault="00A201E0" w:rsidP="00A201E0">
      <w:pPr>
        <w:jc w:val="both"/>
        <w:rPr>
          <w:rFonts w:ascii="Garamond" w:hAnsi="Garamond"/>
          <w:b/>
        </w:rPr>
      </w:pPr>
    </w:p>
    <w:p w:rsidR="00A201E0" w:rsidRDefault="00A201E0" w:rsidP="00A201E0">
      <w:pPr>
        <w:jc w:val="both"/>
        <w:outlineLvl w:val="0"/>
        <w:rPr>
          <w:rFonts w:ascii="Garamond" w:hAnsi="Garamond"/>
          <w:b/>
        </w:rPr>
      </w:pPr>
      <w:r w:rsidRPr="00501525">
        <w:rPr>
          <w:rFonts w:ascii="Garamond" w:hAnsi="Garamond"/>
          <w:b/>
        </w:rPr>
        <w:t>Single Stock Options:</w:t>
      </w:r>
    </w:p>
    <w:p w:rsidR="00A201E0" w:rsidRPr="00501525" w:rsidRDefault="00A201E0" w:rsidP="00A201E0">
      <w:pPr>
        <w:jc w:val="both"/>
        <w:outlineLvl w:val="0"/>
        <w:rPr>
          <w:rFonts w:ascii="Garamond" w:hAnsi="Garamond"/>
          <w:b/>
        </w:rPr>
      </w:pPr>
    </w:p>
    <w:p w:rsidR="00A201E0" w:rsidRPr="00501525" w:rsidRDefault="00A201E0" w:rsidP="00352FAA">
      <w:pPr>
        <w:numPr>
          <w:ilvl w:val="0"/>
          <w:numId w:val="10"/>
        </w:numPr>
        <w:ind w:left="360"/>
        <w:contextualSpacing/>
        <w:jc w:val="both"/>
        <w:rPr>
          <w:rFonts w:ascii="Garamond" w:hAnsi="Garamond"/>
        </w:rPr>
      </w:pPr>
      <w:r w:rsidRPr="00501525">
        <w:rPr>
          <w:rFonts w:ascii="Garamond" w:hAnsi="Garamond"/>
        </w:rPr>
        <w:t xml:space="preserve">Amongst exchanges in the Americas, BM&amp;FBOVESPA recorded trading of </w:t>
      </w:r>
      <w:r w:rsidRPr="00501525">
        <w:rPr>
          <w:rFonts w:ascii="Garamond" w:hAnsi="Garamond"/>
          <w:lang w:val="en-IN"/>
        </w:rPr>
        <w:t>83.0</w:t>
      </w:r>
      <w:r w:rsidRPr="00501525">
        <w:rPr>
          <w:rFonts w:ascii="Garamond" w:hAnsi="Garamond"/>
        </w:rPr>
        <w:t xml:space="preserve"> million contracts, followed by </w:t>
      </w:r>
      <w:proofErr w:type="spellStart"/>
      <w:proofErr w:type="gramStart"/>
      <w:r w:rsidRPr="00501525">
        <w:rPr>
          <w:rFonts w:ascii="Garamond" w:hAnsi="Garamond"/>
        </w:rPr>
        <w:t>Nasdaq</w:t>
      </w:r>
      <w:proofErr w:type="spellEnd"/>
      <w:proofErr w:type="gramEnd"/>
      <w:r w:rsidRPr="00501525">
        <w:rPr>
          <w:rFonts w:ascii="Garamond" w:hAnsi="Garamond"/>
        </w:rPr>
        <w:t xml:space="preserve"> - US (</w:t>
      </w:r>
      <w:r w:rsidRPr="00501525">
        <w:rPr>
          <w:rFonts w:ascii="Garamond" w:hAnsi="Garamond"/>
          <w:lang w:val="en-IN"/>
        </w:rPr>
        <w:t>54</w:t>
      </w:r>
      <w:r w:rsidRPr="00501525">
        <w:rPr>
          <w:rFonts w:ascii="Garamond" w:hAnsi="Garamond"/>
        </w:rPr>
        <w:t>.</w:t>
      </w:r>
      <w:r w:rsidRPr="00501525">
        <w:rPr>
          <w:rFonts w:ascii="Garamond" w:hAnsi="Garamond"/>
          <w:lang w:val="en-IN"/>
        </w:rPr>
        <w:t>4</w:t>
      </w:r>
      <w:r w:rsidRPr="00501525">
        <w:rPr>
          <w:rFonts w:ascii="Garamond" w:hAnsi="Garamond"/>
        </w:rPr>
        <w:t xml:space="preserve"> million contracts) and </w:t>
      </w:r>
      <w:r w:rsidRPr="00501525">
        <w:rPr>
          <w:rFonts w:ascii="Garamond" w:hAnsi="Garamond"/>
          <w:lang w:val="en-IN"/>
        </w:rPr>
        <w:t xml:space="preserve">New York Stock </w:t>
      </w:r>
      <w:r w:rsidRPr="00501525">
        <w:rPr>
          <w:rFonts w:ascii="Garamond" w:hAnsi="Garamond"/>
        </w:rPr>
        <w:t>Exchange (</w:t>
      </w:r>
      <w:r w:rsidRPr="00501525">
        <w:rPr>
          <w:rFonts w:ascii="Garamond" w:hAnsi="Garamond"/>
          <w:lang w:val="en-IN"/>
        </w:rPr>
        <w:t>35</w:t>
      </w:r>
      <w:r w:rsidRPr="00501525">
        <w:rPr>
          <w:rFonts w:ascii="Garamond" w:hAnsi="Garamond"/>
        </w:rPr>
        <w:t>.</w:t>
      </w:r>
      <w:r w:rsidRPr="00501525">
        <w:rPr>
          <w:rFonts w:ascii="Garamond" w:hAnsi="Garamond"/>
          <w:lang w:val="en-IN"/>
        </w:rPr>
        <w:t>6</w:t>
      </w:r>
      <w:r w:rsidRPr="00501525">
        <w:rPr>
          <w:rFonts w:ascii="Garamond" w:hAnsi="Garamond"/>
        </w:rPr>
        <w:t xml:space="preserve"> million contracts).</w:t>
      </w:r>
    </w:p>
    <w:p w:rsidR="00A201E0" w:rsidRPr="00501525" w:rsidRDefault="00A201E0" w:rsidP="00352FAA">
      <w:pPr>
        <w:numPr>
          <w:ilvl w:val="0"/>
          <w:numId w:val="10"/>
        </w:numPr>
        <w:ind w:left="360"/>
        <w:contextualSpacing/>
        <w:jc w:val="both"/>
        <w:rPr>
          <w:rFonts w:ascii="Garamond" w:hAnsi="Garamond"/>
        </w:rPr>
      </w:pPr>
      <w:r w:rsidRPr="00501525">
        <w:rPr>
          <w:rFonts w:ascii="Garamond" w:hAnsi="Garamond"/>
        </w:rPr>
        <w:t>Amongst exchanges in the Europe - Africa - Middle East, EUREX recorded trading of 1</w:t>
      </w:r>
      <w:r w:rsidRPr="00501525">
        <w:rPr>
          <w:rFonts w:ascii="Garamond" w:hAnsi="Garamond"/>
          <w:lang w:val="en-IN"/>
        </w:rPr>
        <w:t>6.0</w:t>
      </w:r>
      <w:r w:rsidRPr="00501525">
        <w:rPr>
          <w:rFonts w:ascii="Garamond" w:hAnsi="Garamond"/>
        </w:rPr>
        <w:t xml:space="preserve"> million contracts, followed by Euronext (</w:t>
      </w:r>
      <w:r w:rsidRPr="00501525">
        <w:rPr>
          <w:rFonts w:ascii="Garamond" w:hAnsi="Garamond"/>
          <w:lang w:val="en-IN"/>
        </w:rPr>
        <w:t>7</w:t>
      </w:r>
      <w:r w:rsidRPr="00501525">
        <w:rPr>
          <w:rFonts w:ascii="Garamond" w:hAnsi="Garamond"/>
        </w:rPr>
        <w:t>.</w:t>
      </w:r>
      <w:r w:rsidRPr="00501525">
        <w:rPr>
          <w:rFonts w:ascii="Garamond" w:hAnsi="Garamond"/>
          <w:lang w:val="en-IN"/>
        </w:rPr>
        <w:t>1</w:t>
      </w:r>
      <w:r w:rsidRPr="00501525">
        <w:rPr>
          <w:rFonts w:ascii="Garamond" w:hAnsi="Garamond"/>
        </w:rPr>
        <w:t xml:space="preserve"> million contracts) and </w:t>
      </w:r>
      <w:proofErr w:type="spellStart"/>
      <w:r w:rsidRPr="00501525">
        <w:rPr>
          <w:rFonts w:ascii="Garamond" w:hAnsi="Garamond"/>
        </w:rPr>
        <w:t>Nasdaq</w:t>
      </w:r>
      <w:proofErr w:type="spellEnd"/>
      <w:r w:rsidRPr="00501525">
        <w:rPr>
          <w:rFonts w:ascii="Garamond" w:hAnsi="Garamond"/>
        </w:rPr>
        <w:t xml:space="preserve"> Nordic Exchanges (2.</w:t>
      </w:r>
      <w:r w:rsidRPr="00501525">
        <w:rPr>
          <w:rFonts w:ascii="Garamond" w:hAnsi="Garamond"/>
          <w:lang w:val="en-IN"/>
        </w:rPr>
        <w:t>2</w:t>
      </w:r>
      <w:r w:rsidRPr="00501525">
        <w:rPr>
          <w:rFonts w:ascii="Garamond" w:hAnsi="Garamond"/>
        </w:rPr>
        <w:t xml:space="preserve"> million contracts).</w:t>
      </w:r>
    </w:p>
    <w:p w:rsidR="00A201E0" w:rsidRPr="00501525" w:rsidRDefault="00A201E0" w:rsidP="00352FAA">
      <w:pPr>
        <w:numPr>
          <w:ilvl w:val="0"/>
          <w:numId w:val="10"/>
        </w:numPr>
        <w:ind w:left="360"/>
        <w:contextualSpacing/>
        <w:jc w:val="both"/>
        <w:rPr>
          <w:rFonts w:ascii="Garamond" w:hAnsi="Garamond"/>
        </w:rPr>
      </w:pPr>
      <w:r w:rsidRPr="00501525">
        <w:rPr>
          <w:rFonts w:ascii="Garamond" w:hAnsi="Garamond"/>
        </w:rPr>
        <w:t>Amongst exchanges in the Asia Pacific, the National Stock Exchange of India recorded trading of 17</w:t>
      </w:r>
      <w:r w:rsidRPr="00501525">
        <w:rPr>
          <w:rFonts w:ascii="Garamond" w:hAnsi="Garamond"/>
          <w:lang w:val="en-IN"/>
        </w:rPr>
        <w:t>.7</w:t>
      </w:r>
      <w:r w:rsidRPr="00501525">
        <w:rPr>
          <w:rFonts w:ascii="Garamond" w:hAnsi="Garamond"/>
        </w:rPr>
        <w:t xml:space="preserve"> million contracts, followed by Hong Kong Exchanges and Clearing (9.</w:t>
      </w:r>
      <w:r w:rsidRPr="00501525">
        <w:rPr>
          <w:rFonts w:ascii="Garamond" w:hAnsi="Garamond"/>
          <w:lang w:val="en-IN"/>
        </w:rPr>
        <w:t>1</w:t>
      </w:r>
      <w:r w:rsidRPr="00501525">
        <w:rPr>
          <w:rFonts w:ascii="Garamond" w:hAnsi="Garamond"/>
        </w:rPr>
        <w:t xml:space="preserve"> million contracts) and Australian Securities Exchange (</w:t>
      </w:r>
      <w:r w:rsidRPr="00501525">
        <w:rPr>
          <w:rFonts w:ascii="Garamond" w:hAnsi="Garamond"/>
          <w:lang w:val="en-IN"/>
        </w:rPr>
        <w:t>6</w:t>
      </w:r>
      <w:r w:rsidRPr="00501525">
        <w:rPr>
          <w:rFonts w:ascii="Garamond" w:hAnsi="Garamond"/>
        </w:rPr>
        <w:t>.</w:t>
      </w:r>
      <w:r w:rsidRPr="00501525">
        <w:rPr>
          <w:rFonts w:ascii="Garamond" w:hAnsi="Garamond"/>
          <w:lang w:val="en-IN"/>
        </w:rPr>
        <w:t>3</w:t>
      </w:r>
      <w:r w:rsidRPr="00501525">
        <w:rPr>
          <w:rFonts w:ascii="Garamond" w:hAnsi="Garamond"/>
        </w:rPr>
        <w:t xml:space="preserve"> million contracts).</w:t>
      </w:r>
    </w:p>
    <w:p w:rsidR="00A201E0" w:rsidRPr="00501525" w:rsidRDefault="00A201E0" w:rsidP="00A201E0">
      <w:pPr>
        <w:rPr>
          <w:rFonts w:ascii="Garamond" w:hAnsi="Garamond"/>
          <w:b/>
        </w:rPr>
      </w:pPr>
    </w:p>
    <w:p w:rsidR="00A201E0" w:rsidRDefault="00A201E0" w:rsidP="00A201E0">
      <w:pPr>
        <w:jc w:val="both"/>
        <w:outlineLvl w:val="0"/>
        <w:rPr>
          <w:rFonts w:ascii="Garamond" w:hAnsi="Garamond"/>
          <w:b/>
        </w:rPr>
      </w:pPr>
      <w:r w:rsidRPr="00501525">
        <w:rPr>
          <w:rFonts w:ascii="Garamond" w:hAnsi="Garamond"/>
          <w:b/>
        </w:rPr>
        <w:t>Single Stock Futures:</w:t>
      </w:r>
    </w:p>
    <w:p w:rsidR="00A201E0" w:rsidRPr="00501525" w:rsidRDefault="00A201E0" w:rsidP="00A201E0">
      <w:pPr>
        <w:jc w:val="both"/>
        <w:outlineLvl w:val="0"/>
        <w:rPr>
          <w:rFonts w:ascii="Garamond" w:hAnsi="Garamond"/>
          <w:b/>
        </w:rPr>
      </w:pPr>
    </w:p>
    <w:p w:rsidR="00A201E0" w:rsidRPr="00501525" w:rsidRDefault="00A201E0" w:rsidP="00352FAA">
      <w:pPr>
        <w:numPr>
          <w:ilvl w:val="0"/>
          <w:numId w:val="10"/>
        </w:numPr>
        <w:ind w:left="360"/>
        <w:contextualSpacing/>
        <w:jc w:val="both"/>
        <w:rPr>
          <w:rFonts w:ascii="Garamond" w:hAnsi="Garamond"/>
        </w:rPr>
      </w:pPr>
      <w:r w:rsidRPr="00501525">
        <w:rPr>
          <w:rFonts w:ascii="Garamond" w:hAnsi="Garamond"/>
        </w:rPr>
        <w:t xml:space="preserve">Amongst exchanges in the Americas, </w:t>
      </w:r>
      <w:proofErr w:type="spellStart"/>
      <w:r w:rsidRPr="00501525">
        <w:rPr>
          <w:rFonts w:ascii="Garamond" w:hAnsi="Garamond"/>
        </w:rPr>
        <w:t>Bolsa</w:t>
      </w:r>
      <w:proofErr w:type="spellEnd"/>
      <w:r w:rsidRPr="00501525">
        <w:rPr>
          <w:rFonts w:ascii="Garamond" w:hAnsi="Garamond"/>
        </w:rPr>
        <w:t xml:space="preserve"> de </w:t>
      </w:r>
      <w:proofErr w:type="spellStart"/>
      <w:r w:rsidRPr="00501525">
        <w:rPr>
          <w:rFonts w:ascii="Garamond" w:hAnsi="Garamond"/>
        </w:rPr>
        <w:t>Valores</w:t>
      </w:r>
      <w:proofErr w:type="spellEnd"/>
      <w:r w:rsidRPr="00501525">
        <w:rPr>
          <w:rFonts w:ascii="Garamond" w:hAnsi="Garamond"/>
        </w:rPr>
        <w:t xml:space="preserve"> de Colombia recorded trading of 10.4 thousand contracts, followed by and </w:t>
      </w:r>
      <w:proofErr w:type="spellStart"/>
      <w:r w:rsidRPr="00501525">
        <w:rPr>
          <w:rFonts w:ascii="Garamond" w:hAnsi="Garamond"/>
        </w:rPr>
        <w:t>MexDer</w:t>
      </w:r>
      <w:proofErr w:type="spellEnd"/>
      <w:r w:rsidRPr="00501525">
        <w:rPr>
          <w:rFonts w:ascii="Garamond" w:hAnsi="Garamond"/>
        </w:rPr>
        <w:t xml:space="preserve"> (1.4 thousand contracts). </w:t>
      </w:r>
    </w:p>
    <w:p w:rsidR="00A201E0" w:rsidRPr="00501525" w:rsidRDefault="00A201E0" w:rsidP="00352FAA">
      <w:pPr>
        <w:numPr>
          <w:ilvl w:val="0"/>
          <w:numId w:val="10"/>
        </w:numPr>
        <w:ind w:left="360"/>
        <w:contextualSpacing/>
        <w:jc w:val="both"/>
        <w:rPr>
          <w:rFonts w:ascii="Garamond" w:hAnsi="Garamond"/>
        </w:rPr>
      </w:pPr>
      <w:r w:rsidRPr="00501525">
        <w:rPr>
          <w:rFonts w:ascii="Garamond" w:hAnsi="Garamond"/>
        </w:rPr>
        <w:t xml:space="preserve">Amongst exchanges in the Europe - Africa - Middle East, Moscow Exchange recorded trading of 15.9 million contracts, followed by EUREX (15.2 million contracts) and </w:t>
      </w:r>
      <w:proofErr w:type="spellStart"/>
      <w:r w:rsidRPr="00501525">
        <w:rPr>
          <w:rFonts w:ascii="Garamond" w:hAnsi="Garamond"/>
        </w:rPr>
        <w:t>Borsa</w:t>
      </w:r>
      <w:proofErr w:type="spellEnd"/>
      <w:r w:rsidRPr="00501525">
        <w:rPr>
          <w:rFonts w:ascii="Garamond" w:hAnsi="Garamond"/>
        </w:rPr>
        <w:t xml:space="preserve"> Istanbul (10.7 million contracts).</w:t>
      </w:r>
    </w:p>
    <w:p w:rsidR="00A201E0" w:rsidRPr="00501525" w:rsidRDefault="00A201E0" w:rsidP="00352FAA">
      <w:pPr>
        <w:numPr>
          <w:ilvl w:val="0"/>
          <w:numId w:val="10"/>
        </w:numPr>
        <w:ind w:left="360"/>
        <w:contextualSpacing/>
        <w:jc w:val="both"/>
        <w:rPr>
          <w:rFonts w:ascii="Garamond" w:hAnsi="Garamond"/>
        </w:rPr>
      </w:pPr>
      <w:r w:rsidRPr="00501525">
        <w:rPr>
          <w:rFonts w:ascii="Garamond" w:hAnsi="Garamond"/>
        </w:rPr>
        <w:t>Amongst exchanges in the Asia Pacific, Korea Exchange recorded trading of 48.4 million contracts, followed by National Stock Exchange of India (20.6 million contracts) and Thailand Futures Exchange (2.7 million contracts).</w:t>
      </w:r>
    </w:p>
    <w:p w:rsidR="00A201E0" w:rsidRPr="00501525" w:rsidRDefault="00A201E0" w:rsidP="00A201E0">
      <w:pPr>
        <w:jc w:val="both"/>
        <w:rPr>
          <w:rFonts w:ascii="Garamond" w:hAnsi="Garamond"/>
          <w:b/>
          <w:color w:val="0000FF"/>
        </w:rPr>
      </w:pPr>
    </w:p>
    <w:p w:rsidR="00A201E0" w:rsidRDefault="00A201E0" w:rsidP="00A201E0">
      <w:pPr>
        <w:jc w:val="both"/>
        <w:outlineLvl w:val="0"/>
        <w:rPr>
          <w:rFonts w:ascii="Garamond" w:hAnsi="Garamond"/>
          <w:b/>
        </w:rPr>
      </w:pPr>
      <w:r w:rsidRPr="00501525">
        <w:rPr>
          <w:rFonts w:ascii="Garamond" w:hAnsi="Garamond"/>
          <w:b/>
        </w:rPr>
        <w:t>Index Options:</w:t>
      </w:r>
    </w:p>
    <w:p w:rsidR="00A201E0" w:rsidRPr="00501525" w:rsidRDefault="00A201E0" w:rsidP="00A201E0">
      <w:pPr>
        <w:jc w:val="both"/>
        <w:outlineLvl w:val="0"/>
        <w:rPr>
          <w:rFonts w:ascii="Garamond" w:hAnsi="Garamond"/>
          <w:b/>
        </w:rPr>
      </w:pPr>
    </w:p>
    <w:p w:rsidR="00A201E0" w:rsidRPr="00501525" w:rsidRDefault="00A201E0" w:rsidP="00352FAA">
      <w:pPr>
        <w:numPr>
          <w:ilvl w:val="0"/>
          <w:numId w:val="10"/>
        </w:numPr>
        <w:ind w:left="360"/>
        <w:contextualSpacing/>
        <w:jc w:val="both"/>
        <w:rPr>
          <w:rFonts w:ascii="Garamond" w:hAnsi="Garamond"/>
        </w:rPr>
      </w:pPr>
      <w:r w:rsidRPr="00501525">
        <w:rPr>
          <w:rFonts w:ascii="Garamond" w:hAnsi="Garamond"/>
        </w:rPr>
        <w:t xml:space="preserve">Amongst exchanges in the Americas, CME Group recorded trading of 10.6 million contracts, followed by BM&amp;FBOVESPA (2.8 million contracts) and </w:t>
      </w:r>
      <w:proofErr w:type="spellStart"/>
      <w:r w:rsidRPr="00501525">
        <w:rPr>
          <w:rFonts w:ascii="Garamond" w:hAnsi="Garamond"/>
        </w:rPr>
        <w:t>Nasdaq</w:t>
      </w:r>
      <w:proofErr w:type="spellEnd"/>
      <w:r w:rsidRPr="00501525">
        <w:rPr>
          <w:rFonts w:ascii="Garamond" w:hAnsi="Garamond"/>
        </w:rPr>
        <w:t>-US (0.2 million contracts).</w:t>
      </w:r>
    </w:p>
    <w:p w:rsidR="00A201E0" w:rsidRPr="00501525" w:rsidRDefault="00A201E0" w:rsidP="00352FAA">
      <w:pPr>
        <w:numPr>
          <w:ilvl w:val="0"/>
          <w:numId w:val="10"/>
        </w:numPr>
        <w:ind w:left="360"/>
        <w:contextualSpacing/>
        <w:jc w:val="both"/>
        <w:rPr>
          <w:rFonts w:ascii="Garamond" w:hAnsi="Garamond"/>
        </w:rPr>
      </w:pPr>
      <w:r w:rsidRPr="00501525">
        <w:rPr>
          <w:rFonts w:ascii="Garamond" w:hAnsi="Garamond"/>
        </w:rPr>
        <w:t>Amongst exchanges in the Europe - Africa - Middle East, EUREX recorded trading of 34.1 million contracts, followed by Tel-Aviv Stock Exchange (1.6 million contracts) and Euronext (1.3 million contracts).</w:t>
      </w:r>
    </w:p>
    <w:p w:rsidR="00A201E0" w:rsidRPr="00501525" w:rsidRDefault="00A201E0" w:rsidP="00352FAA">
      <w:pPr>
        <w:numPr>
          <w:ilvl w:val="0"/>
          <w:numId w:val="10"/>
        </w:numPr>
        <w:ind w:left="360"/>
        <w:contextualSpacing/>
        <w:jc w:val="both"/>
        <w:rPr>
          <w:rFonts w:ascii="Garamond" w:hAnsi="Garamond"/>
        </w:rPr>
      </w:pPr>
      <w:r w:rsidRPr="00501525">
        <w:rPr>
          <w:rFonts w:ascii="Garamond" w:hAnsi="Garamond"/>
        </w:rPr>
        <w:t>Amongst exchanges in the Asia Pacific, National Stock Exchange of India recorded trading of 267.0 million contracts, followed by Korea Exchange (50.0 million contracts) and TAIFEX (8.3 million contracts).</w:t>
      </w:r>
    </w:p>
    <w:p w:rsidR="00A201E0" w:rsidRPr="00501525" w:rsidRDefault="00A201E0" w:rsidP="00A201E0">
      <w:pPr>
        <w:jc w:val="both"/>
        <w:rPr>
          <w:rFonts w:ascii="Garamond" w:hAnsi="Garamond"/>
          <w:b/>
          <w:color w:val="0000FF"/>
        </w:rPr>
      </w:pPr>
    </w:p>
    <w:p w:rsidR="00A201E0" w:rsidRDefault="00A201E0" w:rsidP="00A201E0">
      <w:pPr>
        <w:jc w:val="both"/>
        <w:outlineLvl w:val="0"/>
        <w:rPr>
          <w:rFonts w:ascii="Garamond" w:hAnsi="Garamond"/>
          <w:b/>
        </w:rPr>
      </w:pPr>
      <w:r w:rsidRPr="00501525">
        <w:rPr>
          <w:rFonts w:ascii="Garamond" w:hAnsi="Garamond"/>
          <w:b/>
        </w:rPr>
        <w:t>Index Futures:</w:t>
      </w:r>
    </w:p>
    <w:p w:rsidR="00A201E0" w:rsidRPr="00501525" w:rsidRDefault="00A201E0" w:rsidP="00A201E0">
      <w:pPr>
        <w:jc w:val="both"/>
        <w:outlineLvl w:val="0"/>
        <w:rPr>
          <w:rFonts w:ascii="Garamond" w:hAnsi="Garamond"/>
          <w:b/>
        </w:rPr>
      </w:pPr>
    </w:p>
    <w:p w:rsidR="00A201E0" w:rsidRPr="00501525" w:rsidRDefault="00A201E0" w:rsidP="00352FAA">
      <w:pPr>
        <w:numPr>
          <w:ilvl w:val="0"/>
          <w:numId w:val="10"/>
        </w:numPr>
        <w:ind w:left="360"/>
        <w:contextualSpacing/>
        <w:jc w:val="both"/>
        <w:rPr>
          <w:rFonts w:ascii="Garamond" w:hAnsi="Garamond"/>
        </w:rPr>
      </w:pPr>
      <w:r w:rsidRPr="00501525">
        <w:rPr>
          <w:rFonts w:ascii="Garamond" w:hAnsi="Garamond"/>
        </w:rPr>
        <w:t xml:space="preserve">Amongst exchanges in the Americas, BM&amp;FBOVESPA recorded trading of 124.3 million contracts, followed by CME Group (40.3 million contracts) and </w:t>
      </w:r>
      <w:proofErr w:type="spellStart"/>
      <w:r w:rsidRPr="00501525">
        <w:rPr>
          <w:rFonts w:ascii="Garamond" w:hAnsi="Garamond"/>
        </w:rPr>
        <w:t>Mexder</w:t>
      </w:r>
      <w:proofErr w:type="spellEnd"/>
      <w:r w:rsidRPr="00501525">
        <w:rPr>
          <w:rFonts w:ascii="Garamond" w:hAnsi="Garamond"/>
        </w:rPr>
        <w:t xml:space="preserve"> (38.2 thousand contracts). </w:t>
      </w:r>
    </w:p>
    <w:p w:rsidR="00A201E0" w:rsidRPr="00501525" w:rsidRDefault="00A201E0" w:rsidP="00352FAA">
      <w:pPr>
        <w:numPr>
          <w:ilvl w:val="0"/>
          <w:numId w:val="10"/>
        </w:numPr>
        <w:ind w:left="360"/>
        <w:contextualSpacing/>
        <w:jc w:val="both"/>
        <w:rPr>
          <w:rFonts w:ascii="Garamond" w:hAnsi="Garamond"/>
        </w:rPr>
      </w:pPr>
      <w:r w:rsidRPr="00501525">
        <w:rPr>
          <w:rFonts w:ascii="Garamond" w:hAnsi="Garamond"/>
        </w:rPr>
        <w:t xml:space="preserve">Amongst exchanges in the Europe - Africa - Middle East, EUREX recorded trading of 32.1 million contracts, followed by Moscow Exchange (8.6 million contracts) and </w:t>
      </w:r>
      <w:proofErr w:type="spellStart"/>
      <w:r w:rsidRPr="00501525">
        <w:rPr>
          <w:rFonts w:ascii="Garamond" w:hAnsi="Garamond"/>
        </w:rPr>
        <w:t>Borsa</w:t>
      </w:r>
      <w:proofErr w:type="spellEnd"/>
      <w:r w:rsidRPr="00501525">
        <w:rPr>
          <w:rFonts w:ascii="Garamond" w:hAnsi="Garamond"/>
        </w:rPr>
        <w:t xml:space="preserve"> Istanbul (4.6 million contracts). </w:t>
      </w:r>
    </w:p>
    <w:p w:rsidR="00A201E0" w:rsidRPr="00501525" w:rsidRDefault="00A201E0" w:rsidP="00352FAA">
      <w:pPr>
        <w:numPr>
          <w:ilvl w:val="0"/>
          <w:numId w:val="10"/>
        </w:numPr>
        <w:ind w:left="360"/>
        <w:contextualSpacing/>
        <w:jc w:val="both"/>
        <w:rPr>
          <w:rFonts w:ascii="Garamond" w:hAnsi="Garamond"/>
        </w:rPr>
      </w:pPr>
      <w:r w:rsidRPr="00501525">
        <w:rPr>
          <w:rFonts w:ascii="Garamond" w:hAnsi="Garamond"/>
        </w:rPr>
        <w:t>Amongst exchanges in the Asia Pacific, Japan Exchange Group recorded trading of 22.3 million contracts, followed by Singapore Exchange (14.2 million contracts) and Hong Kong Exchanges and Clearing (7.8</w:t>
      </w:r>
      <w:r>
        <w:rPr>
          <w:rFonts w:ascii="Garamond" w:hAnsi="Garamond"/>
        </w:rPr>
        <w:t xml:space="preserve"> million contracts).</w:t>
      </w:r>
    </w:p>
    <w:p w:rsidR="00A201E0" w:rsidRPr="00517914" w:rsidRDefault="00A201E0" w:rsidP="00A201E0">
      <w:pPr>
        <w:jc w:val="both"/>
        <w:outlineLvl w:val="0"/>
        <w:rPr>
          <w:rFonts w:ascii="Garamond" w:hAnsi="Garamond"/>
          <w:b/>
        </w:rPr>
      </w:pPr>
      <w:r w:rsidRPr="00517914">
        <w:rPr>
          <w:rFonts w:ascii="Garamond" w:hAnsi="Garamond"/>
          <w:b/>
        </w:rPr>
        <w:lastRenderedPageBreak/>
        <w:t>Currency Derivatives:</w:t>
      </w:r>
    </w:p>
    <w:p w:rsidR="00A201E0" w:rsidRPr="00517914" w:rsidRDefault="00A201E0" w:rsidP="00A201E0">
      <w:pPr>
        <w:jc w:val="both"/>
        <w:rPr>
          <w:rFonts w:ascii="Garamond" w:hAnsi="Garamond"/>
        </w:rPr>
      </w:pPr>
    </w:p>
    <w:p w:rsidR="00A201E0" w:rsidRPr="00517914" w:rsidRDefault="00A201E0" w:rsidP="00A201E0">
      <w:pPr>
        <w:jc w:val="both"/>
        <w:rPr>
          <w:rFonts w:ascii="Garamond" w:hAnsi="Garamond"/>
        </w:rPr>
      </w:pPr>
      <w:r w:rsidRPr="00517914">
        <w:rPr>
          <w:rFonts w:ascii="Garamond" w:hAnsi="Garamond"/>
        </w:rPr>
        <w:t>As per the latest data available from the World Federation of Exchanges, during February 2019, exchanges across the world showed the following trend in trading of currency derivatives (Table A7):</w:t>
      </w:r>
    </w:p>
    <w:p w:rsidR="00A201E0" w:rsidRPr="00501525" w:rsidRDefault="00A201E0" w:rsidP="00A201E0">
      <w:pPr>
        <w:jc w:val="both"/>
        <w:rPr>
          <w:rFonts w:ascii="Garamond" w:hAnsi="Garamond"/>
          <w:b/>
          <w:color w:val="0000FF"/>
        </w:rPr>
      </w:pPr>
    </w:p>
    <w:p w:rsidR="00A201E0" w:rsidRPr="00074C74" w:rsidRDefault="00A201E0" w:rsidP="00A201E0">
      <w:pPr>
        <w:jc w:val="both"/>
        <w:outlineLvl w:val="0"/>
        <w:rPr>
          <w:rFonts w:ascii="Garamond" w:hAnsi="Garamond"/>
          <w:b/>
        </w:rPr>
      </w:pPr>
      <w:r w:rsidRPr="00074C74">
        <w:rPr>
          <w:rFonts w:ascii="Garamond" w:hAnsi="Garamond"/>
          <w:b/>
        </w:rPr>
        <w:t>Currency Options:</w:t>
      </w:r>
    </w:p>
    <w:p w:rsidR="00A201E0" w:rsidRPr="00074C74" w:rsidRDefault="00A201E0" w:rsidP="00A201E0">
      <w:pPr>
        <w:numPr>
          <w:ilvl w:val="0"/>
          <w:numId w:val="4"/>
        </w:numPr>
        <w:ind w:left="360"/>
        <w:contextualSpacing/>
        <w:jc w:val="both"/>
        <w:rPr>
          <w:rFonts w:ascii="Garamond" w:hAnsi="Garamond"/>
        </w:rPr>
      </w:pPr>
      <w:r w:rsidRPr="00074C74">
        <w:rPr>
          <w:rFonts w:ascii="Garamond" w:hAnsi="Garamond"/>
        </w:rPr>
        <w:t xml:space="preserve">Amongst exchanges in the Americas, CME Group recorded trading of 0.9 million contracts, followed by </w:t>
      </w:r>
      <w:proofErr w:type="spellStart"/>
      <w:r w:rsidRPr="00074C74">
        <w:rPr>
          <w:rFonts w:ascii="Garamond" w:hAnsi="Garamond"/>
        </w:rPr>
        <w:t>MexDer</w:t>
      </w:r>
      <w:proofErr w:type="spellEnd"/>
      <w:r w:rsidRPr="00074C74">
        <w:rPr>
          <w:rFonts w:ascii="Garamond" w:hAnsi="Garamond"/>
        </w:rPr>
        <w:t xml:space="preserve"> (one thousand contracts) and ICE Futures US (0.8 thousand contracts).</w:t>
      </w:r>
    </w:p>
    <w:p w:rsidR="00A201E0" w:rsidRPr="00777728" w:rsidRDefault="00A201E0" w:rsidP="00A201E0">
      <w:pPr>
        <w:numPr>
          <w:ilvl w:val="0"/>
          <w:numId w:val="4"/>
        </w:numPr>
        <w:ind w:left="360"/>
        <w:contextualSpacing/>
        <w:jc w:val="both"/>
        <w:rPr>
          <w:rFonts w:ascii="Garamond" w:hAnsi="Garamond"/>
        </w:rPr>
      </w:pPr>
      <w:r w:rsidRPr="00777728">
        <w:rPr>
          <w:rFonts w:ascii="Garamond" w:hAnsi="Garamond"/>
        </w:rPr>
        <w:t>Amongst exchanges in the Europe - Africa - Middle East, Johannesburg Stock Exchange recorded trading of 2.2 million contracts, followed by Moscow Exchange (2.1 million contracts) and Tel-Aviv Stock Exchange (0.7 million contracts).</w:t>
      </w:r>
    </w:p>
    <w:p w:rsidR="00A201E0" w:rsidRPr="00777728" w:rsidRDefault="00A201E0" w:rsidP="00A201E0">
      <w:pPr>
        <w:numPr>
          <w:ilvl w:val="0"/>
          <w:numId w:val="4"/>
        </w:numPr>
        <w:ind w:left="360"/>
        <w:contextualSpacing/>
        <w:jc w:val="both"/>
        <w:rPr>
          <w:rFonts w:ascii="Garamond" w:hAnsi="Garamond"/>
        </w:rPr>
      </w:pPr>
      <w:r w:rsidRPr="00777728">
        <w:rPr>
          <w:rFonts w:ascii="Garamond" w:hAnsi="Garamond"/>
        </w:rPr>
        <w:t>Amongst exchanges in the Asia Pacific, National Stock Exchange of India recorded trading of 46.2 million contracts, followed by BSE India Limited (39.6 million contracts).</w:t>
      </w:r>
    </w:p>
    <w:p w:rsidR="00A201E0" w:rsidRPr="00777728" w:rsidRDefault="00A201E0" w:rsidP="00A201E0">
      <w:pPr>
        <w:jc w:val="both"/>
        <w:rPr>
          <w:rFonts w:ascii="Garamond" w:hAnsi="Garamond"/>
          <w:b/>
        </w:rPr>
      </w:pPr>
    </w:p>
    <w:p w:rsidR="00A201E0" w:rsidRPr="00777728" w:rsidRDefault="00A201E0" w:rsidP="00A201E0">
      <w:pPr>
        <w:jc w:val="both"/>
        <w:outlineLvl w:val="0"/>
        <w:rPr>
          <w:rFonts w:ascii="Garamond" w:hAnsi="Garamond"/>
          <w:b/>
        </w:rPr>
      </w:pPr>
      <w:r w:rsidRPr="00777728">
        <w:rPr>
          <w:rFonts w:ascii="Garamond" w:hAnsi="Garamond"/>
          <w:b/>
        </w:rPr>
        <w:t>Currency Futures:</w:t>
      </w:r>
    </w:p>
    <w:p w:rsidR="00A201E0" w:rsidRPr="00777728" w:rsidRDefault="00A201E0" w:rsidP="00A201E0">
      <w:pPr>
        <w:numPr>
          <w:ilvl w:val="0"/>
          <w:numId w:val="4"/>
        </w:numPr>
        <w:ind w:left="360"/>
        <w:contextualSpacing/>
        <w:jc w:val="both"/>
        <w:rPr>
          <w:rFonts w:ascii="Garamond" w:hAnsi="Garamond"/>
        </w:rPr>
      </w:pPr>
      <w:r w:rsidRPr="00777728">
        <w:rPr>
          <w:rFonts w:ascii="Garamond" w:hAnsi="Garamond"/>
        </w:rPr>
        <w:t xml:space="preserve">Amongst exchanges in the Americas, CME Group recorded trading of 13.5 million contracts, followed by ICE Futures US (0.4 million contracts) and </w:t>
      </w:r>
      <w:proofErr w:type="spellStart"/>
      <w:r>
        <w:rPr>
          <w:rFonts w:ascii="Garamond" w:hAnsi="Garamond"/>
        </w:rPr>
        <w:t>MexDer</w:t>
      </w:r>
      <w:proofErr w:type="spellEnd"/>
      <w:r>
        <w:rPr>
          <w:rFonts w:ascii="Garamond" w:hAnsi="Garamond"/>
        </w:rPr>
        <w:t xml:space="preserve"> (0.2 million contracts).</w:t>
      </w:r>
    </w:p>
    <w:p w:rsidR="00A201E0" w:rsidRPr="00777728" w:rsidRDefault="00A201E0" w:rsidP="00A201E0">
      <w:pPr>
        <w:numPr>
          <w:ilvl w:val="0"/>
          <w:numId w:val="4"/>
        </w:numPr>
        <w:ind w:left="360"/>
        <w:contextualSpacing/>
        <w:jc w:val="both"/>
        <w:rPr>
          <w:rFonts w:ascii="Garamond" w:hAnsi="Garamond"/>
        </w:rPr>
      </w:pPr>
      <w:r w:rsidRPr="00777728">
        <w:rPr>
          <w:rFonts w:ascii="Garamond" w:hAnsi="Garamond"/>
        </w:rPr>
        <w:t xml:space="preserve">Amongst exchanges in the Europe - Africa - Middle East, Moscow Exchange recorded trading of 31.3 million contracts, followed by </w:t>
      </w:r>
      <w:proofErr w:type="spellStart"/>
      <w:r w:rsidRPr="00777728">
        <w:rPr>
          <w:rFonts w:ascii="Garamond" w:hAnsi="Garamond"/>
        </w:rPr>
        <w:t>Borsa</w:t>
      </w:r>
      <w:proofErr w:type="spellEnd"/>
      <w:r w:rsidRPr="00777728">
        <w:rPr>
          <w:rFonts w:ascii="Garamond" w:hAnsi="Garamond"/>
        </w:rPr>
        <w:t xml:space="preserve"> Istanbul (6.2 million contracts) and Johannesburg Stock Exchange (2.7</w:t>
      </w:r>
      <w:r>
        <w:rPr>
          <w:rFonts w:ascii="Garamond" w:hAnsi="Garamond"/>
        </w:rPr>
        <w:t xml:space="preserve"> million contracts).</w:t>
      </w:r>
    </w:p>
    <w:p w:rsidR="00A201E0" w:rsidRPr="00BC384D" w:rsidRDefault="00A201E0" w:rsidP="00A201E0">
      <w:pPr>
        <w:numPr>
          <w:ilvl w:val="0"/>
          <w:numId w:val="4"/>
        </w:numPr>
        <w:ind w:left="360"/>
        <w:contextualSpacing/>
        <w:jc w:val="both"/>
        <w:rPr>
          <w:rFonts w:ascii="Garamond" w:hAnsi="Garamond"/>
        </w:rPr>
      </w:pPr>
      <w:r w:rsidRPr="00BC384D">
        <w:rPr>
          <w:rFonts w:ascii="Garamond" w:hAnsi="Garamond"/>
        </w:rPr>
        <w:t>Amongst exchanges in the Asia Pacific, National Stock Exchange of India recorded trading of 48.3 million contracts, followed by BSE India Limited (32.1 million contracts) and Korea Exchange (5.5 million contracts).</w:t>
      </w:r>
    </w:p>
    <w:p w:rsidR="00A201E0" w:rsidRPr="00501525" w:rsidRDefault="00A201E0" w:rsidP="00A201E0">
      <w:pPr>
        <w:ind w:left="360"/>
        <w:jc w:val="both"/>
        <w:rPr>
          <w:rFonts w:ascii="Garamond" w:hAnsi="Garamond"/>
          <w:color w:val="0000FF"/>
        </w:rPr>
      </w:pPr>
    </w:p>
    <w:p w:rsidR="00A201E0" w:rsidRPr="00345ABF" w:rsidRDefault="00A201E0" w:rsidP="00A201E0">
      <w:pPr>
        <w:jc w:val="both"/>
        <w:outlineLvl w:val="0"/>
        <w:rPr>
          <w:rFonts w:ascii="Garamond" w:hAnsi="Garamond"/>
          <w:b/>
        </w:rPr>
      </w:pPr>
      <w:r w:rsidRPr="00345ABF">
        <w:rPr>
          <w:rFonts w:ascii="Garamond" w:hAnsi="Garamond"/>
          <w:b/>
        </w:rPr>
        <w:t>Interest Rate Derivatives:</w:t>
      </w:r>
    </w:p>
    <w:p w:rsidR="00A201E0" w:rsidRPr="00345ABF" w:rsidRDefault="00A201E0" w:rsidP="00A201E0">
      <w:pPr>
        <w:jc w:val="both"/>
        <w:rPr>
          <w:rFonts w:ascii="Garamond" w:hAnsi="Garamond"/>
          <w:b/>
        </w:rPr>
      </w:pPr>
    </w:p>
    <w:p w:rsidR="00A201E0" w:rsidRPr="00345ABF" w:rsidRDefault="00A201E0" w:rsidP="00A201E0">
      <w:pPr>
        <w:jc w:val="both"/>
        <w:rPr>
          <w:rFonts w:ascii="Garamond" w:hAnsi="Garamond"/>
        </w:rPr>
      </w:pPr>
      <w:r w:rsidRPr="00345ABF">
        <w:rPr>
          <w:rFonts w:ascii="Garamond" w:hAnsi="Garamond"/>
        </w:rPr>
        <w:t>As per the latest data available from the World Federation of Exchanges, during February 2019, exchanges across the world showed the following trend in trading of interest rate derivatives (Table A8):</w:t>
      </w:r>
    </w:p>
    <w:p w:rsidR="00A201E0" w:rsidRPr="00345ABF" w:rsidRDefault="00A201E0" w:rsidP="00A201E0">
      <w:pPr>
        <w:jc w:val="both"/>
        <w:rPr>
          <w:rFonts w:ascii="Garamond" w:hAnsi="Garamond"/>
          <w:b/>
        </w:rPr>
      </w:pPr>
    </w:p>
    <w:p w:rsidR="00A201E0" w:rsidRPr="00345ABF" w:rsidRDefault="00A201E0" w:rsidP="00A201E0">
      <w:pPr>
        <w:jc w:val="both"/>
        <w:outlineLvl w:val="0"/>
        <w:rPr>
          <w:rFonts w:ascii="Garamond" w:hAnsi="Garamond"/>
          <w:b/>
        </w:rPr>
      </w:pPr>
      <w:r w:rsidRPr="00345ABF">
        <w:rPr>
          <w:rFonts w:ascii="Garamond" w:hAnsi="Garamond"/>
          <w:b/>
        </w:rPr>
        <w:t>Interest Rate Options:</w:t>
      </w:r>
    </w:p>
    <w:p w:rsidR="00A201E0" w:rsidRPr="00345ABF" w:rsidRDefault="00A201E0" w:rsidP="00A201E0">
      <w:pPr>
        <w:numPr>
          <w:ilvl w:val="0"/>
          <w:numId w:val="4"/>
        </w:numPr>
        <w:ind w:left="360"/>
        <w:contextualSpacing/>
        <w:jc w:val="both"/>
        <w:rPr>
          <w:rFonts w:ascii="Garamond" w:hAnsi="Garamond"/>
        </w:rPr>
      </w:pPr>
      <w:r w:rsidRPr="00345ABF">
        <w:rPr>
          <w:rFonts w:ascii="Garamond" w:hAnsi="Garamond"/>
        </w:rPr>
        <w:t>Among exchanges in the Americas, CME Group recorded trading of 46.1 million contracts.</w:t>
      </w:r>
    </w:p>
    <w:p w:rsidR="00A201E0" w:rsidRPr="00345ABF" w:rsidRDefault="00A201E0" w:rsidP="00A201E0">
      <w:pPr>
        <w:numPr>
          <w:ilvl w:val="0"/>
          <w:numId w:val="4"/>
        </w:numPr>
        <w:ind w:left="360"/>
        <w:contextualSpacing/>
        <w:jc w:val="both"/>
        <w:rPr>
          <w:rFonts w:ascii="Garamond" w:hAnsi="Garamond"/>
        </w:rPr>
      </w:pPr>
      <w:r w:rsidRPr="00345ABF">
        <w:rPr>
          <w:rFonts w:ascii="Garamond" w:hAnsi="Garamond"/>
        </w:rPr>
        <w:t xml:space="preserve">Among exchanges in the Europe, Africa and Middle East, EUREX recorded trading of 5.2 million contracts, followed by </w:t>
      </w:r>
      <w:proofErr w:type="spellStart"/>
      <w:r w:rsidRPr="00345ABF">
        <w:rPr>
          <w:rFonts w:ascii="Garamond" w:hAnsi="Garamond"/>
        </w:rPr>
        <w:t>Nasdaq</w:t>
      </w:r>
      <w:proofErr w:type="spellEnd"/>
      <w:r w:rsidRPr="00345ABF">
        <w:rPr>
          <w:rFonts w:ascii="Garamond" w:hAnsi="Garamond"/>
        </w:rPr>
        <w:t xml:space="preserve"> Nordic Exchanges (0.6 million contracts) and Johannesburg Stock Exchange (59.0 thousand contracts). </w:t>
      </w:r>
    </w:p>
    <w:p w:rsidR="00A201E0" w:rsidRPr="00345ABF" w:rsidRDefault="00A201E0" w:rsidP="00A201E0">
      <w:pPr>
        <w:numPr>
          <w:ilvl w:val="0"/>
          <w:numId w:val="4"/>
        </w:numPr>
        <w:ind w:left="360"/>
        <w:contextualSpacing/>
        <w:jc w:val="both"/>
        <w:rPr>
          <w:rFonts w:ascii="Garamond" w:hAnsi="Garamond"/>
        </w:rPr>
      </w:pPr>
      <w:r w:rsidRPr="00345ABF">
        <w:rPr>
          <w:rFonts w:ascii="Garamond" w:hAnsi="Garamond"/>
        </w:rPr>
        <w:t>Among exchanges in the Asia Pacific, Australian Securities Exchange recorded trading of 0.1 million contracts, followed by Japan Exchange Group (42.6 thousands contracts).</w:t>
      </w:r>
    </w:p>
    <w:p w:rsidR="00A201E0" w:rsidRPr="00345ABF" w:rsidRDefault="00A201E0" w:rsidP="00A201E0">
      <w:pPr>
        <w:jc w:val="both"/>
        <w:rPr>
          <w:rFonts w:ascii="Garamond" w:hAnsi="Garamond"/>
        </w:rPr>
      </w:pPr>
    </w:p>
    <w:p w:rsidR="00A201E0" w:rsidRPr="00345ABF" w:rsidRDefault="00A201E0" w:rsidP="00A201E0">
      <w:pPr>
        <w:jc w:val="both"/>
        <w:outlineLvl w:val="0"/>
        <w:rPr>
          <w:rFonts w:ascii="Garamond" w:hAnsi="Garamond"/>
          <w:b/>
        </w:rPr>
      </w:pPr>
      <w:r w:rsidRPr="00345ABF">
        <w:rPr>
          <w:rFonts w:ascii="Garamond" w:hAnsi="Garamond"/>
          <w:b/>
        </w:rPr>
        <w:t>Interest Rate Futures:</w:t>
      </w:r>
    </w:p>
    <w:p w:rsidR="00A201E0" w:rsidRPr="00345ABF" w:rsidRDefault="00A201E0" w:rsidP="00A201E0">
      <w:pPr>
        <w:numPr>
          <w:ilvl w:val="0"/>
          <w:numId w:val="4"/>
        </w:numPr>
        <w:ind w:left="360"/>
        <w:contextualSpacing/>
        <w:jc w:val="both"/>
        <w:rPr>
          <w:rFonts w:ascii="Garamond" w:hAnsi="Garamond"/>
        </w:rPr>
      </w:pPr>
      <w:r w:rsidRPr="00345ABF">
        <w:rPr>
          <w:rFonts w:ascii="Garamond" w:hAnsi="Garamond"/>
        </w:rPr>
        <w:t xml:space="preserve">Among exchanges in the Americas, CME Group recorded trading of 163.3 million contracts, followed by </w:t>
      </w:r>
      <w:proofErr w:type="spellStart"/>
      <w:r w:rsidRPr="00345ABF">
        <w:rPr>
          <w:rFonts w:ascii="Garamond" w:hAnsi="Garamond"/>
        </w:rPr>
        <w:t>MexDer</w:t>
      </w:r>
      <w:proofErr w:type="spellEnd"/>
      <w:r w:rsidRPr="00345ABF">
        <w:rPr>
          <w:rFonts w:ascii="Garamond" w:hAnsi="Garamond"/>
        </w:rPr>
        <w:t xml:space="preserve"> (21.9 thousand contracts) and </w:t>
      </w:r>
      <w:proofErr w:type="spellStart"/>
      <w:r w:rsidRPr="00345ABF">
        <w:rPr>
          <w:rFonts w:ascii="Garamond" w:hAnsi="Garamond"/>
        </w:rPr>
        <w:t>Bolsa</w:t>
      </w:r>
      <w:proofErr w:type="spellEnd"/>
      <w:r w:rsidRPr="00345ABF">
        <w:rPr>
          <w:rFonts w:ascii="Garamond" w:hAnsi="Garamond"/>
        </w:rPr>
        <w:t xml:space="preserve"> de </w:t>
      </w:r>
      <w:proofErr w:type="spellStart"/>
      <w:r w:rsidRPr="00345ABF">
        <w:rPr>
          <w:rFonts w:ascii="Garamond" w:hAnsi="Garamond"/>
        </w:rPr>
        <w:t>Valores</w:t>
      </w:r>
      <w:proofErr w:type="spellEnd"/>
      <w:r w:rsidRPr="00345ABF">
        <w:rPr>
          <w:rFonts w:ascii="Garamond" w:hAnsi="Garamond"/>
        </w:rPr>
        <w:t xml:space="preserve"> de Colombia (7.3 thousand contracts). </w:t>
      </w:r>
    </w:p>
    <w:p w:rsidR="00A201E0" w:rsidRPr="00345ABF" w:rsidRDefault="00A201E0" w:rsidP="00A201E0">
      <w:pPr>
        <w:numPr>
          <w:ilvl w:val="0"/>
          <w:numId w:val="4"/>
        </w:numPr>
        <w:ind w:left="360"/>
        <w:contextualSpacing/>
        <w:jc w:val="both"/>
        <w:rPr>
          <w:rFonts w:ascii="Garamond" w:hAnsi="Garamond"/>
        </w:rPr>
      </w:pPr>
      <w:r w:rsidRPr="00345ABF">
        <w:rPr>
          <w:rFonts w:ascii="Garamond" w:hAnsi="Garamond"/>
        </w:rPr>
        <w:t xml:space="preserve">Among exchanges in the Europe - Africa - Middle East, EUREX recorded trading of 36.7 million contracts, followed by </w:t>
      </w:r>
      <w:proofErr w:type="spellStart"/>
      <w:r w:rsidRPr="00345ABF">
        <w:rPr>
          <w:rFonts w:ascii="Garamond" w:hAnsi="Garamond"/>
        </w:rPr>
        <w:t>Nasdaq</w:t>
      </w:r>
      <w:proofErr w:type="spellEnd"/>
      <w:r w:rsidRPr="00345ABF">
        <w:rPr>
          <w:rFonts w:ascii="Garamond" w:hAnsi="Garamond"/>
        </w:rPr>
        <w:t xml:space="preserve"> Nordic Exchanges (0.9 million contracts) and Johannesburg Stock Exchange (0.7 million contracts). </w:t>
      </w:r>
    </w:p>
    <w:p w:rsidR="00A201E0" w:rsidRPr="00DD7C49" w:rsidRDefault="00A201E0" w:rsidP="00A201E0">
      <w:pPr>
        <w:numPr>
          <w:ilvl w:val="0"/>
          <w:numId w:val="4"/>
        </w:numPr>
        <w:ind w:left="360"/>
        <w:contextualSpacing/>
        <w:jc w:val="both"/>
        <w:rPr>
          <w:rFonts w:ascii="Garamond" w:hAnsi="Garamond"/>
        </w:rPr>
      </w:pPr>
      <w:r w:rsidRPr="00DD7C49">
        <w:rPr>
          <w:rFonts w:ascii="Garamond" w:hAnsi="Garamond"/>
        </w:rPr>
        <w:t xml:space="preserve">Among exchanges in the Asia Pacific, Australian Securities Exchange recorded trading of 11.7 million contracts, followed by Korea Exchange (1.8 million contracts) and National Stock Exchange of India (1.2 million contracts). </w:t>
      </w:r>
    </w:p>
    <w:p w:rsidR="00A201E0" w:rsidRPr="00DD7C49" w:rsidRDefault="00A201E0" w:rsidP="00A201E0">
      <w:pPr>
        <w:jc w:val="both"/>
        <w:rPr>
          <w:rFonts w:ascii="Garamond" w:hAnsi="Garamond"/>
        </w:rPr>
      </w:pPr>
    </w:p>
    <w:p w:rsidR="00A201E0" w:rsidRPr="00275128" w:rsidRDefault="00A201E0" w:rsidP="00A201E0">
      <w:pPr>
        <w:jc w:val="both"/>
        <w:rPr>
          <w:rFonts w:ascii="Garamond" w:hAnsi="Garamond"/>
          <w:color w:val="000000" w:themeColor="text1"/>
        </w:rPr>
      </w:pPr>
    </w:p>
    <w:p w:rsidR="00A201E0" w:rsidRDefault="00A201E0">
      <w:pPr>
        <w:rPr>
          <w:rFonts w:ascii="Garamond" w:hAnsi="Garamond"/>
          <w:b/>
          <w:color w:val="000000" w:themeColor="text1"/>
        </w:rPr>
      </w:pPr>
      <w:r>
        <w:rPr>
          <w:rFonts w:ascii="Garamond" w:hAnsi="Garamond"/>
          <w:b/>
          <w:color w:val="000000" w:themeColor="text1"/>
        </w:rPr>
        <w:br w:type="page"/>
      </w:r>
    </w:p>
    <w:p w:rsidR="00A201E0" w:rsidRPr="00275128" w:rsidRDefault="00A201E0" w:rsidP="00A201E0">
      <w:pPr>
        <w:jc w:val="both"/>
        <w:outlineLvl w:val="0"/>
        <w:rPr>
          <w:rFonts w:ascii="Garamond" w:hAnsi="Garamond"/>
          <w:b/>
          <w:color w:val="000000" w:themeColor="text1"/>
        </w:rPr>
      </w:pPr>
      <w:r w:rsidRPr="00275128">
        <w:rPr>
          <w:rFonts w:ascii="Garamond" w:hAnsi="Garamond"/>
          <w:b/>
          <w:color w:val="000000" w:themeColor="text1"/>
        </w:rPr>
        <w:lastRenderedPageBreak/>
        <w:t>Commodity Derivatives:</w:t>
      </w:r>
    </w:p>
    <w:p w:rsidR="00A201E0" w:rsidRPr="00275128" w:rsidRDefault="00A201E0" w:rsidP="00A201E0">
      <w:pPr>
        <w:jc w:val="both"/>
        <w:rPr>
          <w:rFonts w:ascii="Garamond" w:hAnsi="Garamond"/>
          <w:color w:val="000000" w:themeColor="text1"/>
        </w:rPr>
      </w:pPr>
    </w:p>
    <w:p w:rsidR="00A201E0" w:rsidRPr="00275128" w:rsidRDefault="00A201E0" w:rsidP="00A201E0">
      <w:pPr>
        <w:jc w:val="both"/>
        <w:rPr>
          <w:rFonts w:ascii="Garamond" w:hAnsi="Garamond"/>
          <w:color w:val="000000" w:themeColor="text1"/>
        </w:rPr>
      </w:pPr>
      <w:r w:rsidRPr="00275128">
        <w:rPr>
          <w:rFonts w:ascii="Garamond" w:hAnsi="Garamond"/>
          <w:color w:val="000000" w:themeColor="text1"/>
        </w:rPr>
        <w:t>As per the latest data available from the World Federation of Exchanges, during February 2019, exchanges across the world showed the following trend in trading of commodity derivatives (Table A9):</w:t>
      </w:r>
    </w:p>
    <w:p w:rsidR="00A201E0" w:rsidRPr="00275128" w:rsidRDefault="00A201E0" w:rsidP="00A201E0">
      <w:pPr>
        <w:jc w:val="both"/>
        <w:rPr>
          <w:rFonts w:ascii="Garamond" w:hAnsi="Garamond"/>
          <w:color w:val="000000" w:themeColor="text1"/>
        </w:rPr>
      </w:pPr>
    </w:p>
    <w:p w:rsidR="00A201E0" w:rsidRPr="00275128" w:rsidRDefault="00A201E0" w:rsidP="00A201E0">
      <w:pPr>
        <w:jc w:val="both"/>
        <w:outlineLvl w:val="0"/>
        <w:rPr>
          <w:rFonts w:ascii="Garamond" w:hAnsi="Garamond"/>
          <w:b/>
          <w:color w:val="000000" w:themeColor="text1"/>
        </w:rPr>
      </w:pPr>
      <w:r w:rsidRPr="00275128">
        <w:rPr>
          <w:rFonts w:ascii="Garamond" w:hAnsi="Garamond"/>
          <w:b/>
          <w:color w:val="000000" w:themeColor="text1"/>
        </w:rPr>
        <w:t>Commodity Options:</w:t>
      </w:r>
    </w:p>
    <w:p w:rsidR="00A201E0" w:rsidRPr="00275128" w:rsidRDefault="00A201E0" w:rsidP="00A201E0">
      <w:pPr>
        <w:numPr>
          <w:ilvl w:val="0"/>
          <w:numId w:val="4"/>
        </w:numPr>
        <w:ind w:left="360"/>
        <w:contextualSpacing/>
        <w:jc w:val="both"/>
        <w:rPr>
          <w:rFonts w:ascii="Garamond" w:hAnsi="Garamond"/>
          <w:color w:val="000000" w:themeColor="text1"/>
        </w:rPr>
      </w:pPr>
      <w:r w:rsidRPr="00275128">
        <w:rPr>
          <w:rFonts w:ascii="Garamond" w:hAnsi="Garamond"/>
          <w:color w:val="000000" w:themeColor="text1"/>
        </w:rPr>
        <w:t>Among exchanges in the Americas, CME Group recorded trading of 9.6 million contracts, followed by ICE Futures US (0.9 million contracts).</w:t>
      </w:r>
    </w:p>
    <w:p w:rsidR="00A201E0" w:rsidRPr="00275128" w:rsidRDefault="00A201E0" w:rsidP="00A201E0">
      <w:pPr>
        <w:numPr>
          <w:ilvl w:val="0"/>
          <w:numId w:val="4"/>
        </w:numPr>
        <w:ind w:left="360"/>
        <w:contextualSpacing/>
        <w:jc w:val="both"/>
        <w:rPr>
          <w:rFonts w:ascii="Garamond" w:hAnsi="Garamond"/>
          <w:color w:val="000000" w:themeColor="text1"/>
        </w:rPr>
      </w:pPr>
      <w:r w:rsidRPr="00275128">
        <w:rPr>
          <w:rFonts w:ascii="Garamond" w:hAnsi="Garamond"/>
          <w:color w:val="000000" w:themeColor="text1"/>
        </w:rPr>
        <w:t>Among exchanges in the Europe - Africa - Middle East, Moscow Exchange recorded trading of 0.5 million contracts, followed by London Metal exchange (0.5 million contracts) and EUREX (0.1 million contracts).</w:t>
      </w:r>
    </w:p>
    <w:p w:rsidR="00A201E0" w:rsidRPr="00275128" w:rsidRDefault="00A201E0" w:rsidP="00A201E0">
      <w:pPr>
        <w:numPr>
          <w:ilvl w:val="0"/>
          <w:numId w:val="4"/>
        </w:numPr>
        <w:ind w:left="360"/>
        <w:contextualSpacing/>
        <w:jc w:val="both"/>
        <w:rPr>
          <w:rFonts w:ascii="Garamond" w:hAnsi="Garamond"/>
          <w:b/>
          <w:color w:val="000000" w:themeColor="text1"/>
        </w:rPr>
      </w:pPr>
      <w:r w:rsidRPr="00275128">
        <w:rPr>
          <w:rFonts w:ascii="Garamond" w:hAnsi="Garamond"/>
          <w:color w:val="000000" w:themeColor="text1"/>
        </w:rPr>
        <w:t>Among exchanges in the Asia – Pacific, Zhengzhou Commodity Exchange recorded trading of 0.8 million contracts, followed by Singapore Exchange (0.3 million contracts) and Multi Commodity Exchange of India (0.1 million contracts).</w:t>
      </w:r>
    </w:p>
    <w:p w:rsidR="00A201E0" w:rsidRPr="00C123CD" w:rsidRDefault="00A201E0" w:rsidP="00A201E0">
      <w:pPr>
        <w:jc w:val="both"/>
        <w:rPr>
          <w:rFonts w:ascii="Garamond" w:hAnsi="Garamond"/>
          <w:b/>
          <w:color w:val="000000" w:themeColor="text1"/>
        </w:rPr>
      </w:pPr>
    </w:p>
    <w:p w:rsidR="00A201E0" w:rsidRPr="00C123CD" w:rsidRDefault="00A201E0" w:rsidP="00A201E0">
      <w:pPr>
        <w:jc w:val="both"/>
        <w:rPr>
          <w:rFonts w:ascii="Garamond" w:hAnsi="Garamond"/>
          <w:b/>
          <w:color w:val="000000" w:themeColor="text1"/>
        </w:rPr>
      </w:pPr>
    </w:p>
    <w:p w:rsidR="00A201E0" w:rsidRPr="00C123CD" w:rsidRDefault="00A201E0" w:rsidP="00A201E0">
      <w:pPr>
        <w:jc w:val="both"/>
        <w:outlineLvl w:val="0"/>
        <w:rPr>
          <w:rFonts w:ascii="Garamond" w:hAnsi="Garamond"/>
          <w:b/>
          <w:color w:val="000000" w:themeColor="text1"/>
        </w:rPr>
      </w:pPr>
      <w:r w:rsidRPr="00C123CD">
        <w:rPr>
          <w:rFonts w:ascii="Garamond" w:hAnsi="Garamond"/>
          <w:b/>
          <w:color w:val="000000" w:themeColor="text1"/>
        </w:rPr>
        <w:t>Commodity Futures:</w:t>
      </w:r>
    </w:p>
    <w:p w:rsidR="00A201E0" w:rsidRPr="00C123CD" w:rsidRDefault="00A201E0" w:rsidP="00A201E0">
      <w:pPr>
        <w:numPr>
          <w:ilvl w:val="0"/>
          <w:numId w:val="4"/>
        </w:numPr>
        <w:ind w:left="360"/>
        <w:contextualSpacing/>
        <w:jc w:val="both"/>
        <w:rPr>
          <w:rFonts w:ascii="Garamond" w:hAnsi="Garamond"/>
          <w:color w:val="000000" w:themeColor="text1"/>
        </w:rPr>
      </w:pPr>
      <w:r w:rsidRPr="00C123CD">
        <w:rPr>
          <w:rFonts w:ascii="Garamond" w:hAnsi="Garamond"/>
          <w:color w:val="000000" w:themeColor="text1"/>
        </w:rPr>
        <w:t xml:space="preserve">Among exchanges in the Americas, CME Group recorded trading of 77.5 million contracts, followed by ICE Futures US (7.3 million contracts) and </w:t>
      </w:r>
      <w:proofErr w:type="spellStart"/>
      <w:r w:rsidRPr="00C123CD">
        <w:rPr>
          <w:rFonts w:ascii="Garamond" w:hAnsi="Garamond"/>
          <w:color w:val="000000" w:themeColor="text1"/>
        </w:rPr>
        <w:t>Bolsa</w:t>
      </w:r>
      <w:proofErr w:type="spellEnd"/>
      <w:r w:rsidRPr="00C123CD">
        <w:rPr>
          <w:rFonts w:ascii="Garamond" w:hAnsi="Garamond"/>
          <w:color w:val="000000" w:themeColor="text1"/>
        </w:rPr>
        <w:t xml:space="preserve"> de </w:t>
      </w:r>
      <w:proofErr w:type="spellStart"/>
      <w:r w:rsidRPr="00C123CD">
        <w:rPr>
          <w:rFonts w:ascii="Garamond" w:hAnsi="Garamond"/>
          <w:color w:val="000000" w:themeColor="text1"/>
        </w:rPr>
        <w:t>Valores</w:t>
      </w:r>
      <w:proofErr w:type="spellEnd"/>
      <w:r w:rsidRPr="00C123CD">
        <w:rPr>
          <w:rFonts w:ascii="Garamond" w:hAnsi="Garamond"/>
          <w:color w:val="000000" w:themeColor="text1"/>
        </w:rPr>
        <w:t xml:space="preserve"> de Colombia (12 contracts). </w:t>
      </w:r>
    </w:p>
    <w:p w:rsidR="00A201E0" w:rsidRPr="00715C56" w:rsidRDefault="00A201E0" w:rsidP="00A201E0">
      <w:pPr>
        <w:numPr>
          <w:ilvl w:val="0"/>
          <w:numId w:val="4"/>
        </w:numPr>
        <w:ind w:left="360"/>
        <w:contextualSpacing/>
        <w:jc w:val="both"/>
        <w:rPr>
          <w:rFonts w:ascii="Garamond" w:hAnsi="Garamond"/>
          <w:color w:val="000000" w:themeColor="text1"/>
        </w:rPr>
      </w:pPr>
      <w:r w:rsidRPr="00C123CD">
        <w:rPr>
          <w:rFonts w:ascii="Garamond" w:hAnsi="Garamond"/>
          <w:color w:val="000000" w:themeColor="text1"/>
        </w:rPr>
        <w:t xml:space="preserve">Among exchanges in the Europe - Africa - Middle East, Moscow Exchange recorded trading of 46.6 million contracts, followed by London Metal exchange (13.3 million contracts) and </w:t>
      </w:r>
      <w:proofErr w:type="spellStart"/>
      <w:r w:rsidRPr="00C123CD">
        <w:rPr>
          <w:rFonts w:ascii="Garamond" w:hAnsi="Garamond"/>
          <w:color w:val="000000" w:themeColor="text1"/>
        </w:rPr>
        <w:t>Borsa</w:t>
      </w:r>
      <w:proofErr w:type="spellEnd"/>
      <w:r w:rsidRPr="00C123CD">
        <w:rPr>
          <w:rFonts w:ascii="Garamond" w:hAnsi="Garamond"/>
          <w:color w:val="000000" w:themeColor="text1"/>
        </w:rPr>
        <w:t xml:space="preserve"> </w:t>
      </w:r>
      <w:r w:rsidRPr="00715C56">
        <w:rPr>
          <w:rFonts w:ascii="Garamond" w:hAnsi="Garamond"/>
          <w:color w:val="000000" w:themeColor="text1"/>
        </w:rPr>
        <w:t>Istanbul (2.6 million contracts).</w:t>
      </w:r>
    </w:p>
    <w:p w:rsidR="00A201E0" w:rsidRPr="00715C56" w:rsidRDefault="00A201E0" w:rsidP="00A201E0">
      <w:pPr>
        <w:numPr>
          <w:ilvl w:val="0"/>
          <w:numId w:val="4"/>
        </w:numPr>
        <w:ind w:left="360"/>
        <w:contextualSpacing/>
        <w:jc w:val="both"/>
        <w:rPr>
          <w:rFonts w:ascii="Garamond" w:hAnsi="Garamond"/>
          <w:color w:val="000000" w:themeColor="text1"/>
        </w:rPr>
      </w:pPr>
      <w:r w:rsidRPr="00715C56">
        <w:rPr>
          <w:rFonts w:ascii="Garamond" w:hAnsi="Garamond"/>
          <w:color w:val="000000" w:themeColor="text1"/>
        </w:rPr>
        <w:t>Among exchanges in the Asia – Pacific, Shanghai Futures Exchange recorded trading of 76.7 million contracts, followed by Zhengzhou Commodity Exchange (54.6 million contracts) and Multi Commodity Exchange of India (22.4 million contracts).</w:t>
      </w:r>
    </w:p>
    <w:p w:rsidR="00A201E0" w:rsidRPr="00715C56" w:rsidRDefault="00A201E0" w:rsidP="00A201E0">
      <w:pPr>
        <w:numPr>
          <w:ilvl w:val="0"/>
          <w:numId w:val="4"/>
        </w:numPr>
        <w:ind w:left="360"/>
        <w:contextualSpacing/>
        <w:jc w:val="both"/>
        <w:rPr>
          <w:rFonts w:ascii="Garamond" w:hAnsi="Garamond"/>
          <w:color w:val="000000" w:themeColor="text1"/>
        </w:rPr>
      </w:pPr>
      <w:r w:rsidRPr="00715C56">
        <w:rPr>
          <w:rFonts w:ascii="Garamond" w:hAnsi="Garamond"/>
          <w:color w:val="000000" w:themeColor="text1"/>
        </w:rPr>
        <w:br w:type="page"/>
      </w:r>
    </w:p>
    <w:p w:rsidR="00A201E0" w:rsidRPr="00501525" w:rsidRDefault="00A201E0" w:rsidP="00A201E0">
      <w:pPr>
        <w:outlineLvl w:val="0"/>
        <w:rPr>
          <w:rFonts w:ascii="Garamond" w:hAnsi="Garamond"/>
          <w:b/>
        </w:rPr>
      </w:pPr>
      <w:r w:rsidRPr="00501525">
        <w:rPr>
          <w:rFonts w:ascii="Garamond" w:hAnsi="Garamond"/>
          <w:b/>
        </w:rPr>
        <w:lastRenderedPageBreak/>
        <w:t>Table A5: Stock Options and Stock Futures Traded in Major Exchanges</w:t>
      </w:r>
    </w:p>
    <w:tbl>
      <w:tblPr>
        <w:tblW w:w="9034" w:type="dxa"/>
        <w:jc w:val="center"/>
        <w:tblLayout w:type="fixed"/>
        <w:tblCellMar>
          <w:top w:w="15" w:type="dxa"/>
          <w:left w:w="15" w:type="dxa"/>
          <w:bottom w:w="15" w:type="dxa"/>
          <w:right w:w="15" w:type="dxa"/>
        </w:tblCellMar>
        <w:tblLook w:val="04A0" w:firstRow="1" w:lastRow="0" w:firstColumn="1" w:lastColumn="0" w:noHBand="0" w:noVBand="1"/>
      </w:tblPr>
      <w:tblGrid>
        <w:gridCol w:w="2557"/>
        <w:gridCol w:w="1094"/>
        <w:gridCol w:w="916"/>
        <w:gridCol w:w="1055"/>
        <w:gridCol w:w="1086"/>
        <w:gridCol w:w="925"/>
        <w:gridCol w:w="732"/>
        <w:gridCol w:w="669"/>
      </w:tblGrid>
      <w:tr w:rsidR="00A201E0" w:rsidRPr="00501525" w:rsidTr="006831E7">
        <w:trPr>
          <w:trHeight w:val="151"/>
          <w:jc w:val="center"/>
        </w:trPr>
        <w:tc>
          <w:tcPr>
            <w:tcW w:w="2558" w:type="dxa"/>
            <w:vMerge w:val="restart"/>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Exchange</w:t>
            </w:r>
          </w:p>
        </w:tc>
        <w:tc>
          <w:tcPr>
            <w:tcW w:w="5807" w:type="dxa"/>
            <w:gridSpan w:val="6"/>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February 2019</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Trading days </w:t>
            </w:r>
            <w:r w:rsidRPr="00501525">
              <w:rPr>
                <w:rFonts w:ascii="Garamond" w:eastAsia="Garamond" w:hAnsi="Garamond" w:cs="Garamond"/>
                <w:b/>
                <w:color w:val="000000"/>
                <w:sz w:val="16"/>
                <w:szCs w:val="16"/>
                <w:lang w:val="en-US" w:eastAsia="zh-CN" w:bidi="ar"/>
              </w:rPr>
              <w:br/>
              <w:t>Feb 2019</w:t>
            </w:r>
          </w:p>
        </w:tc>
      </w:tr>
      <w:tr w:rsidR="00A201E0" w:rsidRPr="00501525" w:rsidTr="006831E7">
        <w:trPr>
          <w:trHeight w:val="151"/>
          <w:jc w:val="center"/>
        </w:trPr>
        <w:tc>
          <w:tcPr>
            <w:tcW w:w="2558" w:type="dxa"/>
            <w:vMerge/>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rPr>
                <w:rFonts w:ascii="Garamond" w:eastAsia="Garamond" w:hAnsi="Garamond" w:cs="Garamond"/>
                <w:b/>
                <w:color w:val="000000"/>
                <w:sz w:val="16"/>
                <w:szCs w:val="16"/>
              </w:rPr>
            </w:pPr>
          </w:p>
        </w:tc>
        <w:tc>
          <w:tcPr>
            <w:tcW w:w="3065" w:type="dxa"/>
            <w:gridSpan w:val="3"/>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Stock options</w:t>
            </w:r>
          </w:p>
        </w:tc>
        <w:tc>
          <w:tcPr>
            <w:tcW w:w="2742" w:type="dxa"/>
            <w:gridSpan w:val="3"/>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Single stock futures</w:t>
            </w:r>
          </w:p>
        </w:tc>
        <w:tc>
          <w:tcPr>
            <w:tcW w:w="669" w:type="dxa"/>
            <w:vMerge/>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rPr>
                <w:rFonts w:ascii="Garamond" w:eastAsia="Garamond" w:hAnsi="Garamond" w:cs="Garamond"/>
                <w:b/>
                <w:color w:val="000000"/>
                <w:sz w:val="16"/>
                <w:szCs w:val="16"/>
              </w:rPr>
            </w:pPr>
          </w:p>
        </w:tc>
      </w:tr>
      <w:tr w:rsidR="00A201E0" w:rsidRPr="00501525" w:rsidTr="006831E7">
        <w:trPr>
          <w:trHeight w:val="277"/>
          <w:jc w:val="center"/>
        </w:trPr>
        <w:tc>
          <w:tcPr>
            <w:tcW w:w="2558" w:type="dxa"/>
            <w:vMerge/>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rPr>
                <w:rFonts w:ascii="Garamond" w:eastAsia="Garamond" w:hAnsi="Garamond" w:cs="Garamond"/>
                <w:b/>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Number of</w:t>
            </w:r>
            <w:r w:rsidRPr="00501525">
              <w:rPr>
                <w:rFonts w:ascii="Garamond" w:eastAsia="Garamond" w:hAnsi="Garamond" w:cs="Garamond"/>
                <w:b/>
                <w:color w:val="000000"/>
                <w:sz w:val="16"/>
                <w:szCs w:val="16"/>
                <w:lang w:val="en-US" w:eastAsia="zh-CN" w:bidi="ar"/>
              </w:rPr>
              <w:br/>
              <w:t>contracts traded</w:t>
            </w:r>
          </w:p>
        </w:tc>
        <w:tc>
          <w:tcPr>
            <w:tcW w:w="916"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Notional</w:t>
            </w:r>
            <w:r w:rsidRPr="00501525">
              <w:rPr>
                <w:rFonts w:ascii="Garamond" w:eastAsia="Garamond" w:hAnsi="Garamond" w:cs="Garamond"/>
                <w:b/>
                <w:color w:val="000000"/>
                <w:sz w:val="16"/>
                <w:szCs w:val="16"/>
                <w:lang w:val="en-US" w:eastAsia="zh-CN" w:bidi="ar"/>
              </w:rPr>
              <w:br/>
              <w:t>turnover</w:t>
            </w:r>
          </w:p>
        </w:tc>
        <w:tc>
          <w:tcPr>
            <w:tcW w:w="1055"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Open</w:t>
            </w:r>
            <w:r w:rsidRPr="00501525">
              <w:rPr>
                <w:rFonts w:ascii="Garamond" w:eastAsia="Garamond" w:hAnsi="Garamond" w:cs="Garamond"/>
                <w:b/>
                <w:color w:val="000000"/>
                <w:sz w:val="16"/>
                <w:szCs w:val="16"/>
                <w:lang w:val="en-US" w:eastAsia="zh-CN" w:bidi="ar"/>
              </w:rPr>
              <w:br/>
              <w:t>interest</w:t>
            </w:r>
          </w:p>
        </w:tc>
        <w:tc>
          <w:tcPr>
            <w:tcW w:w="1086"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Number of</w:t>
            </w:r>
            <w:r w:rsidRPr="00501525">
              <w:rPr>
                <w:rFonts w:ascii="Garamond" w:eastAsia="Garamond" w:hAnsi="Garamond" w:cs="Garamond"/>
                <w:b/>
                <w:color w:val="000000"/>
                <w:sz w:val="16"/>
                <w:szCs w:val="16"/>
                <w:lang w:val="en-US" w:eastAsia="zh-CN" w:bidi="ar"/>
              </w:rPr>
              <w:br/>
              <w:t>contracts traded</w:t>
            </w:r>
          </w:p>
        </w:tc>
        <w:tc>
          <w:tcPr>
            <w:tcW w:w="925"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Notional</w:t>
            </w:r>
            <w:r w:rsidRPr="00501525">
              <w:rPr>
                <w:rFonts w:ascii="Garamond" w:eastAsia="Garamond" w:hAnsi="Garamond" w:cs="Garamond"/>
                <w:b/>
                <w:color w:val="000000"/>
                <w:sz w:val="16"/>
                <w:szCs w:val="16"/>
                <w:lang w:val="en-US" w:eastAsia="zh-CN" w:bidi="ar"/>
              </w:rPr>
              <w:br/>
              <w:t>turnover</w:t>
            </w:r>
          </w:p>
        </w:tc>
        <w:tc>
          <w:tcPr>
            <w:tcW w:w="731"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Open</w:t>
            </w:r>
            <w:r w:rsidRPr="00501525">
              <w:rPr>
                <w:rFonts w:ascii="Garamond" w:eastAsia="Garamond" w:hAnsi="Garamond" w:cs="Garamond"/>
                <w:b/>
                <w:color w:val="000000"/>
                <w:sz w:val="16"/>
                <w:szCs w:val="16"/>
                <w:lang w:val="en-US" w:eastAsia="zh-CN" w:bidi="ar"/>
              </w:rPr>
              <w:br/>
              <w:t>interest</w:t>
            </w:r>
          </w:p>
        </w:tc>
        <w:tc>
          <w:tcPr>
            <w:tcW w:w="669" w:type="dxa"/>
            <w:vMerge/>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rPr>
                <w:rFonts w:ascii="Garamond" w:eastAsia="Garamond" w:hAnsi="Garamond" w:cs="Garamond"/>
                <w:b/>
                <w:color w:val="000000"/>
                <w:sz w:val="16"/>
                <w:szCs w:val="16"/>
              </w:rPr>
            </w:pPr>
          </w:p>
        </w:tc>
      </w:tr>
      <w:tr w:rsidR="00A201E0" w:rsidRPr="00501525" w:rsidTr="006831E7">
        <w:trPr>
          <w:trHeight w:val="198"/>
          <w:jc w:val="center"/>
        </w:trPr>
        <w:tc>
          <w:tcPr>
            <w:tcW w:w="9034" w:type="dxa"/>
            <w:gridSpan w:val="8"/>
            <w:tcBorders>
              <w:top w:val="single" w:sz="4" w:space="0" w:color="000000"/>
              <w:left w:val="single" w:sz="4" w:space="0" w:color="000000"/>
              <w:bottom w:val="single" w:sz="4" w:space="0" w:color="000000"/>
              <w:right w:val="single" w:sz="4" w:space="0" w:color="000000"/>
            </w:tcBorders>
            <w:shd w:val="clear" w:color="auto" w:fill="D9E1F2"/>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Americas</w:t>
            </w:r>
          </w:p>
        </w:tc>
      </w:tr>
      <w:tr w:rsidR="00A201E0" w:rsidRPr="00501525" w:rsidTr="006831E7">
        <w:trPr>
          <w:trHeight w:val="198"/>
          <w:jc w:val="center"/>
        </w:trPr>
        <w:tc>
          <w:tcPr>
            <w:tcW w:w="2558" w:type="dxa"/>
            <w:tcBorders>
              <w:top w:val="single" w:sz="4" w:space="0" w:color="000000"/>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BATS Global Markets - US</w:t>
            </w:r>
          </w:p>
        </w:tc>
        <w:tc>
          <w:tcPr>
            <w:tcW w:w="1094" w:type="dxa"/>
            <w:tcBorders>
              <w:top w:val="single" w:sz="4" w:space="0" w:color="000000"/>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21,697,371 </w:t>
            </w:r>
          </w:p>
        </w:tc>
        <w:tc>
          <w:tcPr>
            <w:tcW w:w="916" w:type="dxa"/>
            <w:tcBorders>
              <w:top w:val="single" w:sz="4" w:space="0" w:color="000000"/>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55" w:type="dxa"/>
            <w:tcBorders>
              <w:top w:val="single" w:sz="4" w:space="0" w:color="000000"/>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85" w:type="dxa"/>
            <w:tcBorders>
              <w:top w:val="single" w:sz="4" w:space="0" w:color="000000"/>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925" w:type="dxa"/>
            <w:tcBorders>
              <w:top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732" w:type="dxa"/>
            <w:tcBorders>
              <w:top w:val="single" w:sz="4" w:space="0" w:color="000000"/>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669" w:type="dxa"/>
            <w:tcBorders>
              <w:top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BM&amp;FBOVESPA</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83,004,568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68,551 </w:t>
            </w:r>
          </w:p>
        </w:tc>
        <w:tc>
          <w:tcPr>
            <w:tcW w:w="1055"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28,409,800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925"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669"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proofErr w:type="spellStart"/>
            <w:r w:rsidRPr="00501525">
              <w:rPr>
                <w:rFonts w:ascii="Garamond" w:eastAsia="Garamond" w:hAnsi="Garamond" w:cs="Garamond"/>
                <w:color w:val="000000"/>
                <w:sz w:val="16"/>
                <w:szCs w:val="16"/>
                <w:lang w:val="en-US" w:eastAsia="zh-CN" w:bidi="ar"/>
              </w:rPr>
              <w:t>Bolsa</w:t>
            </w:r>
            <w:proofErr w:type="spellEnd"/>
            <w:r w:rsidRPr="00501525">
              <w:rPr>
                <w:rFonts w:ascii="Garamond" w:eastAsia="Garamond" w:hAnsi="Garamond" w:cs="Garamond"/>
                <w:color w:val="000000"/>
                <w:sz w:val="16"/>
                <w:szCs w:val="16"/>
                <w:lang w:val="en-US" w:eastAsia="zh-CN" w:bidi="ar"/>
              </w:rPr>
              <w:t xml:space="preserve"> de </w:t>
            </w:r>
            <w:proofErr w:type="spellStart"/>
            <w:r w:rsidRPr="00501525">
              <w:rPr>
                <w:rFonts w:ascii="Garamond" w:eastAsia="Garamond" w:hAnsi="Garamond" w:cs="Garamond"/>
                <w:color w:val="000000"/>
                <w:sz w:val="16"/>
                <w:szCs w:val="16"/>
                <w:lang w:val="en-US" w:eastAsia="zh-CN" w:bidi="ar"/>
              </w:rPr>
              <w:t>Comercio</w:t>
            </w:r>
            <w:proofErr w:type="spellEnd"/>
            <w:r w:rsidRPr="00501525">
              <w:rPr>
                <w:rFonts w:ascii="Garamond" w:eastAsia="Garamond" w:hAnsi="Garamond" w:cs="Garamond"/>
                <w:color w:val="000000"/>
                <w:sz w:val="16"/>
                <w:szCs w:val="16"/>
                <w:lang w:val="en-US" w:eastAsia="zh-CN" w:bidi="ar"/>
              </w:rPr>
              <w:t xml:space="preserve"> de Buenos Aires</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3,124,977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1055"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925"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669"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proofErr w:type="spellStart"/>
            <w:r w:rsidRPr="00501525">
              <w:rPr>
                <w:rFonts w:ascii="Garamond" w:eastAsia="Garamond" w:hAnsi="Garamond" w:cs="Garamond"/>
                <w:color w:val="000000"/>
                <w:sz w:val="16"/>
                <w:szCs w:val="16"/>
                <w:lang w:val="en-US" w:eastAsia="zh-CN" w:bidi="ar"/>
              </w:rPr>
              <w:t>Bolsa</w:t>
            </w:r>
            <w:proofErr w:type="spellEnd"/>
            <w:r w:rsidRPr="00501525">
              <w:rPr>
                <w:rFonts w:ascii="Garamond" w:eastAsia="Garamond" w:hAnsi="Garamond" w:cs="Garamond"/>
                <w:color w:val="000000"/>
                <w:sz w:val="16"/>
                <w:szCs w:val="16"/>
                <w:lang w:val="en-US" w:eastAsia="zh-CN" w:bidi="ar"/>
              </w:rPr>
              <w:t xml:space="preserve"> de </w:t>
            </w:r>
            <w:proofErr w:type="spellStart"/>
            <w:r w:rsidRPr="00501525">
              <w:rPr>
                <w:rFonts w:ascii="Garamond" w:eastAsia="Garamond" w:hAnsi="Garamond" w:cs="Garamond"/>
                <w:color w:val="000000"/>
                <w:sz w:val="16"/>
                <w:szCs w:val="16"/>
                <w:lang w:val="en-US" w:eastAsia="zh-CN" w:bidi="ar"/>
              </w:rPr>
              <w:t>Valores</w:t>
            </w:r>
            <w:proofErr w:type="spellEnd"/>
            <w:r w:rsidRPr="00501525">
              <w:rPr>
                <w:rFonts w:ascii="Garamond" w:eastAsia="Garamond" w:hAnsi="Garamond" w:cs="Garamond"/>
                <w:color w:val="000000"/>
                <w:sz w:val="16"/>
                <w:szCs w:val="16"/>
                <w:lang w:val="en-US" w:eastAsia="zh-CN" w:bidi="ar"/>
              </w:rPr>
              <w:t xml:space="preserve"> de Colombia</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1055"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10,367 </w:t>
            </w:r>
          </w:p>
        </w:tc>
        <w:tc>
          <w:tcPr>
            <w:tcW w:w="925"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12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17,288 </w:t>
            </w:r>
          </w:p>
        </w:tc>
        <w:tc>
          <w:tcPr>
            <w:tcW w:w="669" w:type="dxa"/>
            <w:tcBorders>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color w:val="000000"/>
                <w:sz w:val="16"/>
                <w:szCs w:val="16"/>
              </w:rPr>
            </w:pP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International Securities Exchange</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23,709,165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55"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925"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669"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19 </w:t>
            </w: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proofErr w:type="spellStart"/>
            <w:r w:rsidRPr="00501525">
              <w:rPr>
                <w:rFonts w:ascii="Garamond" w:eastAsia="Garamond" w:hAnsi="Garamond" w:cs="Garamond"/>
                <w:color w:val="000000"/>
                <w:sz w:val="16"/>
                <w:szCs w:val="16"/>
                <w:lang w:val="en-US" w:eastAsia="zh-CN" w:bidi="ar"/>
              </w:rPr>
              <w:t>MexDer</w:t>
            </w:r>
            <w:proofErr w:type="spellEnd"/>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43,290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 </w:t>
            </w:r>
          </w:p>
        </w:tc>
        <w:tc>
          <w:tcPr>
            <w:tcW w:w="1055"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109,005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1,440 </w:t>
            </w:r>
          </w:p>
        </w:tc>
        <w:tc>
          <w:tcPr>
            <w:tcW w:w="925"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0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1,600 </w:t>
            </w:r>
          </w:p>
        </w:tc>
        <w:tc>
          <w:tcPr>
            <w:tcW w:w="669" w:type="dxa"/>
            <w:tcBorders>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color w:val="000000"/>
                <w:sz w:val="16"/>
                <w:szCs w:val="16"/>
              </w:rPr>
            </w:pPr>
          </w:p>
        </w:tc>
      </w:tr>
      <w:tr w:rsidR="00A201E0" w:rsidRPr="00501525" w:rsidTr="006831E7">
        <w:trPr>
          <w:trHeight w:val="90"/>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Miami International Securities Exchange</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8,646,197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55"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925"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669" w:type="dxa"/>
            <w:tcBorders>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color w:val="000000"/>
                <w:sz w:val="16"/>
                <w:szCs w:val="16"/>
              </w:rPr>
            </w:pP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proofErr w:type="spellStart"/>
            <w:r w:rsidRPr="00501525">
              <w:rPr>
                <w:rFonts w:ascii="Garamond" w:eastAsia="Garamond" w:hAnsi="Garamond" w:cs="Garamond"/>
                <w:color w:val="000000"/>
                <w:sz w:val="16"/>
                <w:szCs w:val="16"/>
                <w:lang w:val="en-US" w:eastAsia="zh-CN" w:bidi="ar"/>
              </w:rPr>
              <w:t>Nasdaq</w:t>
            </w:r>
            <w:proofErr w:type="spellEnd"/>
            <w:r w:rsidRPr="00501525">
              <w:rPr>
                <w:rFonts w:ascii="Garamond" w:eastAsia="Garamond" w:hAnsi="Garamond" w:cs="Garamond"/>
                <w:color w:val="000000"/>
                <w:sz w:val="16"/>
                <w:szCs w:val="16"/>
                <w:lang w:val="en-US" w:eastAsia="zh-CN" w:bidi="ar"/>
              </w:rPr>
              <w:t xml:space="preserve"> - US</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54,390,994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55"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925"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669"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19 </w:t>
            </w: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NYSE</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35,550,241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10,268 </w:t>
            </w:r>
          </w:p>
        </w:tc>
        <w:tc>
          <w:tcPr>
            <w:tcW w:w="1055"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925"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669" w:type="dxa"/>
            <w:tcBorders>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color w:val="000000"/>
                <w:sz w:val="16"/>
                <w:szCs w:val="16"/>
              </w:rPr>
            </w:pPr>
          </w:p>
        </w:tc>
      </w:tr>
      <w:tr w:rsidR="00A201E0" w:rsidRPr="00501525" w:rsidTr="006831E7">
        <w:trPr>
          <w:trHeight w:val="151"/>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Total region</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230,166,803 </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1055" w:type="dxa"/>
            <w:tcBorders>
              <w:top w:val="single" w:sz="4" w:space="0" w:color="000000"/>
              <w:left w:val="single" w:sz="4" w:space="0" w:color="000000"/>
              <w:bottom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11,807 </w:t>
            </w:r>
          </w:p>
        </w:tc>
        <w:tc>
          <w:tcPr>
            <w:tcW w:w="925" w:type="dxa"/>
            <w:tcBorders>
              <w:top w:val="single" w:sz="4" w:space="0" w:color="000000"/>
              <w:bottom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669" w:type="dxa"/>
            <w:tcBorders>
              <w:top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r>
      <w:tr w:rsidR="00A201E0" w:rsidRPr="00501525" w:rsidTr="006831E7">
        <w:trPr>
          <w:trHeight w:val="151"/>
          <w:jc w:val="center"/>
        </w:trPr>
        <w:tc>
          <w:tcPr>
            <w:tcW w:w="9034" w:type="dxa"/>
            <w:gridSpan w:val="8"/>
            <w:tcBorders>
              <w:left w:val="single" w:sz="4" w:space="0" w:color="000000"/>
              <w:bottom w:val="single" w:sz="4" w:space="0" w:color="000000"/>
              <w:right w:val="single" w:sz="4" w:space="0" w:color="000000"/>
            </w:tcBorders>
            <w:shd w:val="clear" w:color="auto" w:fill="D9E1F2"/>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Asia - Pacific</w:t>
            </w:r>
          </w:p>
        </w:tc>
      </w:tr>
      <w:tr w:rsidR="00A201E0" w:rsidRPr="00501525" w:rsidTr="006831E7">
        <w:trPr>
          <w:trHeight w:val="198"/>
          <w:jc w:val="center"/>
        </w:trPr>
        <w:tc>
          <w:tcPr>
            <w:tcW w:w="2558" w:type="dxa"/>
            <w:tcBorders>
              <w:top w:val="single" w:sz="4" w:space="0" w:color="000000"/>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Australian Securities Exchange</w:t>
            </w:r>
          </w:p>
        </w:tc>
        <w:tc>
          <w:tcPr>
            <w:tcW w:w="1094" w:type="dxa"/>
            <w:tcBorders>
              <w:top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6,266,894 </w:t>
            </w:r>
          </w:p>
        </w:tc>
        <w:tc>
          <w:tcPr>
            <w:tcW w:w="916" w:type="dxa"/>
            <w:tcBorders>
              <w:top w:val="single" w:sz="4" w:space="0" w:color="000000"/>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11,195 </w:t>
            </w:r>
          </w:p>
        </w:tc>
        <w:tc>
          <w:tcPr>
            <w:tcW w:w="1055" w:type="dxa"/>
            <w:tcBorders>
              <w:top w:val="single" w:sz="4" w:space="0" w:color="000000"/>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7,527,630 </w:t>
            </w:r>
          </w:p>
        </w:tc>
        <w:tc>
          <w:tcPr>
            <w:tcW w:w="1085" w:type="dxa"/>
            <w:tcBorders>
              <w:top w:val="single" w:sz="4" w:space="0" w:color="000000"/>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152,316 </w:t>
            </w:r>
          </w:p>
        </w:tc>
        <w:tc>
          <w:tcPr>
            <w:tcW w:w="925" w:type="dxa"/>
            <w:tcBorders>
              <w:top w:val="single" w:sz="4" w:space="0" w:color="000000"/>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221 </w:t>
            </w:r>
          </w:p>
        </w:tc>
        <w:tc>
          <w:tcPr>
            <w:tcW w:w="732" w:type="dxa"/>
            <w:tcBorders>
              <w:top w:val="single" w:sz="4" w:space="0" w:color="000000"/>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629,639 </w:t>
            </w:r>
          </w:p>
        </w:tc>
        <w:tc>
          <w:tcPr>
            <w:tcW w:w="669" w:type="dxa"/>
            <w:tcBorders>
              <w:top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20</w:t>
            </w: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BSE India Limited</w:t>
            </w:r>
          </w:p>
        </w:tc>
        <w:tc>
          <w:tcPr>
            <w:tcW w:w="1094"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11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0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 </w:t>
            </w:r>
          </w:p>
        </w:tc>
        <w:tc>
          <w:tcPr>
            <w:tcW w:w="669"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20</w:t>
            </w: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Hong Kong Exchanges and Clearing</w:t>
            </w:r>
          </w:p>
        </w:tc>
        <w:tc>
          <w:tcPr>
            <w:tcW w:w="1094"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9,127,364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30,131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9,202,080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77,079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312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20,202 </w:t>
            </w:r>
          </w:p>
        </w:tc>
        <w:tc>
          <w:tcPr>
            <w:tcW w:w="669"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17</w:t>
            </w: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Japan Exchange Group</w:t>
            </w:r>
          </w:p>
        </w:tc>
        <w:tc>
          <w:tcPr>
            <w:tcW w:w="1094"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26,710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73,405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669"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19</w:t>
            </w: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Korea Exchange</w:t>
            </w:r>
          </w:p>
        </w:tc>
        <w:tc>
          <w:tcPr>
            <w:tcW w:w="1094"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1,754,239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365,093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48,352,889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24,674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3,570,450 </w:t>
            </w:r>
          </w:p>
        </w:tc>
        <w:tc>
          <w:tcPr>
            <w:tcW w:w="669"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17</w:t>
            </w: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National Stock Exchange of India</w:t>
            </w:r>
          </w:p>
        </w:tc>
        <w:tc>
          <w:tcPr>
            <w:tcW w:w="1094"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17,742,167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146,047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203,276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20,566,789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163,163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1,704,040 </w:t>
            </w:r>
          </w:p>
        </w:tc>
        <w:tc>
          <w:tcPr>
            <w:tcW w:w="669"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20</w:t>
            </w: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TAIFEX</w:t>
            </w:r>
          </w:p>
        </w:tc>
        <w:tc>
          <w:tcPr>
            <w:tcW w:w="1094" w:type="dxa"/>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13,815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48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5,280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992,794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8,107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108,882 </w:t>
            </w:r>
          </w:p>
        </w:tc>
        <w:tc>
          <w:tcPr>
            <w:tcW w:w="669"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13</w:t>
            </w: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Thailand Futures Exchange</w:t>
            </w:r>
          </w:p>
        </w:tc>
        <w:tc>
          <w:tcPr>
            <w:tcW w:w="1094"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NA</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NA</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NA</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2,740,811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NA</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2220370</w:t>
            </w:r>
          </w:p>
        </w:tc>
        <w:tc>
          <w:tcPr>
            <w:tcW w:w="669"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19</w:t>
            </w:r>
          </w:p>
        </w:tc>
      </w:tr>
      <w:tr w:rsidR="00A201E0" w:rsidRPr="00501525" w:rsidTr="006831E7">
        <w:trPr>
          <w:trHeight w:val="198"/>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Total region</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34,931,189 </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72,882,689 </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669" w:type="dxa"/>
            <w:tcBorders>
              <w:top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r>
      <w:tr w:rsidR="00A201E0" w:rsidRPr="00501525" w:rsidTr="006831E7">
        <w:trPr>
          <w:trHeight w:val="198"/>
          <w:jc w:val="center"/>
        </w:trPr>
        <w:tc>
          <w:tcPr>
            <w:tcW w:w="9034" w:type="dxa"/>
            <w:gridSpan w:val="8"/>
            <w:tcBorders>
              <w:top w:val="single" w:sz="4" w:space="0" w:color="000000"/>
              <w:left w:val="single" w:sz="4" w:space="0" w:color="000000"/>
              <w:bottom w:val="single" w:sz="4" w:space="0" w:color="000000"/>
              <w:right w:val="single" w:sz="4" w:space="0" w:color="000000"/>
            </w:tcBorders>
            <w:shd w:val="clear" w:color="auto" w:fill="D9E1F2"/>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Europe - Africa - Middle East</w:t>
            </w:r>
          </w:p>
        </w:tc>
      </w:tr>
      <w:tr w:rsidR="00A201E0" w:rsidRPr="00501525" w:rsidTr="006831E7">
        <w:trPr>
          <w:trHeight w:val="198"/>
          <w:jc w:val="center"/>
        </w:trPr>
        <w:tc>
          <w:tcPr>
            <w:tcW w:w="2558" w:type="dxa"/>
            <w:tcBorders>
              <w:top w:val="single" w:sz="4" w:space="0" w:color="000000"/>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Athens Derivatives Exchange</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1,390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0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1,170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738,588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117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307,327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BME Spanish Exchanges</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1,063,818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928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7,238,200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65,539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40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1,324,760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proofErr w:type="spellStart"/>
            <w:r w:rsidRPr="00501525">
              <w:rPr>
                <w:rFonts w:ascii="Garamond" w:eastAsia="Garamond" w:hAnsi="Garamond" w:cs="Garamond"/>
                <w:color w:val="000000"/>
                <w:sz w:val="16"/>
                <w:szCs w:val="16"/>
                <w:lang w:val="en-US" w:eastAsia="zh-CN" w:bidi="ar"/>
              </w:rPr>
              <w:t>Borsa</w:t>
            </w:r>
            <w:proofErr w:type="spellEnd"/>
            <w:r w:rsidRPr="00501525">
              <w:rPr>
                <w:rFonts w:ascii="Garamond" w:eastAsia="Garamond" w:hAnsi="Garamond" w:cs="Garamond"/>
                <w:color w:val="000000"/>
                <w:sz w:val="16"/>
                <w:szCs w:val="16"/>
                <w:lang w:val="en-US" w:eastAsia="zh-CN" w:bidi="ar"/>
              </w:rPr>
              <w:t xml:space="preserve"> Istanbul</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185,557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23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368,184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10,675,579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1,497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1,210,040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Budapest Stock Exchange</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11,771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84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6,647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Dubai Gold &amp; Commodities Exchange</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209,625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305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409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EUREX</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15,976,203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84,210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60,597,800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15,232,529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48,924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14,065,400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Euronext</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7,149,600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25,360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16,143,700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37,499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452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313,424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Johannesburg Stock Exchange</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816,690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63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1,725,810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615,005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875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1,125,830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Moscow Exchange</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130,135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41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184,724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15,882,942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4,811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1,917,900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proofErr w:type="spellStart"/>
            <w:r w:rsidRPr="00501525">
              <w:rPr>
                <w:rFonts w:ascii="Garamond" w:eastAsia="Garamond" w:hAnsi="Garamond" w:cs="Garamond"/>
                <w:color w:val="000000"/>
                <w:sz w:val="16"/>
                <w:szCs w:val="16"/>
                <w:lang w:val="en-US" w:eastAsia="zh-CN" w:bidi="ar"/>
              </w:rPr>
              <w:t>Nasdaq</w:t>
            </w:r>
            <w:proofErr w:type="spellEnd"/>
            <w:r w:rsidRPr="00501525">
              <w:rPr>
                <w:rFonts w:ascii="Garamond" w:eastAsia="Garamond" w:hAnsi="Garamond" w:cs="Garamond"/>
                <w:color w:val="000000"/>
                <w:sz w:val="16"/>
                <w:szCs w:val="16"/>
                <w:lang w:val="en-US" w:eastAsia="zh-CN" w:bidi="ar"/>
              </w:rPr>
              <w:t xml:space="preserve"> Nordic Exchanges</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2,176,052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3,048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3,659,490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172,322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204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548,547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Oslo </w:t>
            </w:r>
            <w:proofErr w:type="spellStart"/>
            <w:r w:rsidRPr="00501525">
              <w:rPr>
                <w:rFonts w:ascii="Garamond" w:eastAsia="Garamond" w:hAnsi="Garamond" w:cs="Garamond"/>
                <w:color w:val="000000"/>
                <w:sz w:val="16"/>
                <w:szCs w:val="16"/>
                <w:lang w:val="en-US" w:eastAsia="zh-CN" w:bidi="ar"/>
              </w:rPr>
              <w:t>Bors</w:t>
            </w:r>
            <w:proofErr w:type="spellEnd"/>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300,576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309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319,461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41,028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38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62,801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Tehran Stock Exchange</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486,324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0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18 </w:t>
            </w:r>
          </w:p>
        </w:tc>
      </w:tr>
      <w:tr w:rsidR="00A201E0" w:rsidRPr="00501525" w:rsidTr="006831E7">
        <w:trPr>
          <w:trHeight w:val="192"/>
          <w:jc w:val="center"/>
        </w:trPr>
        <w:tc>
          <w:tcPr>
            <w:tcW w:w="2558"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Tel-Aviv Stock Exchange</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28,964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204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28,697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2"/>
          <w:jc w:val="center"/>
        </w:trPr>
        <w:tc>
          <w:tcPr>
            <w:tcW w:w="2558"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Warsaw Stock Exchange</w:t>
            </w:r>
          </w:p>
        </w:tc>
        <w:tc>
          <w:tcPr>
            <w:tcW w:w="109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916"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105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108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93,354 </w:t>
            </w:r>
          </w:p>
        </w:tc>
        <w:tc>
          <w:tcPr>
            <w:tcW w:w="925"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199 </w:t>
            </w:r>
          </w:p>
        </w:tc>
        <w:tc>
          <w:tcPr>
            <w:tcW w:w="732"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22,687 </w:t>
            </w:r>
          </w:p>
        </w:tc>
        <w:tc>
          <w:tcPr>
            <w:tcW w:w="669"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198"/>
          <w:jc w:val="center"/>
        </w:trPr>
        <w:tc>
          <w:tcPr>
            <w:tcW w:w="255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Total region</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28,315,309 </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43,775,784 </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669" w:type="dxa"/>
            <w:tcBorders>
              <w:top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r>
      <w:tr w:rsidR="00A201E0" w:rsidRPr="00501525" w:rsidTr="006831E7">
        <w:trPr>
          <w:trHeight w:val="157"/>
          <w:jc w:val="center"/>
        </w:trPr>
        <w:tc>
          <w:tcPr>
            <w:tcW w:w="2558" w:type="dxa"/>
            <w:tcBorders>
              <w:top w:val="single" w:sz="4" w:space="0" w:color="000000"/>
              <w:left w:val="single" w:sz="4" w:space="0" w:color="000000"/>
              <w:bottom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Total</w:t>
            </w:r>
          </w:p>
        </w:tc>
        <w:tc>
          <w:tcPr>
            <w:tcW w:w="1094"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293,413,301 </w:t>
            </w:r>
          </w:p>
        </w:tc>
        <w:tc>
          <w:tcPr>
            <w:tcW w:w="916" w:type="dxa"/>
            <w:tcBorders>
              <w:top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right"/>
              <w:rPr>
                <w:rFonts w:ascii="Garamond" w:eastAsia="Garamond" w:hAnsi="Garamond" w:cs="Garamond"/>
                <w:color w:val="000000"/>
                <w:sz w:val="16"/>
                <w:szCs w:val="16"/>
              </w:rPr>
            </w:pPr>
          </w:p>
        </w:tc>
        <w:tc>
          <w:tcPr>
            <w:tcW w:w="1055" w:type="dxa"/>
            <w:tcBorders>
              <w:top w:val="single" w:sz="4" w:space="0" w:color="000000"/>
              <w:bottom w:val="single" w:sz="4" w:space="0" w:color="000000"/>
            </w:tcBorders>
            <w:shd w:val="clear" w:color="auto" w:fill="B4C6E7"/>
            <w:vAlign w:val="center"/>
          </w:tcPr>
          <w:p w:rsidR="00A201E0" w:rsidRPr="00501525" w:rsidRDefault="00A201E0" w:rsidP="006831E7">
            <w:pPr>
              <w:jc w:val="right"/>
              <w:rPr>
                <w:rFonts w:ascii="Garamond" w:eastAsia="Garamond" w:hAnsi="Garamond" w:cs="Garamond"/>
                <w:color w:val="000000"/>
                <w:sz w:val="16"/>
                <w:szCs w:val="16"/>
              </w:rPr>
            </w:pPr>
          </w:p>
        </w:tc>
        <w:tc>
          <w:tcPr>
            <w:tcW w:w="1085"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116,670,280 </w:t>
            </w:r>
          </w:p>
        </w:tc>
        <w:tc>
          <w:tcPr>
            <w:tcW w:w="925" w:type="dxa"/>
            <w:tcBorders>
              <w:top w:val="single" w:sz="4" w:space="0" w:color="000000"/>
              <w:bottom w:val="single" w:sz="4" w:space="0" w:color="000000"/>
            </w:tcBorders>
            <w:shd w:val="clear" w:color="auto" w:fill="B4C6E7"/>
            <w:vAlign w:val="center"/>
          </w:tcPr>
          <w:p w:rsidR="00A201E0" w:rsidRPr="00501525" w:rsidRDefault="00A201E0" w:rsidP="006831E7">
            <w:pPr>
              <w:jc w:val="right"/>
              <w:rPr>
                <w:rFonts w:ascii="Garamond" w:eastAsia="Garamond" w:hAnsi="Garamond" w:cs="Garamond"/>
                <w:color w:val="000000"/>
                <w:sz w:val="16"/>
                <w:szCs w:val="16"/>
              </w:rPr>
            </w:pPr>
          </w:p>
        </w:tc>
        <w:tc>
          <w:tcPr>
            <w:tcW w:w="732"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right"/>
              <w:rPr>
                <w:rFonts w:ascii="Garamond" w:eastAsia="Garamond" w:hAnsi="Garamond" w:cs="Garamond"/>
                <w:color w:val="000000"/>
                <w:sz w:val="16"/>
                <w:szCs w:val="16"/>
              </w:rPr>
            </w:pPr>
          </w:p>
        </w:tc>
        <w:tc>
          <w:tcPr>
            <w:tcW w:w="669" w:type="dxa"/>
            <w:tcBorders>
              <w:top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right"/>
              <w:rPr>
                <w:rFonts w:ascii="Garamond" w:eastAsia="Garamond" w:hAnsi="Garamond" w:cs="Garamond"/>
                <w:color w:val="000000"/>
                <w:sz w:val="16"/>
                <w:szCs w:val="16"/>
              </w:rPr>
            </w:pPr>
          </w:p>
        </w:tc>
      </w:tr>
    </w:tbl>
    <w:p w:rsidR="00A201E0" w:rsidRPr="00501525" w:rsidRDefault="00A201E0" w:rsidP="00A201E0">
      <w:pPr>
        <w:ind w:left="-270"/>
        <w:outlineLvl w:val="0"/>
        <w:rPr>
          <w:rFonts w:ascii="Garamond" w:hAnsi="Garamond"/>
          <w:b/>
        </w:rPr>
      </w:pPr>
    </w:p>
    <w:p w:rsidR="00A201E0" w:rsidRPr="00501525" w:rsidRDefault="00A201E0" w:rsidP="00A201E0">
      <w:pPr>
        <w:jc w:val="both"/>
        <w:outlineLvl w:val="0"/>
        <w:rPr>
          <w:rFonts w:ascii="Garamond" w:hAnsi="Garamond"/>
          <w:b/>
          <w:sz w:val="20"/>
        </w:rPr>
      </w:pPr>
      <w:r w:rsidRPr="00501525">
        <w:rPr>
          <w:rFonts w:ascii="Garamond" w:hAnsi="Garamond"/>
          <w:b/>
          <w:sz w:val="20"/>
        </w:rPr>
        <w:t xml:space="preserve">NA: </w:t>
      </w:r>
      <w:r w:rsidRPr="00501525">
        <w:rPr>
          <w:rFonts w:ascii="Garamond" w:hAnsi="Garamond"/>
          <w:sz w:val="20"/>
        </w:rPr>
        <w:t>Not Available</w:t>
      </w:r>
    </w:p>
    <w:p w:rsidR="00A201E0" w:rsidRPr="00501525" w:rsidRDefault="00A201E0" w:rsidP="00A201E0">
      <w:pPr>
        <w:jc w:val="both"/>
        <w:rPr>
          <w:rFonts w:ascii="Garamond" w:hAnsi="Garamond"/>
          <w:sz w:val="20"/>
        </w:rPr>
      </w:pPr>
      <w:r w:rsidRPr="00501525">
        <w:rPr>
          <w:rFonts w:ascii="Garamond" w:hAnsi="Garamond"/>
          <w:b/>
          <w:sz w:val="20"/>
        </w:rPr>
        <w:t xml:space="preserve">Source: </w:t>
      </w:r>
      <w:r w:rsidRPr="00501525">
        <w:rPr>
          <w:rFonts w:ascii="Garamond" w:hAnsi="Garamond"/>
          <w:sz w:val="20"/>
        </w:rPr>
        <w:t>World Federation of Exchanges</w:t>
      </w:r>
    </w:p>
    <w:p w:rsidR="00A201E0" w:rsidRPr="00501525" w:rsidRDefault="00A201E0" w:rsidP="00A201E0">
      <w:pPr>
        <w:rPr>
          <w:rFonts w:ascii="Garamond" w:hAnsi="Garamond"/>
          <w:b/>
          <w:color w:val="0000FF"/>
        </w:rPr>
      </w:pPr>
      <w:r w:rsidRPr="00501525">
        <w:rPr>
          <w:rFonts w:ascii="Garamond" w:hAnsi="Garamond"/>
          <w:b/>
          <w:color w:val="0000FF"/>
        </w:rPr>
        <w:br w:type="page"/>
      </w:r>
    </w:p>
    <w:p w:rsidR="00A201E0" w:rsidRPr="00501525" w:rsidRDefault="00A201E0" w:rsidP="00A201E0">
      <w:pPr>
        <w:jc w:val="both"/>
        <w:outlineLvl w:val="0"/>
        <w:rPr>
          <w:rFonts w:ascii="Garamond" w:hAnsi="Garamond"/>
          <w:b/>
        </w:rPr>
      </w:pPr>
      <w:r w:rsidRPr="00501525">
        <w:rPr>
          <w:rFonts w:ascii="Garamond" w:hAnsi="Garamond"/>
          <w:b/>
        </w:rPr>
        <w:lastRenderedPageBreak/>
        <w:t>Table A6: Index Options and Index Futures Traded in Major Exchanges</w:t>
      </w:r>
    </w:p>
    <w:tbl>
      <w:tblPr>
        <w:tblW w:w="9040" w:type="dxa"/>
        <w:jc w:val="center"/>
        <w:tblLayout w:type="fixed"/>
        <w:tblCellMar>
          <w:top w:w="15" w:type="dxa"/>
          <w:left w:w="15" w:type="dxa"/>
          <w:bottom w:w="15" w:type="dxa"/>
          <w:right w:w="15" w:type="dxa"/>
        </w:tblCellMar>
        <w:tblLook w:val="04A0" w:firstRow="1" w:lastRow="0" w:firstColumn="1" w:lastColumn="0" w:noHBand="0" w:noVBand="1"/>
      </w:tblPr>
      <w:tblGrid>
        <w:gridCol w:w="2624"/>
        <w:gridCol w:w="1046"/>
        <w:gridCol w:w="852"/>
        <w:gridCol w:w="834"/>
        <w:gridCol w:w="1211"/>
        <w:gridCol w:w="851"/>
        <w:gridCol w:w="844"/>
        <w:gridCol w:w="778"/>
      </w:tblGrid>
      <w:tr w:rsidR="00A201E0" w:rsidRPr="00501525" w:rsidTr="006831E7">
        <w:trPr>
          <w:trHeight w:val="230"/>
          <w:jc w:val="center"/>
        </w:trPr>
        <w:tc>
          <w:tcPr>
            <w:tcW w:w="2626" w:type="dxa"/>
            <w:vMerge w:val="restart"/>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Exchange</w:t>
            </w:r>
          </w:p>
        </w:tc>
        <w:tc>
          <w:tcPr>
            <w:tcW w:w="5636" w:type="dxa"/>
            <w:gridSpan w:val="6"/>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February 2019</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Trading days </w:t>
            </w:r>
            <w:r w:rsidRPr="00501525">
              <w:rPr>
                <w:rFonts w:ascii="Garamond" w:eastAsia="Garamond" w:hAnsi="Garamond" w:cs="Garamond"/>
                <w:b/>
                <w:color w:val="000000"/>
                <w:sz w:val="16"/>
                <w:szCs w:val="16"/>
                <w:lang w:val="en-US" w:eastAsia="zh-CN" w:bidi="ar"/>
              </w:rPr>
              <w:br/>
              <w:t>Feb 2019</w:t>
            </w:r>
          </w:p>
        </w:tc>
      </w:tr>
      <w:tr w:rsidR="00A201E0" w:rsidRPr="00501525" w:rsidTr="006831E7">
        <w:trPr>
          <w:trHeight w:val="230"/>
          <w:jc w:val="center"/>
        </w:trPr>
        <w:tc>
          <w:tcPr>
            <w:tcW w:w="2626" w:type="dxa"/>
            <w:vMerge/>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rPr>
                <w:rFonts w:ascii="Garamond" w:eastAsia="Garamond" w:hAnsi="Garamond" w:cs="Garamond"/>
                <w:b/>
                <w:color w:val="000000"/>
                <w:sz w:val="16"/>
                <w:szCs w:val="16"/>
              </w:rPr>
            </w:pPr>
          </w:p>
        </w:tc>
        <w:tc>
          <w:tcPr>
            <w:tcW w:w="2731" w:type="dxa"/>
            <w:gridSpan w:val="3"/>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Stock index options</w:t>
            </w:r>
          </w:p>
        </w:tc>
        <w:tc>
          <w:tcPr>
            <w:tcW w:w="2905" w:type="dxa"/>
            <w:gridSpan w:val="3"/>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Stock index futures</w:t>
            </w:r>
          </w:p>
        </w:tc>
        <w:tc>
          <w:tcPr>
            <w:tcW w:w="778" w:type="dxa"/>
            <w:vMerge/>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rPr>
                <w:rFonts w:ascii="Garamond" w:eastAsia="Garamond" w:hAnsi="Garamond" w:cs="Garamond"/>
                <w:b/>
                <w:color w:val="000000"/>
                <w:sz w:val="16"/>
                <w:szCs w:val="16"/>
              </w:rPr>
            </w:pPr>
          </w:p>
        </w:tc>
      </w:tr>
      <w:tr w:rsidR="00A201E0" w:rsidRPr="00501525" w:rsidTr="006831E7">
        <w:trPr>
          <w:trHeight w:val="395"/>
          <w:jc w:val="center"/>
        </w:trPr>
        <w:tc>
          <w:tcPr>
            <w:tcW w:w="2626" w:type="dxa"/>
            <w:vMerge/>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rPr>
                <w:rFonts w:ascii="Garamond" w:eastAsia="Garamond" w:hAnsi="Garamond" w:cs="Garamond"/>
                <w:b/>
                <w:color w:val="000000"/>
                <w:sz w:val="16"/>
                <w:szCs w:val="16"/>
              </w:rPr>
            </w:pPr>
          </w:p>
        </w:tc>
        <w:tc>
          <w:tcPr>
            <w:tcW w:w="1046"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Number of</w:t>
            </w:r>
            <w:r w:rsidRPr="00501525">
              <w:rPr>
                <w:rFonts w:ascii="Garamond" w:eastAsia="Garamond" w:hAnsi="Garamond" w:cs="Garamond"/>
                <w:b/>
                <w:color w:val="000000"/>
                <w:sz w:val="16"/>
                <w:szCs w:val="16"/>
                <w:lang w:val="en-US" w:eastAsia="zh-CN" w:bidi="ar"/>
              </w:rPr>
              <w:br/>
              <w:t>contracts traded</w:t>
            </w:r>
          </w:p>
        </w:tc>
        <w:tc>
          <w:tcPr>
            <w:tcW w:w="852"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Notional</w:t>
            </w:r>
            <w:r w:rsidRPr="00501525">
              <w:rPr>
                <w:rFonts w:ascii="Garamond" w:eastAsia="Garamond" w:hAnsi="Garamond" w:cs="Garamond"/>
                <w:b/>
                <w:color w:val="000000"/>
                <w:sz w:val="16"/>
                <w:szCs w:val="16"/>
                <w:lang w:val="en-US" w:eastAsia="zh-CN" w:bidi="ar"/>
              </w:rPr>
              <w:br/>
              <w:t>turnover</w:t>
            </w:r>
          </w:p>
        </w:tc>
        <w:tc>
          <w:tcPr>
            <w:tcW w:w="83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Open</w:t>
            </w:r>
            <w:r w:rsidRPr="00501525">
              <w:rPr>
                <w:rFonts w:ascii="Garamond" w:eastAsia="Garamond" w:hAnsi="Garamond" w:cs="Garamond"/>
                <w:b/>
                <w:color w:val="000000"/>
                <w:sz w:val="16"/>
                <w:szCs w:val="16"/>
                <w:lang w:val="en-US" w:eastAsia="zh-CN" w:bidi="ar"/>
              </w:rPr>
              <w:br/>
              <w:t>interest</w:t>
            </w:r>
          </w:p>
        </w:tc>
        <w:tc>
          <w:tcPr>
            <w:tcW w:w="121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Number of</w:t>
            </w:r>
            <w:r w:rsidRPr="00501525">
              <w:rPr>
                <w:rFonts w:ascii="Garamond" w:eastAsia="Garamond" w:hAnsi="Garamond" w:cs="Garamond"/>
                <w:b/>
                <w:color w:val="000000"/>
                <w:sz w:val="16"/>
                <w:szCs w:val="16"/>
                <w:lang w:val="en-US" w:eastAsia="zh-CN" w:bidi="ar"/>
              </w:rPr>
              <w:br/>
              <w:t>contracts traded</w:t>
            </w:r>
          </w:p>
        </w:tc>
        <w:tc>
          <w:tcPr>
            <w:tcW w:w="851"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Notional</w:t>
            </w:r>
            <w:r w:rsidRPr="00501525">
              <w:rPr>
                <w:rFonts w:ascii="Garamond" w:eastAsia="Garamond" w:hAnsi="Garamond" w:cs="Garamond"/>
                <w:b/>
                <w:color w:val="000000"/>
                <w:sz w:val="16"/>
                <w:szCs w:val="16"/>
                <w:lang w:val="en-US" w:eastAsia="zh-CN" w:bidi="ar"/>
              </w:rPr>
              <w:br/>
              <w:t>turnover</w:t>
            </w:r>
          </w:p>
        </w:tc>
        <w:tc>
          <w:tcPr>
            <w:tcW w:w="844"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Open</w:t>
            </w:r>
            <w:r w:rsidRPr="00501525">
              <w:rPr>
                <w:rFonts w:ascii="Garamond" w:eastAsia="Garamond" w:hAnsi="Garamond" w:cs="Garamond"/>
                <w:b/>
                <w:color w:val="000000"/>
                <w:sz w:val="16"/>
                <w:szCs w:val="16"/>
                <w:lang w:val="en-US" w:eastAsia="zh-CN" w:bidi="ar"/>
              </w:rPr>
              <w:br/>
              <w:t>interest</w:t>
            </w:r>
          </w:p>
        </w:tc>
        <w:tc>
          <w:tcPr>
            <w:tcW w:w="778" w:type="dxa"/>
            <w:vMerge/>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center"/>
              <w:rPr>
                <w:rFonts w:ascii="Garamond" w:eastAsia="Garamond" w:hAnsi="Garamond" w:cs="Garamond"/>
                <w:b/>
                <w:color w:val="000000"/>
                <w:sz w:val="16"/>
                <w:szCs w:val="16"/>
              </w:rPr>
            </w:pPr>
          </w:p>
        </w:tc>
      </w:tr>
      <w:tr w:rsidR="00A201E0" w:rsidRPr="00501525" w:rsidTr="006831E7">
        <w:trPr>
          <w:trHeight w:val="230"/>
          <w:jc w:val="center"/>
        </w:trPr>
        <w:tc>
          <w:tcPr>
            <w:tcW w:w="9040" w:type="dxa"/>
            <w:gridSpan w:val="8"/>
            <w:tcBorders>
              <w:top w:val="single" w:sz="4" w:space="0" w:color="000000"/>
              <w:left w:val="single" w:sz="4" w:space="0" w:color="000000"/>
              <w:bottom w:val="single" w:sz="4" w:space="0" w:color="000000"/>
              <w:right w:val="single" w:sz="4" w:space="0" w:color="000000"/>
            </w:tcBorders>
            <w:shd w:val="clear" w:color="auto" w:fill="D9E1F2"/>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Americas</w:t>
            </w:r>
          </w:p>
        </w:tc>
      </w:tr>
      <w:tr w:rsidR="00A201E0" w:rsidRPr="00501525" w:rsidTr="006831E7">
        <w:trPr>
          <w:trHeight w:val="230"/>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BATS Global Markets - US</w:t>
            </w:r>
          </w:p>
        </w:tc>
        <w:tc>
          <w:tcPr>
            <w:tcW w:w="1047" w:type="dxa"/>
            <w:tcBorders>
              <w:top w:val="single" w:sz="4" w:space="0" w:color="000000"/>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14,241 </w:t>
            </w:r>
          </w:p>
        </w:tc>
        <w:tc>
          <w:tcPr>
            <w:tcW w:w="851" w:type="dxa"/>
            <w:tcBorders>
              <w:top w:val="single" w:sz="4" w:space="0" w:color="000000"/>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34" w:type="dxa"/>
            <w:tcBorders>
              <w:top w:val="single" w:sz="4" w:space="0" w:color="000000"/>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211" w:type="dxa"/>
            <w:tcBorders>
              <w:top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51" w:type="dxa"/>
            <w:tcBorders>
              <w:top w:val="single" w:sz="4" w:space="0" w:color="000000"/>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42" w:type="dxa"/>
            <w:tcBorders>
              <w:top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778" w:type="dxa"/>
            <w:tcBorders>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color w:val="000000"/>
                <w:sz w:val="16"/>
                <w:szCs w:val="16"/>
              </w:rPr>
            </w:pP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BM&amp;FBOVESPA</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2,855,483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24,952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409,907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124,347,863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705,529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proofErr w:type="spellStart"/>
            <w:r w:rsidRPr="00501525">
              <w:rPr>
                <w:rFonts w:ascii="Garamond" w:eastAsia="Garamond" w:hAnsi="Garamond" w:cs="Garamond"/>
                <w:color w:val="000000"/>
                <w:sz w:val="16"/>
                <w:szCs w:val="16"/>
                <w:lang w:val="en-US" w:eastAsia="zh-CN" w:bidi="ar"/>
              </w:rPr>
              <w:t>Bolsa</w:t>
            </w:r>
            <w:proofErr w:type="spellEnd"/>
            <w:r w:rsidRPr="00501525">
              <w:rPr>
                <w:rFonts w:ascii="Garamond" w:eastAsia="Garamond" w:hAnsi="Garamond" w:cs="Garamond"/>
                <w:color w:val="000000"/>
                <w:sz w:val="16"/>
                <w:szCs w:val="16"/>
                <w:lang w:val="en-US" w:eastAsia="zh-CN" w:bidi="ar"/>
              </w:rPr>
              <w:t xml:space="preserve"> de </w:t>
            </w:r>
            <w:proofErr w:type="spellStart"/>
            <w:r w:rsidRPr="00501525">
              <w:rPr>
                <w:rFonts w:ascii="Garamond" w:eastAsia="Garamond" w:hAnsi="Garamond" w:cs="Garamond"/>
                <w:color w:val="000000"/>
                <w:sz w:val="16"/>
                <w:szCs w:val="16"/>
                <w:lang w:val="en-US" w:eastAsia="zh-CN" w:bidi="ar"/>
              </w:rPr>
              <w:t>Comercio</w:t>
            </w:r>
            <w:proofErr w:type="spellEnd"/>
            <w:r w:rsidRPr="00501525">
              <w:rPr>
                <w:rFonts w:ascii="Garamond" w:eastAsia="Garamond" w:hAnsi="Garamond" w:cs="Garamond"/>
                <w:color w:val="000000"/>
                <w:sz w:val="16"/>
                <w:szCs w:val="16"/>
                <w:lang w:val="en-US" w:eastAsia="zh-CN" w:bidi="ar"/>
              </w:rPr>
              <w:t xml:space="preserve"> de Buenos Aires</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15,278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14,463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proofErr w:type="spellStart"/>
            <w:r w:rsidRPr="00501525">
              <w:rPr>
                <w:rFonts w:ascii="Garamond" w:eastAsia="Garamond" w:hAnsi="Garamond" w:cs="Garamond"/>
                <w:color w:val="000000"/>
                <w:sz w:val="16"/>
                <w:szCs w:val="16"/>
                <w:lang w:val="en-US" w:eastAsia="zh-CN" w:bidi="ar"/>
              </w:rPr>
              <w:t>Bolsa</w:t>
            </w:r>
            <w:proofErr w:type="spellEnd"/>
            <w:r w:rsidRPr="00501525">
              <w:rPr>
                <w:rFonts w:ascii="Garamond" w:eastAsia="Garamond" w:hAnsi="Garamond" w:cs="Garamond"/>
                <w:color w:val="000000"/>
                <w:sz w:val="16"/>
                <w:szCs w:val="16"/>
                <w:lang w:val="en-US" w:eastAsia="zh-CN" w:bidi="ar"/>
              </w:rPr>
              <w:t xml:space="preserve"> de </w:t>
            </w:r>
            <w:proofErr w:type="spellStart"/>
            <w:r w:rsidRPr="00501525">
              <w:rPr>
                <w:rFonts w:ascii="Garamond" w:eastAsia="Garamond" w:hAnsi="Garamond" w:cs="Garamond"/>
                <w:color w:val="000000"/>
                <w:sz w:val="16"/>
                <w:szCs w:val="16"/>
                <w:lang w:val="en-US" w:eastAsia="zh-CN" w:bidi="ar"/>
              </w:rPr>
              <w:t>Valores</w:t>
            </w:r>
            <w:proofErr w:type="spellEnd"/>
            <w:r w:rsidRPr="00501525">
              <w:rPr>
                <w:rFonts w:ascii="Garamond" w:eastAsia="Garamond" w:hAnsi="Garamond" w:cs="Garamond"/>
                <w:color w:val="000000"/>
                <w:sz w:val="16"/>
                <w:szCs w:val="16"/>
                <w:lang w:val="en-US" w:eastAsia="zh-CN" w:bidi="ar"/>
              </w:rPr>
              <w:t xml:space="preserve"> de Colombia</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387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379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CME Group</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10,615,503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1,798,400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4,091,510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40,280,552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5,382,520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4,375,210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19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ICE Futures US</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127,264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1,848,960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19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International Securities Exchange</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62,001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778" w:type="dxa"/>
            <w:tcBorders>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color w:val="000000"/>
                <w:sz w:val="16"/>
                <w:szCs w:val="16"/>
              </w:rPr>
            </w:pP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proofErr w:type="spellStart"/>
            <w:r w:rsidRPr="00501525">
              <w:rPr>
                <w:rFonts w:ascii="Garamond" w:eastAsia="Garamond" w:hAnsi="Garamond" w:cs="Garamond"/>
                <w:color w:val="000000"/>
                <w:sz w:val="16"/>
                <w:szCs w:val="16"/>
                <w:lang w:val="en-US" w:eastAsia="zh-CN" w:bidi="ar"/>
              </w:rPr>
              <w:t>MexDer</w:t>
            </w:r>
            <w:proofErr w:type="spellEnd"/>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446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10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4,536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38,153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846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42,280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19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Miami International Securities Exchange</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263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778" w:type="dxa"/>
            <w:tcBorders>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color w:val="000000"/>
                <w:sz w:val="16"/>
                <w:szCs w:val="16"/>
              </w:rPr>
            </w:pP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proofErr w:type="spellStart"/>
            <w:r w:rsidRPr="00501525">
              <w:rPr>
                <w:rFonts w:ascii="Garamond" w:eastAsia="Garamond" w:hAnsi="Garamond" w:cs="Garamond"/>
                <w:color w:val="000000"/>
                <w:sz w:val="16"/>
                <w:szCs w:val="16"/>
                <w:lang w:val="en-US" w:eastAsia="zh-CN" w:bidi="ar"/>
              </w:rPr>
              <w:t>Nasdaq</w:t>
            </w:r>
            <w:proofErr w:type="spellEnd"/>
            <w:r w:rsidRPr="00501525">
              <w:rPr>
                <w:rFonts w:ascii="Garamond" w:eastAsia="Garamond" w:hAnsi="Garamond" w:cs="Garamond"/>
                <w:color w:val="000000"/>
                <w:sz w:val="16"/>
                <w:szCs w:val="16"/>
                <w:lang w:val="en-US" w:eastAsia="zh-CN" w:bidi="ar"/>
              </w:rPr>
              <w:t xml:space="preserve"> - US</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193,229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778" w:type="dxa"/>
            <w:tcBorders>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color w:val="000000"/>
                <w:sz w:val="16"/>
                <w:szCs w:val="16"/>
              </w:rPr>
            </w:pPr>
          </w:p>
        </w:tc>
      </w:tr>
      <w:tr w:rsidR="00A201E0" w:rsidRPr="00501525" w:rsidTr="006831E7">
        <w:trPr>
          <w:trHeight w:val="230"/>
          <w:jc w:val="center"/>
        </w:trPr>
        <w:tc>
          <w:tcPr>
            <w:tcW w:w="2626" w:type="dxa"/>
            <w:tcBorders>
              <w:top w:val="single" w:sz="4" w:space="0" w:color="000000"/>
              <w:left w:val="single" w:sz="4" w:space="0" w:color="000000"/>
              <w:bottom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Total region</w:t>
            </w:r>
          </w:p>
        </w:tc>
        <w:tc>
          <w:tcPr>
            <w:tcW w:w="1047" w:type="dxa"/>
            <w:tcBorders>
              <w:top w:val="single" w:sz="4" w:space="0" w:color="000000"/>
              <w:left w:val="single" w:sz="4" w:space="0" w:color="000000"/>
              <w:bottom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13,741,166 </w:t>
            </w:r>
          </w:p>
        </w:tc>
        <w:tc>
          <w:tcPr>
            <w:tcW w:w="851" w:type="dxa"/>
            <w:tcBorders>
              <w:top w:val="single" w:sz="4" w:space="0" w:color="000000"/>
              <w:left w:val="single" w:sz="4" w:space="0" w:color="000000"/>
              <w:bottom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1211" w:type="dxa"/>
            <w:tcBorders>
              <w:top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164,682,233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842" w:type="dxa"/>
            <w:tcBorders>
              <w:top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778" w:type="dxa"/>
            <w:tcBorders>
              <w:top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r>
      <w:tr w:rsidR="00A201E0" w:rsidRPr="00501525" w:rsidTr="006831E7">
        <w:trPr>
          <w:trHeight w:val="230"/>
          <w:jc w:val="center"/>
        </w:trPr>
        <w:tc>
          <w:tcPr>
            <w:tcW w:w="9040" w:type="dxa"/>
            <w:gridSpan w:val="8"/>
            <w:tcBorders>
              <w:top w:val="single" w:sz="4" w:space="0" w:color="000000"/>
              <w:left w:val="single" w:sz="4" w:space="0" w:color="000000"/>
              <w:bottom w:val="single" w:sz="4" w:space="0" w:color="000000"/>
              <w:right w:val="single" w:sz="4" w:space="0" w:color="000000"/>
            </w:tcBorders>
            <w:shd w:val="clear" w:color="auto" w:fill="D9E1F2"/>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Asia - Pacific</w:t>
            </w:r>
          </w:p>
        </w:tc>
      </w:tr>
      <w:tr w:rsidR="00A201E0" w:rsidRPr="00501525" w:rsidTr="006831E7">
        <w:trPr>
          <w:trHeight w:val="230"/>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Australian Securities Exchange</w:t>
            </w:r>
          </w:p>
        </w:tc>
        <w:tc>
          <w:tcPr>
            <w:tcW w:w="1047" w:type="dxa"/>
            <w:tcBorders>
              <w:top w:val="single" w:sz="4" w:space="0" w:color="000000"/>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777,024 </w:t>
            </w:r>
          </w:p>
        </w:tc>
        <w:tc>
          <w:tcPr>
            <w:tcW w:w="851" w:type="dxa"/>
            <w:tcBorders>
              <w:top w:val="single" w:sz="4" w:space="0" w:color="000000"/>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33,148 </w:t>
            </w:r>
          </w:p>
        </w:tc>
        <w:tc>
          <w:tcPr>
            <w:tcW w:w="834" w:type="dxa"/>
            <w:tcBorders>
              <w:top w:val="single" w:sz="4" w:space="0" w:color="000000"/>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837,312 </w:t>
            </w:r>
          </w:p>
        </w:tc>
        <w:tc>
          <w:tcPr>
            <w:tcW w:w="1211" w:type="dxa"/>
            <w:tcBorders>
              <w:top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978,119 </w:t>
            </w:r>
          </w:p>
        </w:tc>
        <w:tc>
          <w:tcPr>
            <w:tcW w:w="851" w:type="dxa"/>
            <w:tcBorders>
              <w:top w:val="single" w:sz="4" w:space="0" w:color="000000"/>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103,049 </w:t>
            </w:r>
          </w:p>
        </w:tc>
        <w:tc>
          <w:tcPr>
            <w:tcW w:w="842" w:type="dxa"/>
            <w:tcBorders>
              <w:top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337,095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Bursa Malaysia Derivatives</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1,169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0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505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141,892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2,945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20,897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17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Hong Kong Exchanges and Clearing</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2,744,830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284,832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3,105,510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7,779,822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873,180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669,675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17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Japan Exchange Group</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2,570,707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2,166,790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22,322,532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861,151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1,780,770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19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Korea Exchange</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50,026,713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3,102,100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3,657,750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6,627,780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296,976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713,679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17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National Stock Exchange of India</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267,042,250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2,306,510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1,368,690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5,953,512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58,322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258,639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Singapore Exchange</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844,893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1,834,700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14,185,282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2,403,910 </w:t>
            </w:r>
          </w:p>
        </w:tc>
        <w:tc>
          <w:tcPr>
            <w:tcW w:w="778" w:type="dxa"/>
            <w:tcBorders>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color w:val="000000"/>
                <w:sz w:val="16"/>
                <w:szCs w:val="16"/>
              </w:rPr>
            </w:pP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TAIFEX</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8,293,231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137,480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523,118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3,331,752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143,388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160,390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13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Thailand Futures Exchange</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83,784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56,835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2,611,838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271,533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19 </w:t>
            </w:r>
          </w:p>
        </w:tc>
      </w:tr>
      <w:tr w:rsidR="00A201E0" w:rsidRPr="00501525" w:rsidTr="006831E7">
        <w:trPr>
          <w:trHeight w:val="230"/>
          <w:jc w:val="center"/>
        </w:trPr>
        <w:tc>
          <w:tcPr>
            <w:tcW w:w="2626" w:type="dxa"/>
            <w:tcBorders>
              <w:top w:val="single" w:sz="4" w:space="0" w:color="000000"/>
              <w:left w:val="single" w:sz="4" w:space="0" w:color="000000"/>
              <w:bottom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Total region</w:t>
            </w:r>
          </w:p>
        </w:tc>
        <w:tc>
          <w:tcPr>
            <w:tcW w:w="1047" w:type="dxa"/>
            <w:tcBorders>
              <w:top w:val="single" w:sz="4" w:space="0" w:color="000000"/>
              <w:left w:val="single" w:sz="4" w:space="0" w:color="000000"/>
              <w:bottom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332,384,601 </w:t>
            </w:r>
          </w:p>
        </w:tc>
        <w:tc>
          <w:tcPr>
            <w:tcW w:w="851" w:type="dxa"/>
            <w:tcBorders>
              <w:top w:val="single" w:sz="4" w:space="0" w:color="000000"/>
              <w:left w:val="single" w:sz="4" w:space="0" w:color="000000"/>
              <w:bottom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1211" w:type="dxa"/>
            <w:tcBorders>
              <w:top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63,932,529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842" w:type="dxa"/>
            <w:tcBorders>
              <w:top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778" w:type="dxa"/>
            <w:tcBorders>
              <w:top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r>
      <w:tr w:rsidR="00A201E0" w:rsidRPr="00501525" w:rsidTr="006831E7">
        <w:trPr>
          <w:trHeight w:val="230"/>
          <w:jc w:val="center"/>
        </w:trPr>
        <w:tc>
          <w:tcPr>
            <w:tcW w:w="9040" w:type="dxa"/>
            <w:gridSpan w:val="8"/>
            <w:tcBorders>
              <w:top w:val="single" w:sz="4" w:space="0" w:color="000000"/>
              <w:left w:val="single" w:sz="4" w:space="0" w:color="000000"/>
              <w:bottom w:val="single" w:sz="4" w:space="0" w:color="000000"/>
              <w:right w:val="single" w:sz="4" w:space="0" w:color="000000"/>
            </w:tcBorders>
            <w:shd w:val="clear" w:color="auto" w:fill="D9E1F2"/>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Europe - Africa - Middle East</w:t>
            </w:r>
          </w:p>
        </w:tc>
      </w:tr>
      <w:tr w:rsidR="00A201E0" w:rsidRPr="00501525" w:rsidTr="006831E7">
        <w:trPr>
          <w:trHeight w:val="230"/>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Athens Derivatives Exchange</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3,470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14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1,872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33,332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132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5,202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BME Spanish Exchanges</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207,882 </w:t>
            </w:r>
          </w:p>
        </w:tc>
        <w:tc>
          <w:tcPr>
            <w:tcW w:w="85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2,109 </w:t>
            </w:r>
          </w:p>
        </w:tc>
        <w:tc>
          <w:tcPr>
            <w:tcW w:w="834"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977,002 </w:t>
            </w:r>
          </w:p>
        </w:tc>
        <w:tc>
          <w:tcPr>
            <w:tcW w:w="1211"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590,536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49,801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152,380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proofErr w:type="spellStart"/>
            <w:r w:rsidRPr="00501525">
              <w:rPr>
                <w:rFonts w:ascii="Garamond" w:eastAsia="Garamond" w:hAnsi="Garamond" w:cs="Garamond"/>
                <w:color w:val="000000"/>
                <w:sz w:val="16"/>
                <w:szCs w:val="16"/>
                <w:lang w:val="en-US" w:eastAsia="zh-CN" w:bidi="ar"/>
              </w:rPr>
              <w:t>Borsa</w:t>
            </w:r>
            <w:proofErr w:type="spellEnd"/>
            <w:r w:rsidRPr="00501525">
              <w:rPr>
                <w:rFonts w:ascii="Garamond" w:eastAsia="Garamond" w:hAnsi="Garamond" w:cs="Garamond"/>
                <w:color w:val="000000"/>
                <w:sz w:val="16"/>
                <w:szCs w:val="16"/>
                <w:lang w:val="en-US" w:eastAsia="zh-CN" w:bidi="ar"/>
              </w:rPr>
              <w:t xml:space="preserve"> Istanbul</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18,920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46 </w:t>
            </w:r>
          </w:p>
        </w:tc>
        <w:tc>
          <w:tcPr>
            <w:tcW w:w="834"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22,699 </w:t>
            </w:r>
          </w:p>
        </w:tc>
        <w:tc>
          <w:tcPr>
            <w:tcW w:w="121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4,599,374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11,340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461,868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Budapest Stock Exchange</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834"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   </w:t>
            </w:r>
          </w:p>
        </w:tc>
        <w:tc>
          <w:tcPr>
            <w:tcW w:w="121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24,431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35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12,709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EUREX</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34,055,180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1,190,560 </w:t>
            </w:r>
          </w:p>
        </w:tc>
        <w:tc>
          <w:tcPr>
            <w:tcW w:w="834"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48,410,300 </w:t>
            </w:r>
          </w:p>
        </w:tc>
        <w:tc>
          <w:tcPr>
            <w:tcW w:w="121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32,073,425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1,581,960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10,690,100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Euronext</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1,390,309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82,425 </w:t>
            </w:r>
          </w:p>
        </w:tc>
        <w:tc>
          <w:tcPr>
            <w:tcW w:w="834"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844,480 </w:t>
            </w:r>
          </w:p>
        </w:tc>
        <w:tc>
          <w:tcPr>
            <w:tcW w:w="121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2,903,365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210,052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644,223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Johannesburg Stock Exchange</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341,182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130 </w:t>
            </w:r>
          </w:p>
        </w:tc>
        <w:tc>
          <w:tcPr>
            <w:tcW w:w="834"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1,059,350 </w:t>
            </w:r>
          </w:p>
        </w:tc>
        <w:tc>
          <w:tcPr>
            <w:tcW w:w="121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800,027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19,197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580,767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Moscow Exchange</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1,562,722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3,697 </w:t>
            </w:r>
          </w:p>
        </w:tc>
        <w:tc>
          <w:tcPr>
            <w:tcW w:w="834"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432,452 </w:t>
            </w:r>
          </w:p>
        </w:tc>
        <w:tc>
          <w:tcPr>
            <w:tcW w:w="121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8,591,755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19,421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508,960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proofErr w:type="spellStart"/>
            <w:r w:rsidRPr="00501525">
              <w:rPr>
                <w:rFonts w:ascii="Garamond" w:eastAsia="Garamond" w:hAnsi="Garamond" w:cs="Garamond"/>
                <w:color w:val="000000"/>
                <w:sz w:val="16"/>
                <w:szCs w:val="16"/>
                <w:lang w:val="en-US" w:eastAsia="zh-CN" w:bidi="ar"/>
              </w:rPr>
              <w:t>Nasdaq</w:t>
            </w:r>
            <w:proofErr w:type="spellEnd"/>
            <w:r w:rsidRPr="00501525">
              <w:rPr>
                <w:rFonts w:ascii="Garamond" w:eastAsia="Garamond" w:hAnsi="Garamond" w:cs="Garamond"/>
                <w:color w:val="000000"/>
                <w:sz w:val="16"/>
                <w:szCs w:val="16"/>
                <w:lang w:val="en-US" w:eastAsia="zh-CN" w:bidi="ar"/>
              </w:rPr>
              <w:t xml:space="preserve"> Nordic Exchanges</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483,151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8,153 </w:t>
            </w:r>
          </w:p>
        </w:tc>
        <w:tc>
          <w:tcPr>
            <w:tcW w:w="834"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548,850 </w:t>
            </w:r>
          </w:p>
        </w:tc>
        <w:tc>
          <w:tcPr>
            <w:tcW w:w="121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3,174,951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53,374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632,149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Oslo </w:t>
            </w:r>
            <w:proofErr w:type="spellStart"/>
            <w:r w:rsidRPr="00501525">
              <w:rPr>
                <w:rFonts w:ascii="Garamond" w:eastAsia="Garamond" w:hAnsi="Garamond" w:cs="Garamond"/>
                <w:color w:val="000000"/>
                <w:sz w:val="16"/>
                <w:szCs w:val="16"/>
                <w:lang w:val="en-US" w:eastAsia="zh-CN" w:bidi="ar"/>
              </w:rPr>
              <w:t>Bors</w:t>
            </w:r>
            <w:proofErr w:type="spellEnd"/>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64,356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594 </w:t>
            </w:r>
          </w:p>
        </w:tc>
        <w:tc>
          <w:tcPr>
            <w:tcW w:w="834"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94,652 </w:t>
            </w:r>
          </w:p>
        </w:tc>
        <w:tc>
          <w:tcPr>
            <w:tcW w:w="121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202,137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1,859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43,708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Tel-Aviv Stock Exchange</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1,633,010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70,665 </w:t>
            </w:r>
          </w:p>
        </w:tc>
        <w:tc>
          <w:tcPr>
            <w:tcW w:w="834"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187,164 </w:t>
            </w:r>
          </w:p>
        </w:tc>
        <w:tc>
          <w:tcPr>
            <w:tcW w:w="121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NA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14"/>
          <w:jc w:val="center"/>
        </w:trPr>
        <w:tc>
          <w:tcPr>
            <w:tcW w:w="2626" w:type="dxa"/>
            <w:tcBorders>
              <w:lef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Warsaw Stock Exchange</w:t>
            </w:r>
          </w:p>
        </w:tc>
        <w:tc>
          <w:tcPr>
            <w:tcW w:w="1047"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14,172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88 </w:t>
            </w:r>
          </w:p>
        </w:tc>
        <w:tc>
          <w:tcPr>
            <w:tcW w:w="834"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16,068 </w:t>
            </w:r>
          </w:p>
        </w:tc>
        <w:tc>
          <w:tcPr>
            <w:tcW w:w="1211" w:type="dxa"/>
            <w:tcBorders>
              <w:lef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280,183 </w:t>
            </w:r>
          </w:p>
        </w:tc>
        <w:tc>
          <w:tcPr>
            <w:tcW w:w="851" w:type="dxa"/>
            <w:tcBorders>
              <w:left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3,489 </w:t>
            </w:r>
          </w:p>
        </w:tc>
        <w:tc>
          <w:tcPr>
            <w:tcW w:w="842"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64,861 </w:t>
            </w:r>
          </w:p>
        </w:tc>
        <w:tc>
          <w:tcPr>
            <w:tcW w:w="778" w:type="dxa"/>
            <w:tcBorders>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color w:val="000000"/>
                <w:sz w:val="16"/>
                <w:szCs w:val="16"/>
              </w:rPr>
            </w:pPr>
            <w:r w:rsidRPr="00501525">
              <w:rPr>
                <w:rFonts w:ascii="Garamond" w:eastAsia="Garamond" w:hAnsi="Garamond" w:cs="Garamond"/>
                <w:color w:val="000000"/>
                <w:sz w:val="16"/>
                <w:szCs w:val="16"/>
                <w:lang w:val="en-US" w:eastAsia="zh-CN" w:bidi="ar"/>
              </w:rPr>
              <w:t xml:space="preserve"> 20 </w:t>
            </w:r>
          </w:p>
        </w:tc>
      </w:tr>
      <w:tr w:rsidR="00A201E0" w:rsidRPr="00501525" w:rsidTr="006831E7">
        <w:trPr>
          <w:trHeight w:val="230"/>
          <w:jc w:val="center"/>
        </w:trPr>
        <w:tc>
          <w:tcPr>
            <w:tcW w:w="2626" w:type="dxa"/>
            <w:tcBorders>
              <w:top w:val="single" w:sz="4" w:space="0" w:color="000000"/>
              <w:left w:val="single" w:sz="4" w:space="0" w:color="000000"/>
              <w:bottom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Total region</w:t>
            </w:r>
          </w:p>
        </w:tc>
        <w:tc>
          <w:tcPr>
            <w:tcW w:w="1047" w:type="dxa"/>
            <w:tcBorders>
              <w:top w:val="single" w:sz="4" w:space="0" w:color="000000"/>
              <w:left w:val="single" w:sz="4" w:space="0" w:color="000000"/>
              <w:bottom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39,774,354 </w:t>
            </w:r>
          </w:p>
        </w:tc>
        <w:tc>
          <w:tcPr>
            <w:tcW w:w="851" w:type="dxa"/>
            <w:tcBorders>
              <w:top w:val="single" w:sz="4" w:space="0" w:color="000000"/>
              <w:left w:val="single" w:sz="4" w:space="0" w:color="000000"/>
              <w:bottom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1211" w:type="dxa"/>
            <w:tcBorders>
              <w:top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53,273,516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842" w:type="dxa"/>
            <w:tcBorders>
              <w:top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c>
          <w:tcPr>
            <w:tcW w:w="778" w:type="dxa"/>
            <w:tcBorders>
              <w:top w:val="single" w:sz="4" w:space="0" w:color="000000"/>
              <w:bottom w:val="single" w:sz="4" w:space="0" w:color="000000"/>
              <w:right w:val="single" w:sz="4" w:space="0" w:color="000000"/>
            </w:tcBorders>
            <w:shd w:val="clear" w:color="auto" w:fill="auto"/>
            <w:vAlign w:val="center"/>
          </w:tcPr>
          <w:p w:rsidR="00A201E0" w:rsidRPr="00501525" w:rsidRDefault="00A201E0" w:rsidP="006831E7">
            <w:pPr>
              <w:jc w:val="right"/>
              <w:rPr>
                <w:rFonts w:ascii="Garamond" w:eastAsia="Garamond" w:hAnsi="Garamond" w:cs="Garamond"/>
                <w:b/>
                <w:color w:val="000000"/>
                <w:sz w:val="16"/>
                <w:szCs w:val="16"/>
              </w:rPr>
            </w:pPr>
          </w:p>
        </w:tc>
      </w:tr>
      <w:tr w:rsidR="00A201E0" w:rsidRPr="00501525" w:rsidTr="006831E7">
        <w:trPr>
          <w:trHeight w:val="250"/>
          <w:jc w:val="center"/>
        </w:trPr>
        <w:tc>
          <w:tcPr>
            <w:tcW w:w="2626"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Total</w:t>
            </w:r>
          </w:p>
        </w:tc>
        <w:tc>
          <w:tcPr>
            <w:tcW w:w="1047"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385,900,121 </w:t>
            </w:r>
          </w:p>
        </w:tc>
        <w:tc>
          <w:tcPr>
            <w:tcW w:w="851"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right"/>
              <w:rPr>
                <w:rFonts w:ascii="Garamond" w:eastAsia="Garamond" w:hAnsi="Garamond" w:cs="Garamond"/>
                <w:b/>
                <w:color w:val="000000"/>
                <w:sz w:val="16"/>
                <w:szCs w:val="16"/>
              </w:rPr>
            </w:pPr>
          </w:p>
        </w:tc>
        <w:tc>
          <w:tcPr>
            <w:tcW w:w="834"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right"/>
              <w:rPr>
                <w:rFonts w:ascii="Garamond" w:eastAsia="Garamond" w:hAnsi="Garamond" w:cs="Garamond"/>
                <w:b/>
                <w:color w:val="000000"/>
                <w:sz w:val="16"/>
                <w:szCs w:val="16"/>
              </w:rPr>
            </w:pPr>
          </w:p>
        </w:tc>
        <w:tc>
          <w:tcPr>
            <w:tcW w:w="1211"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right"/>
              <w:textAlignment w:val="center"/>
              <w:rPr>
                <w:rFonts w:ascii="Garamond" w:eastAsia="Garamond" w:hAnsi="Garamond" w:cs="Garamond"/>
                <w:b/>
                <w:color w:val="000000"/>
                <w:sz w:val="16"/>
                <w:szCs w:val="16"/>
              </w:rPr>
            </w:pPr>
            <w:r w:rsidRPr="00501525">
              <w:rPr>
                <w:rFonts w:ascii="Garamond" w:eastAsia="Garamond" w:hAnsi="Garamond" w:cs="Garamond"/>
                <w:b/>
                <w:color w:val="000000"/>
                <w:sz w:val="16"/>
                <w:szCs w:val="16"/>
                <w:lang w:val="en-US" w:eastAsia="zh-CN" w:bidi="ar"/>
              </w:rPr>
              <w:t xml:space="preserve"> 281,888,278 </w:t>
            </w:r>
          </w:p>
        </w:tc>
        <w:tc>
          <w:tcPr>
            <w:tcW w:w="851"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right"/>
              <w:rPr>
                <w:rFonts w:ascii="Garamond" w:eastAsia="Garamond" w:hAnsi="Garamond" w:cs="Garamond"/>
                <w:b/>
                <w:color w:val="000000"/>
                <w:sz w:val="16"/>
                <w:szCs w:val="16"/>
              </w:rPr>
            </w:pPr>
          </w:p>
        </w:tc>
        <w:tc>
          <w:tcPr>
            <w:tcW w:w="842"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right"/>
              <w:rPr>
                <w:rFonts w:ascii="Garamond" w:eastAsia="Garamond" w:hAnsi="Garamond" w:cs="Garamond"/>
                <w:b/>
                <w:color w:val="000000"/>
                <w:sz w:val="16"/>
                <w:szCs w:val="16"/>
              </w:rPr>
            </w:pPr>
          </w:p>
        </w:tc>
        <w:tc>
          <w:tcPr>
            <w:tcW w:w="77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A201E0" w:rsidRPr="00501525" w:rsidRDefault="00A201E0" w:rsidP="006831E7">
            <w:pPr>
              <w:jc w:val="right"/>
              <w:rPr>
                <w:rFonts w:ascii="Garamond" w:eastAsia="Garamond" w:hAnsi="Garamond" w:cs="Garamond"/>
                <w:b/>
                <w:color w:val="000000"/>
                <w:sz w:val="16"/>
                <w:szCs w:val="16"/>
              </w:rPr>
            </w:pPr>
          </w:p>
        </w:tc>
      </w:tr>
    </w:tbl>
    <w:p w:rsidR="00A201E0" w:rsidRPr="00501525" w:rsidRDefault="00A201E0" w:rsidP="00A201E0">
      <w:pPr>
        <w:jc w:val="both"/>
        <w:outlineLvl w:val="0"/>
        <w:rPr>
          <w:rFonts w:ascii="Garamond" w:hAnsi="Garamond"/>
          <w:b/>
        </w:rPr>
      </w:pPr>
    </w:p>
    <w:p w:rsidR="00A201E0" w:rsidRPr="00501525" w:rsidRDefault="00A201E0" w:rsidP="00A201E0">
      <w:pPr>
        <w:jc w:val="both"/>
        <w:outlineLvl w:val="0"/>
        <w:rPr>
          <w:rFonts w:ascii="Garamond" w:hAnsi="Garamond"/>
          <w:b/>
          <w:sz w:val="20"/>
        </w:rPr>
      </w:pPr>
      <w:r w:rsidRPr="00501525">
        <w:rPr>
          <w:rFonts w:ascii="Garamond" w:hAnsi="Garamond"/>
          <w:b/>
          <w:sz w:val="20"/>
        </w:rPr>
        <w:t xml:space="preserve">NA: </w:t>
      </w:r>
      <w:r w:rsidRPr="00501525">
        <w:rPr>
          <w:rFonts w:ascii="Garamond" w:hAnsi="Garamond"/>
          <w:sz w:val="20"/>
        </w:rPr>
        <w:t>Not Available</w:t>
      </w:r>
    </w:p>
    <w:p w:rsidR="00A201E0" w:rsidRPr="00501525" w:rsidRDefault="00A201E0" w:rsidP="00A201E0">
      <w:pPr>
        <w:jc w:val="both"/>
        <w:rPr>
          <w:rFonts w:ascii="Garamond" w:hAnsi="Garamond"/>
          <w:sz w:val="20"/>
        </w:rPr>
      </w:pPr>
      <w:r w:rsidRPr="00501525">
        <w:rPr>
          <w:rFonts w:ascii="Garamond" w:hAnsi="Garamond"/>
          <w:b/>
          <w:sz w:val="20"/>
        </w:rPr>
        <w:t xml:space="preserve">Source: </w:t>
      </w:r>
      <w:r w:rsidRPr="00501525">
        <w:rPr>
          <w:rFonts w:ascii="Garamond" w:hAnsi="Garamond"/>
          <w:sz w:val="20"/>
        </w:rPr>
        <w:t>World Federation of Exchanges</w:t>
      </w:r>
    </w:p>
    <w:p w:rsidR="00A201E0" w:rsidRPr="00501525" w:rsidRDefault="00A201E0" w:rsidP="00A201E0">
      <w:pPr>
        <w:jc w:val="both"/>
        <w:rPr>
          <w:rFonts w:ascii="Garamond" w:hAnsi="Garamond"/>
        </w:rPr>
      </w:pPr>
    </w:p>
    <w:p w:rsidR="00A201E0" w:rsidRPr="00501525" w:rsidRDefault="00A201E0" w:rsidP="00A201E0">
      <w:pPr>
        <w:jc w:val="both"/>
        <w:rPr>
          <w:rFonts w:ascii="Garamond" w:hAnsi="Garamond"/>
        </w:rPr>
      </w:pPr>
    </w:p>
    <w:p w:rsidR="00A201E0" w:rsidRPr="00501525" w:rsidRDefault="00A201E0" w:rsidP="00A201E0">
      <w:pPr>
        <w:jc w:val="both"/>
        <w:rPr>
          <w:rFonts w:ascii="Garamond" w:hAnsi="Garamond"/>
          <w:color w:val="0000FF"/>
        </w:rPr>
      </w:pPr>
    </w:p>
    <w:p w:rsidR="00A201E0" w:rsidRPr="00501525" w:rsidRDefault="00A201E0" w:rsidP="00A201E0">
      <w:pPr>
        <w:jc w:val="both"/>
        <w:rPr>
          <w:rFonts w:ascii="Garamond" w:hAnsi="Garamond"/>
          <w:color w:val="0000FF"/>
        </w:rPr>
      </w:pPr>
    </w:p>
    <w:p w:rsidR="00A201E0" w:rsidRPr="00501525" w:rsidRDefault="00A201E0" w:rsidP="00A201E0">
      <w:pPr>
        <w:rPr>
          <w:rFonts w:ascii="Garamond" w:hAnsi="Garamond"/>
          <w:b/>
          <w:color w:val="0000FF"/>
        </w:rPr>
      </w:pPr>
      <w:r w:rsidRPr="00501525">
        <w:rPr>
          <w:rFonts w:ascii="Garamond" w:hAnsi="Garamond"/>
          <w:b/>
          <w:color w:val="0000FF"/>
        </w:rPr>
        <w:br w:type="page"/>
      </w:r>
    </w:p>
    <w:p w:rsidR="00A201E0" w:rsidRPr="00501525" w:rsidRDefault="00A201E0" w:rsidP="00A201E0">
      <w:pPr>
        <w:jc w:val="both"/>
        <w:outlineLvl w:val="0"/>
        <w:rPr>
          <w:rFonts w:ascii="Garamond" w:hAnsi="Garamond"/>
          <w:b/>
        </w:rPr>
      </w:pPr>
      <w:r w:rsidRPr="00501525">
        <w:rPr>
          <w:rFonts w:ascii="Garamond" w:hAnsi="Garamond"/>
          <w:b/>
        </w:rPr>
        <w:lastRenderedPageBreak/>
        <w:t>Table A7: Currency Options and Futures Traded in Major Exchanges</w:t>
      </w:r>
    </w:p>
    <w:tbl>
      <w:tblPr>
        <w:tblW w:w="9012" w:type="dxa"/>
        <w:tblCellMar>
          <w:left w:w="58" w:type="dxa"/>
          <w:right w:w="58" w:type="dxa"/>
        </w:tblCellMar>
        <w:tblLook w:val="04A0" w:firstRow="1" w:lastRow="0" w:firstColumn="1" w:lastColumn="0" w:noHBand="0" w:noVBand="1"/>
      </w:tblPr>
      <w:tblGrid>
        <w:gridCol w:w="2757"/>
        <w:gridCol w:w="1035"/>
        <w:gridCol w:w="824"/>
        <w:gridCol w:w="869"/>
        <w:gridCol w:w="990"/>
        <w:gridCol w:w="882"/>
        <w:gridCol w:w="828"/>
        <w:gridCol w:w="827"/>
      </w:tblGrid>
      <w:tr w:rsidR="00A201E0" w:rsidRPr="00501525" w:rsidTr="006831E7">
        <w:trPr>
          <w:trHeight w:val="64"/>
        </w:trPr>
        <w:tc>
          <w:tcPr>
            <w:tcW w:w="2757"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Exchange</w:t>
            </w:r>
          </w:p>
        </w:tc>
        <w:tc>
          <w:tcPr>
            <w:tcW w:w="5428" w:type="dxa"/>
            <w:gridSpan w:val="6"/>
            <w:tcBorders>
              <w:top w:val="single" w:sz="4" w:space="0" w:color="auto"/>
              <w:left w:val="nil"/>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February 2019</w:t>
            </w:r>
          </w:p>
        </w:tc>
        <w:tc>
          <w:tcPr>
            <w:tcW w:w="827"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 xml:space="preserve">Trading days </w:t>
            </w:r>
            <w:r w:rsidRPr="00501525">
              <w:rPr>
                <w:rFonts w:ascii="Garamond" w:eastAsia="Times New Roman" w:hAnsi="Garamond" w:cs="Calibri"/>
                <w:b/>
                <w:bCs/>
                <w:color w:val="000000"/>
                <w:sz w:val="18"/>
                <w:szCs w:val="18"/>
                <w:lang w:eastAsia="en-GB"/>
              </w:rPr>
              <w:br/>
              <w:t>Feb 2019</w:t>
            </w:r>
          </w:p>
        </w:tc>
      </w:tr>
      <w:tr w:rsidR="00A201E0" w:rsidRPr="00501525" w:rsidTr="006831E7">
        <w:trPr>
          <w:trHeight w:val="245"/>
        </w:trPr>
        <w:tc>
          <w:tcPr>
            <w:tcW w:w="2757"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eastAsia="Times New Roman" w:hAnsi="Garamond" w:cs="Calibri"/>
                <w:b/>
                <w:bCs/>
                <w:color w:val="000000"/>
                <w:sz w:val="18"/>
                <w:szCs w:val="18"/>
                <w:lang w:eastAsia="en-GB"/>
              </w:rPr>
            </w:pPr>
          </w:p>
        </w:tc>
        <w:tc>
          <w:tcPr>
            <w:tcW w:w="2728" w:type="dxa"/>
            <w:gridSpan w:val="3"/>
            <w:tcBorders>
              <w:top w:val="single" w:sz="4" w:space="0" w:color="auto"/>
              <w:left w:val="nil"/>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Currency options</w:t>
            </w:r>
          </w:p>
        </w:tc>
        <w:tc>
          <w:tcPr>
            <w:tcW w:w="2700" w:type="dxa"/>
            <w:gridSpan w:val="3"/>
            <w:tcBorders>
              <w:top w:val="single" w:sz="4" w:space="0" w:color="auto"/>
              <w:left w:val="nil"/>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Currency futures</w:t>
            </w: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eastAsia="Times New Roman" w:hAnsi="Garamond" w:cs="Calibri"/>
                <w:b/>
                <w:bCs/>
                <w:color w:val="000000"/>
                <w:sz w:val="18"/>
                <w:szCs w:val="18"/>
                <w:lang w:eastAsia="en-GB"/>
              </w:rPr>
            </w:pPr>
          </w:p>
        </w:tc>
      </w:tr>
      <w:tr w:rsidR="00A201E0" w:rsidRPr="00501525" w:rsidTr="006831E7">
        <w:trPr>
          <w:trHeight w:val="64"/>
        </w:trPr>
        <w:tc>
          <w:tcPr>
            <w:tcW w:w="2757"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eastAsia="Times New Roman" w:hAnsi="Garamond" w:cs="Calibri"/>
                <w:b/>
                <w:bCs/>
                <w:color w:val="000000"/>
                <w:sz w:val="18"/>
                <w:szCs w:val="18"/>
                <w:lang w:eastAsia="en-GB"/>
              </w:rPr>
            </w:pPr>
          </w:p>
        </w:tc>
        <w:tc>
          <w:tcPr>
            <w:tcW w:w="1035"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Number of</w:t>
            </w:r>
            <w:r w:rsidRPr="00501525">
              <w:rPr>
                <w:rFonts w:ascii="Garamond" w:eastAsia="Times New Roman" w:hAnsi="Garamond" w:cs="Calibri"/>
                <w:b/>
                <w:bCs/>
                <w:color w:val="000000"/>
                <w:sz w:val="18"/>
                <w:szCs w:val="18"/>
                <w:lang w:eastAsia="en-GB"/>
              </w:rPr>
              <w:br/>
              <w:t>contracts traded</w:t>
            </w:r>
          </w:p>
        </w:tc>
        <w:tc>
          <w:tcPr>
            <w:tcW w:w="824"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Notional</w:t>
            </w:r>
            <w:r w:rsidRPr="00501525">
              <w:rPr>
                <w:rFonts w:ascii="Garamond" w:eastAsia="Times New Roman" w:hAnsi="Garamond" w:cs="Calibri"/>
                <w:b/>
                <w:bCs/>
                <w:color w:val="000000"/>
                <w:sz w:val="18"/>
                <w:szCs w:val="18"/>
                <w:lang w:eastAsia="en-GB"/>
              </w:rPr>
              <w:br/>
              <w:t>turnover</w:t>
            </w:r>
          </w:p>
        </w:tc>
        <w:tc>
          <w:tcPr>
            <w:tcW w:w="869"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Open</w:t>
            </w:r>
            <w:r w:rsidRPr="00501525">
              <w:rPr>
                <w:rFonts w:ascii="Garamond" w:eastAsia="Times New Roman" w:hAnsi="Garamond" w:cs="Calibri"/>
                <w:b/>
                <w:bCs/>
                <w:color w:val="000000"/>
                <w:sz w:val="18"/>
                <w:szCs w:val="18"/>
                <w:lang w:eastAsia="en-GB"/>
              </w:rPr>
              <w:br/>
              <w:t>interest</w:t>
            </w:r>
          </w:p>
        </w:tc>
        <w:tc>
          <w:tcPr>
            <w:tcW w:w="990"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Number of</w:t>
            </w:r>
            <w:r w:rsidRPr="00501525">
              <w:rPr>
                <w:rFonts w:ascii="Garamond" w:eastAsia="Times New Roman" w:hAnsi="Garamond" w:cs="Calibri"/>
                <w:b/>
                <w:bCs/>
                <w:color w:val="000000"/>
                <w:sz w:val="18"/>
                <w:szCs w:val="18"/>
                <w:lang w:eastAsia="en-GB"/>
              </w:rPr>
              <w:br/>
              <w:t>contracts traded</w:t>
            </w:r>
          </w:p>
        </w:tc>
        <w:tc>
          <w:tcPr>
            <w:tcW w:w="882"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Notional</w:t>
            </w:r>
            <w:r w:rsidRPr="00501525">
              <w:rPr>
                <w:rFonts w:ascii="Garamond" w:eastAsia="Times New Roman" w:hAnsi="Garamond" w:cs="Calibri"/>
                <w:b/>
                <w:bCs/>
                <w:color w:val="000000"/>
                <w:sz w:val="18"/>
                <w:szCs w:val="18"/>
                <w:lang w:eastAsia="en-GB"/>
              </w:rPr>
              <w:br/>
              <w:t>turnover</w:t>
            </w:r>
          </w:p>
        </w:tc>
        <w:tc>
          <w:tcPr>
            <w:tcW w:w="828"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Open</w:t>
            </w:r>
            <w:r w:rsidRPr="00501525">
              <w:rPr>
                <w:rFonts w:ascii="Garamond" w:eastAsia="Times New Roman" w:hAnsi="Garamond" w:cs="Calibri"/>
                <w:b/>
                <w:bCs/>
                <w:color w:val="000000"/>
                <w:sz w:val="18"/>
                <w:szCs w:val="18"/>
                <w:lang w:eastAsia="en-GB"/>
              </w:rPr>
              <w:br/>
              <w:t>interest</w:t>
            </w: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eastAsia="Times New Roman" w:hAnsi="Garamond" w:cs="Calibri"/>
                <w:b/>
                <w:bCs/>
                <w:color w:val="000000"/>
                <w:sz w:val="18"/>
                <w:szCs w:val="18"/>
                <w:lang w:eastAsia="en-GB"/>
              </w:rPr>
            </w:pPr>
          </w:p>
        </w:tc>
      </w:tr>
      <w:tr w:rsidR="00A201E0" w:rsidRPr="00501525" w:rsidTr="006831E7">
        <w:trPr>
          <w:trHeight w:val="64"/>
        </w:trPr>
        <w:tc>
          <w:tcPr>
            <w:tcW w:w="9012"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Americas</w:t>
            </w:r>
          </w:p>
        </w:tc>
      </w:tr>
      <w:tr w:rsidR="00A201E0" w:rsidRPr="00501525" w:rsidTr="006831E7">
        <w:trPr>
          <w:trHeight w:val="53"/>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BM&amp;FBOVESPA</w:t>
            </w:r>
          </w:p>
        </w:tc>
        <w:tc>
          <w:tcPr>
            <w:tcW w:w="1035"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0</w:t>
            </w:r>
          </w:p>
        </w:tc>
        <w:tc>
          <w:tcPr>
            <w:tcW w:w="824" w:type="dxa"/>
            <w:tcBorders>
              <w:top w:val="nil"/>
              <w:left w:val="nil"/>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0</w:t>
            </w:r>
          </w:p>
        </w:tc>
        <w:tc>
          <w:tcPr>
            <w:tcW w:w="869" w:type="dxa"/>
            <w:tcBorders>
              <w:top w:val="nil"/>
              <w:left w:val="nil"/>
              <w:bottom w:val="nil"/>
              <w:right w:val="nil"/>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0</w:t>
            </w:r>
          </w:p>
        </w:tc>
        <w:tc>
          <w:tcPr>
            <w:tcW w:w="990"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0</w:t>
            </w:r>
          </w:p>
        </w:tc>
        <w:tc>
          <w:tcPr>
            <w:tcW w:w="882" w:type="dxa"/>
            <w:tcBorders>
              <w:top w:val="nil"/>
              <w:left w:val="nil"/>
              <w:bottom w:val="nil"/>
              <w:right w:val="nil"/>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0</w:t>
            </w:r>
          </w:p>
        </w:tc>
        <w:tc>
          <w:tcPr>
            <w:tcW w:w="828"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0</w:t>
            </w:r>
          </w:p>
        </w:tc>
        <w:tc>
          <w:tcPr>
            <w:tcW w:w="827" w:type="dxa"/>
            <w:tcBorders>
              <w:top w:val="nil"/>
              <w:left w:val="nil"/>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20</w:t>
            </w:r>
          </w:p>
        </w:tc>
      </w:tr>
      <w:tr w:rsidR="00A201E0" w:rsidRPr="00501525" w:rsidTr="006831E7">
        <w:trPr>
          <w:trHeight w:val="74"/>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roofErr w:type="spellStart"/>
            <w:r w:rsidRPr="00501525">
              <w:rPr>
                <w:rFonts w:ascii="Garamond" w:eastAsia="Times New Roman" w:hAnsi="Garamond" w:cs="Calibri"/>
                <w:color w:val="000000"/>
                <w:sz w:val="18"/>
                <w:szCs w:val="18"/>
                <w:lang w:eastAsia="en-GB"/>
              </w:rPr>
              <w:t>Bolsa</w:t>
            </w:r>
            <w:proofErr w:type="spellEnd"/>
            <w:r w:rsidRPr="00501525">
              <w:rPr>
                <w:rFonts w:ascii="Garamond" w:eastAsia="Times New Roman" w:hAnsi="Garamond" w:cs="Calibri"/>
                <w:color w:val="000000"/>
                <w:sz w:val="18"/>
                <w:szCs w:val="18"/>
                <w:lang w:eastAsia="en-GB"/>
              </w:rPr>
              <w:t xml:space="preserve"> de </w:t>
            </w:r>
            <w:proofErr w:type="spellStart"/>
            <w:r w:rsidRPr="00501525">
              <w:rPr>
                <w:rFonts w:ascii="Garamond" w:eastAsia="Times New Roman" w:hAnsi="Garamond" w:cs="Calibri"/>
                <w:color w:val="000000"/>
                <w:sz w:val="18"/>
                <w:szCs w:val="18"/>
                <w:lang w:eastAsia="en-GB"/>
              </w:rPr>
              <w:t>Comercio</w:t>
            </w:r>
            <w:proofErr w:type="spellEnd"/>
            <w:r w:rsidRPr="00501525">
              <w:rPr>
                <w:rFonts w:ascii="Garamond" w:eastAsia="Times New Roman" w:hAnsi="Garamond" w:cs="Calibri"/>
                <w:color w:val="000000"/>
                <w:sz w:val="18"/>
                <w:szCs w:val="18"/>
                <w:lang w:eastAsia="en-GB"/>
              </w:rPr>
              <w:t xml:space="preserve"> de Buenos Aires</w:t>
            </w:r>
          </w:p>
        </w:tc>
        <w:tc>
          <w:tcPr>
            <w:tcW w:w="1035"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0</w:t>
            </w:r>
          </w:p>
        </w:tc>
        <w:tc>
          <w:tcPr>
            <w:tcW w:w="824" w:type="dxa"/>
            <w:tcBorders>
              <w:top w:val="nil"/>
              <w:left w:val="nil"/>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0</w:t>
            </w:r>
          </w:p>
        </w:tc>
        <w:tc>
          <w:tcPr>
            <w:tcW w:w="869" w:type="dxa"/>
            <w:tcBorders>
              <w:top w:val="nil"/>
              <w:left w:val="nil"/>
              <w:bottom w:val="nil"/>
              <w:right w:val="nil"/>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0</w:t>
            </w:r>
          </w:p>
        </w:tc>
        <w:tc>
          <w:tcPr>
            <w:tcW w:w="990"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0</w:t>
            </w:r>
          </w:p>
        </w:tc>
        <w:tc>
          <w:tcPr>
            <w:tcW w:w="882" w:type="dxa"/>
            <w:tcBorders>
              <w:top w:val="nil"/>
              <w:left w:val="nil"/>
              <w:bottom w:val="nil"/>
              <w:right w:val="nil"/>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0</w:t>
            </w:r>
          </w:p>
        </w:tc>
        <w:tc>
          <w:tcPr>
            <w:tcW w:w="828"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0</w:t>
            </w:r>
          </w:p>
        </w:tc>
        <w:tc>
          <w:tcPr>
            <w:tcW w:w="827" w:type="dxa"/>
            <w:tcBorders>
              <w:top w:val="nil"/>
              <w:left w:val="nil"/>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20</w:t>
            </w:r>
          </w:p>
        </w:tc>
      </w:tr>
      <w:tr w:rsidR="00A201E0" w:rsidRPr="00501525" w:rsidTr="006831E7">
        <w:trPr>
          <w:trHeight w:val="245"/>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roofErr w:type="spellStart"/>
            <w:r w:rsidRPr="00501525">
              <w:rPr>
                <w:rFonts w:ascii="Garamond" w:eastAsia="Times New Roman" w:hAnsi="Garamond" w:cs="Calibri"/>
                <w:color w:val="000000"/>
                <w:sz w:val="18"/>
                <w:szCs w:val="18"/>
                <w:lang w:eastAsia="en-GB"/>
              </w:rPr>
              <w:t>Bolsa</w:t>
            </w:r>
            <w:proofErr w:type="spellEnd"/>
            <w:r w:rsidRPr="00501525">
              <w:rPr>
                <w:rFonts w:ascii="Garamond" w:eastAsia="Times New Roman" w:hAnsi="Garamond" w:cs="Calibri"/>
                <w:color w:val="000000"/>
                <w:sz w:val="18"/>
                <w:szCs w:val="18"/>
                <w:lang w:eastAsia="en-GB"/>
              </w:rPr>
              <w:t xml:space="preserve"> de </w:t>
            </w:r>
            <w:proofErr w:type="spellStart"/>
            <w:r w:rsidRPr="00501525">
              <w:rPr>
                <w:rFonts w:ascii="Garamond" w:eastAsia="Times New Roman" w:hAnsi="Garamond" w:cs="Calibri"/>
                <w:color w:val="000000"/>
                <w:sz w:val="18"/>
                <w:szCs w:val="18"/>
                <w:lang w:eastAsia="en-GB"/>
              </w:rPr>
              <w:t>Valores</w:t>
            </w:r>
            <w:proofErr w:type="spellEnd"/>
            <w:r w:rsidRPr="00501525">
              <w:rPr>
                <w:rFonts w:ascii="Garamond" w:eastAsia="Times New Roman" w:hAnsi="Garamond" w:cs="Calibri"/>
                <w:color w:val="000000"/>
                <w:sz w:val="18"/>
                <w:szCs w:val="18"/>
                <w:lang w:eastAsia="en-GB"/>
              </w:rPr>
              <w:t xml:space="preserve"> de Colombia</w:t>
            </w:r>
          </w:p>
        </w:tc>
        <w:tc>
          <w:tcPr>
            <w:tcW w:w="1035"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15</w:t>
            </w:r>
          </w:p>
        </w:tc>
        <w:tc>
          <w:tcPr>
            <w:tcW w:w="824" w:type="dxa"/>
            <w:tcBorders>
              <w:top w:val="nil"/>
              <w:left w:val="nil"/>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0</w:t>
            </w:r>
          </w:p>
        </w:tc>
        <w:tc>
          <w:tcPr>
            <w:tcW w:w="869" w:type="dxa"/>
            <w:tcBorders>
              <w:top w:val="nil"/>
              <w:left w:val="nil"/>
              <w:bottom w:val="nil"/>
              <w:right w:val="nil"/>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14</w:t>
            </w:r>
          </w:p>
        </w:tc>
        <w:tc>
          <w:tcPr>
            <w:tcW w:w="990"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45,532</w:t>
            </w:r>
          </w:p>
        </w:tc>
        <w:tc>
          <w:tcPr>
            <w:tcW w:w="882" w:type="dxa"/>
            <w:tcBorders>
              <w:top w:val="nil"/>
              <w:left w:val="nil"/>
              <w:bottom w:val="nil"/>
              <w:right w:val="nil"/>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2,113</w:t>
            </w:r>
          </w:p>
        </w:tc>
        <w:tc>
          <w:tcPr>
            <w:tcW w:w="828"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5,581</w:t>
            </w:r>
          </w:p>
        </w:tc>
        <w:tc>
          <w:tcPr>
            <w:tcW w:w="827" w:type="dxa"/>
            <w:tcBorders>
              <w:top w:val="nil"/>
              <w:left w:val="nil"/>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20</w:t>
            </w:r>
          </w:p>
        </w:tc>
      </w:tr>
      <w:tr w:rsidR="00A201E0" w:rsidRPr="00501525" w:rsidTr="006831E7">
        <w:trPr>
          <w:trHeight w:val="74"/>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CME Group</w:t>
            </w:r>
          </w:p>
        </w:tc>
        <w:tc>
          <w:tcPr>
            <w:tcW w:w="1035"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963,571</w:t>
            </w:r>
          </w:p>
        </w:tc>
        <w:tc>
          <w:tcPr>
            <w:tcW w:w="824" w:type="dxa"/>
            <w:tcBorders>
              <w:top w:val="nil"/>
              <w:left w:val="nil"/>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110,212</w:t>
            </w:r>
          </w:p>
        </w:tc>
        <w:tc>
          <w:tcPr>
            <w:tcW w:w="869" w:type="dxa"/>
            <w:tcBorders>
              <w:top w:val="nil"/>
              <w:left w:val="nil"/>
              <w:bottom w:val="nil"/>
              <w:right w:val="nil"/>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686,939</w:t>
            </w:r>
          </w:p>
        </w:tc>
        <w:tc>
          <w:tcPr>
            <w:tcW w:w="990"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13,519,162</w:t>
            </w:r>
          </w:p>
        </w:tc>
        <w:tc>
          <w:tcPr>
            <w:tcW w:w="882" w:type="dxa"/>
            <w:tcBorders>
              <w:top w:val="nil"/>
              <w:left w:val="nil"/>
              <w:bottom w:val="nil"/>
              <w:right w:val="nil"/>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1,261,271</w:t>
            </w:r>
          </w:p>
        </w:tc>
        <w:tc>
          <w:tcPr>
            <w:tcW w:w="828"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1,779,530</w:t>
            </w:r>
          </w:p>
        </w:tc>
        <w:tc>
          <w:tcPr>
            <w:tcW w:w="827" w:type="dxa"/>
            <w:tcBorders>
              <w:top w:val="nil"/>
              <w:left w:val="nil"/>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19</w:t>
            </w:r>
          </w:p>
        </w:tc>
      </w:tr>
      <w:tr w:rsidR="00A201E0" w:rsidRPr="00501525" w:rsidTr="006831E7">
        <w:trPr>
          <w:trHeight w:val="74"/>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ICE Futures US</w:t>
            </w:r>
          </w:p>
        </w:tc>
        <w:tc>
          <w:tcPr>
            <w:tcW w:w="1035"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807</w:t>
            </w:r>
          </w:p>
        </w:tc>
        <w:tc>
          <w:tcPr>
            <w:tcW w:w="824" w:type="dxa"/>
            <w:tcBorders>
              <w:top w:val="nil"/>
              <w:left w:val="nil"/>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78</w:t>
            </w:r>
          </w:p>
        </w:tc>
        <w:tc>
          <w:tcPr>
            <w:tcW w:w="869" w:type="dxa"/>
            <w:tcBorders>
              <w:top w:val="nil"/>
              <w:left w:val="nil"/>
              <w:bottom w:val="nil"/>
              <w:right w:val="nil"/>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998</w:t>
            </w:r>
          </w:p>
        </w:tc>
        <w:tc>
          <w:tcPr>
            <w:tcW w:w="990"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383,764</w:t>
            </w:r>
          </w:p>
        </w:tc>
        <w:tc>
          <w:tcPr>
            <w:tcW w:w="882" w:type="dxa"/>
            <w:tcBorders>
              <w:top w:val="nil"/>
              <w:left w:val="nil"/>
              <w:bottom w:val="nil"/>
              <w:right w:val="nil"/>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32,868</w:t>
            </w:r>
          </w:p>
        </w:tc>
        <w:tc>
          <w:tcPr>
            <w:tcW w:w="828"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110,359</w:t>
            </w:r>
          </w:p>
        </w:tc>
        <w:tc>
          <w:tcPr>
            <w:tcW w:w="827" w:type="dxa"/>
            <w:tcBorders>
              <w:top w:val="nil"/>
              <w:left w:val="nil"/>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19</w:t>
            </w:r>
          </w:p>
        </w:tc>
      </w:tr>
      <w:tr w:rsidR="00A201E0" w:rsidRPr="00501525" w:rsidTr="006831E7">
        <w:trPr>
          <w:trHeight w:val="245"/>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roofErr w:type="spellStart"/>
            <w:r w:rsidRPr="00501525">
              <w:rPr>
                <w:rFonts w:ascii="Garamond" w:eastAsia="Times New Roman" w:hAnsi="Garamond" w:cs="Calibri"/>
                <w:color w:val="000000"/>
                <w:sz w:val="18"/>
                <w:szCs w:val="18"/>
                <w:lang w:eastAsia="en-GB"/>
              </w:rPr>
              <w:t>MexDer</w:t>
            </w:r>
            <w:proofErr w:type="spellEnd"/>
          </w:p>
        </w:tc>
        <w:tc>
          <w:tcPr>
            <w:tcW w:w="1035"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1,000</w:t>
            </w:r>
          </w:p>
        </w:tc>
        <w:tc>
          <w:tcPr>
            <w:tcW w:w="824" w:type="dxa"/>
            <w:tcBorders>
              <w:top w:val="nil"/>
              <w:left w:val="nil"/>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10</w:t>
            </w:r>
          </w:p>
        </w:tc>
        <w:tc>
          <w:tcPr>
            <w:tcW w:w="869" w:type="dxa"/>
            <w:tcBorders>
              <w:top w:val="nil"/>
              <w:left w:val="nil"/>
              <w:bottom w:val="nil"/>
              <w:right w:val="nil"/>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10,200</w:t>
            </w:r>
          </w:p>
        </w:tc>
        <w:tc>
          <w:tcPr>
            <w:tcW w:w="990"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244,175</w:t>
            </w:r>
          </w:p>
        </w:tc>
        <w:tc>
          <w:tcPr>
            <w:tcW w:w="882" w:type="dxa"/>
            <w:tcBorders>
              <w:top w:val="nil"/>
              <w:left w:val="nil"/>
              <w:bottom w:val="nil"/>
              <w:right w:val="nil"/>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2,450</w:t>
            </w:r>
          </w:p>
        </w:tc>
        <w:tc>
          <w:tcPr>
            <w:tcW w:w="828" w:type="dxa"/>
            <w:tcBorders>
              <w:top w:val="nil"/>
              <w:left w:val="single" w:sz="4" w:space="0" w:color="auto"/>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385,825</w:t>
            </w:r>
          </w:p>
        </w:tc>
        <w:tc>
          <w:tcPr>
            <w:tcW w:w="827" w:type="dxa"/>
            <w:tcBorders>
              <w:top w:val="nil"/>
              <w:left w:val="nil"/>
              <w:bottom w:val="nil"/>
              <w:right w:val="single" w:sz="4" w:space="0" w:color="auto"/>
            </w:tcBorders>
            <w:shd w:val="clear" w:color="auto" w:fill="auto"/>
            <w:hideMark/>
          </w:tcPr>
          <w:p w:rsidR="00A201E0" w:rsidRPr="00501525" w:rsidRDefault="00A201E0" w:rsidP="006831E7">
            <w:pPr>
              <w:jc w:val="right"/>
              <w:rPr>
                <w:rFonts w:ascii="Garamond" w:hAnsi="Garamond"/>
                <w:sz w:val="18"/>
                <w:szCs w:val="18"/>
              </w:rPr>
            </w:pPr>
            <w:r w:rsidRPr="00501525">
              <w:rPr>
                <w:rFonts w:ascii="Garamond" w:hAnsi="Garamond"/>
                <w:sz w:val="18"/>
                <w:szCs w:val="18"/>
              </w:rPr>
              <w:t>19</w:t>
            </w:r>
          </w:p>
        </w:tc>
      </w:tr>
      <w:tr w:rsidR="00A201E0" w:rsidRPr="00501525" w:rsidTr="006831E7">
        <w:trPr>
          <w:trHeight w:val="64"/>
        </w:trPr>
        <w:tc>
          <w:tcPr>
            <w:tcW w:w="2757" w:type="dxa"/>
            <w:tcBorders>
              <w:top w:val="single" w:sz="4" w:space="0" w:color="auto"/>
              <w:left w:val="single" w:sz="4" w:space="0" w:color="auto"/>
              <w:bottom w:val="single" w:sz="4" w:space="0" w:color="auto"/>
              <w:right w:val="nil"/>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Total region</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201E0" w:rsidRPr="00501525" w:rsidRDefault="00A201E0" w:rsidP="006831E7">
            <w:pPr>
              <w:jc w:val="right"/>
              <w:rPr>
                <w:rFonts w:ascii="Garamond" w:hAnsi="Garamond"/>
                <w:b/>
                <w:sz w:val="18"/>
                <w:szCs w:val="18"/>
              </w:rPr>
            </w:pPr>
            <w:r w:rsidRPr="00501525">
              <w:rPr>
                <w:rFonts w:ascii="Garamond" w:hAnsi="Garamond"/>
                <w:b/>
                <w:sz w:val="18"/>
                <w:szCs w:val="18"/>
              </w:rPr>
              <w:t>965,393</w:t>
            </w:r>
          </w:p>
        </w:tc>
        <w:tc>
          <w:tcPr>
            <w:tcW w:w="824" w:type="dxa"/>
            <w:tcBorders>
              <w:top w:val="single" w:sz="4" w:space="0" w:color="auto"/>
              <w:left w:val="nil"/>
              <w:bottom w:val="single" w:sz="4" w:space="0" w:color="auto"/>
              <w:right w:val="single" w:sz="4" w:space="0" w:color="auto"/>
            </w:tcBorders>
            <w:shd w:val="clear" w:color="auto" w:fill="auto"/>
            <w:hideMark/>
          </w:tcPr>
          <w:p w:rsidR="00A201E0" w:rsidRPr="00501525" w:rsidRDefault="00A201E0" w:rsidP="006831E7">
            <w:pPr>
              <w:jc w:val="right"/>
              <w:rPr>
                <w:rFonts w:ascii="Garamond" w:hAnsi="Garamond"/>
                <w:b/>
                <w:sz w:val="18"/>
                <w:szCs w:val="18"/>
              </w:rPr>
            </w:pPr>
          </w:p>
        </w:tc>
        <w:tc>
          <w:tcPr>
            <w:tcW w:w="869" w:type="dxa"/>
            <w:tcBorders>
              <w:top w:val="single" w:sz="4" w:space="0" w:color="auto"/>
              <w:left w:val="nil"/>
              <w:bottom w:val="single" w:sz="4" w:space="0" w:color="auto"/>
              <w:right w:val="nil"/>
            </w:tcBorders>
            <w:shd w:val="clear" w:color="auto" w:fill="auto"/>
            <w:hideMark/>
          </w:tcPr>
          <w:p w:rsidR="00A201E0" w:rsidRPr="00501525" w:rsidRDefault="00A201E0" w:rsidP="006831E7">
            <w:pPr>
              <w:jc w:val="right"/>
              <w:rPr>
                <w:rFonts w:ascii="Garamond" w:hAnsi="Garamond"/>
                <w:b/>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A201E0" w:rsidRPr="00501525" w:rsidRDefault="00A201E0" w:rsidP="006831E7">
            <w:pPr>
              <w:jc w:val="right"/>
              <w:rPr>
                <w:rFonts w:ascii="Garamond" w:hAnsi="Garamond"/>
                <w:b/>
                <w:sz w:val="18"/>
                <w:szCs w:val="18"/>
              </w:rPr>
            </w:pPr>
            <w:r w:rsidRPr="00501525">
              <w:rPr>
                <w:rFonts w:ascii="Garamond" w:hAnsi="Garamond"/>
                <w:b/>
                <w:sz w:val="18"/>
                <w:szCs w:val="18"/>
              </w:rPr>
              <w:t>14,192,633</w:t>
            </w:r>
          </w:p>
        </w:tc>
        <w:tc>
          <w:tcPr>
            <w:tcW w:w="882" w:type="dxa"/>
            <w:tcBorders>
              <w:top w:val="single" w:sz="4" w:space="0" w:color="auto"/>
              <w:left w:val="nil"/>
              <w:bottom w:val="single" w:sz="4" w:space="0" w:color="auto"/>
              <w:right w:val="nil"/>
            </w:tcBorders>
            <w:shd w:val="clear" w:color="auto" w:fill="auto"/>
            <w:hideMark/>
          </w:tcPr>
          <w:p w:rsidR="00A201E0" w:rsidRPr="00501525" w:rsidRDefault="00A201E0" w:rsidP="006831E7">
            <w:pPr>
              <w:jc w:val="right"/>
              <w:rPr>
                <w:rFonts w:ascii="Garamond" w:hAnsi="Garamond"/>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201E0" w:rsidRPr="00501525" w:rsidRDefault="00A201E0" w:rsidP="006831E7">
            <w:pPr>
              <w:jc w:val="right"/>
              <w:rPr>
                <w:rFonts w:ascii="Garamond" w:hAnsi="Garamond"/>
                <w:sz w:val="18"/>
                <w:szCs w:val="18"/>
              </w:rPr>
            </w:pPr>
          </w:p>
        </w:tc>
        <w:tc>
          <w:tcPr>
            <w:tcW w:w="827" w:type="dxa"/>
            <w:tcBorders>
              <w:top w:val="single" w:sz="4" w:space="0" w:color="auto"/>
              <w:left w:val="nil"/>
              <w:bottom w:val="single" w:sz="4" w:space="0" w:color="auto"/>
              <w:right w:val="single" w:sz="4" w:space="0" w:color="auto"/>
            </w:tcBorders>
            <w:shd w:val="clear" w:color="auto" w:fill="auto"/>
            <w:hideMark/>
          </w:tcPr>
          <w:p w:rsidR="00A201E0" w:rsidRPr="00501525" w:rsidRDefault="00A201E0" w:rsidP="006831E7">
            <w:pPr>
              <w:jc w:val="right"/>
              <w:rPr>
                <w:rFonts w:ascii="Garamond" w:hAnsi="Garamond"/>
                <w:sz w:val="18"/>
                <w:szCs w:val="18"/>
              </w:rPr>
            </w:pPr>
          </w:p>
        </w:tc>
      </w:tr>
      <w:tr w:rsidR="00A201E0" w:rsidRPr="00501525" w:rsidTr="006831E7">
        <w:trPr>
          <w:trHeight w:val="64"/>
        </w:trPr>
        <w:tc>
          <w:tcPr>
            <w:tcW w:w="9012"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Asia - Pacific</w:t>
            </w:r>
          </w:p>
        </w:tc>
      </w:tr>
      <w:tr w:rsidR="00A201E0" w:rsidRPr="00501525" w:rsidTr="006831E7">
        <w:trPr>
          <w:trHeight w:val="64"/>
        </w:trPr>
        <w:tc>
          <w:tcPr>
            <w:tcW w:w="2757" w:type="dxa"/>
            <w:tcBorders>
              <w:top w:val="nil"/>
              <w:left w:val="single" w:sz="4" w:space="0" w:color="auto"/>
              <w:bottom w:val="nil"/>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BSE India Limited</w:t>
            </w:r>
          </w:p>
        </w:tc>
        <w:tc>
          <w:tcPr>
            <w:tcW w:w="1035"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39,650,665</w:t>
            </w:r>
          </w:p>
        </w:tc>
        <w:tc>
          <w:tcPr>
            <w:tcW w:w="82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39,739</w:t>
            </w:r>
          </w:p>
        </w:tc>
        <w:tc>
          <w:tcPr>
            <w:tcW w:w="86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167,994</w:t>
            </w:r>
          </w:p>
        </w:tc>
        <w:tc>
          <w:tcPr>
            <w:tcW w:w="99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32,106,957</w:t>
            </w:r>
          </w:p>
        </w:tc>
        <w:tc>
          <w:tcPr>
            <w:tcW w:w="882"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32,322</w:t>
            </w:r>
          </w:p>
        </w:tc>
        <w:tc>
          <w:tcPr>
            <w:tcW w:w="828"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544,005</w:t>
            </w:r>
          </w:p>
        </w:tc>
        <w:tc>
          <w:tcPr>
            <w:tcW w:w="827"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74"/>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Hong Kong Exchanges and Clearing</w:t>
            </w:r>
          </w:p>
        </w:tc>
        <w:tc>
          <w:tcPr>
            <w:tcW w:w="1035"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1,388</w:t>
            </w:r>
          </w:p>
        </w:tc>
        <w:tc>
          <w:tcPr>
            <w:tcW w:w="82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138</w:t>
            </w:r>
          </w:p>
        </w:tc>
        <w:tc>
          <w:tcPr>
            <w:tcW w:w="86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5,511</w:t>
            </w:r>
          </w:p>
        </w:tc>
        <w:tc>
          <w:tcPr>
            <w:tcW w:w="99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166,176</w:t>
            </w:r>
          </w:p>
        </w:tc>
        <w:tc>
          <w:tcPr>
            <w:tcW w:w="882"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16,247</w:t>
            </w:r>
          </w:p>
        </w:tc>
        <w:tc>
          <w:tcPr>
            <w:tcW w:w="828"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38,822</w:t>
            </w:r>
          </w:p>
        </w:tc>
        <w:tc>
          <w:tcPr>
            <w:tcW w:w="827"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17</w:t>
            </w:r>
          </w:p>
        </w:tc>
      </w:tr>
      <w:tr w:rsidR="00A201E0" w:rsidRPr="00501525" w:rsidTr="006831E7">
        <w:trPr>
          <w:trHeight w:val="245"/>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Korea Exchange</w:t>
            </w:r>
          </w:p>
        </w:tc>
        <w:tc>
          <w:tcPr>
            <w:tcW w:w="1035"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2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6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9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5,480,874</w:t>
            </w:r>
          </w:p>
        </w:tc>
        <w:tc>
          <w:tcPr>
            <w:tcW w:w="882"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54,871</w:t>
            </w:r>
          </w:p>
        </w:tc>
        <w:tc>
          <w:tcPr>
            <w:tcW w:w="828"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704,248</w:t>
            </w:r>
          </w:p>
        </w:tc>
        <w:tc>
          <w:tcPr>
            <w:tcW w:w="827"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17</w:t>
            </w:r>
          </w:p>
        </w:tc>
      </w:tr>
      <w:tr w:rsidR="00A201E0" w:rsidRPr="00501525" w:rsidTr="006831E7">
        <w:trPr>
          <w:trHeight w:val="74"/>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National Stock Exchange of India</w:t>
            </w:r>
          </w:p>
        </w:tc>
        <w:tc>
          <w:tcPr>
            <w:tcW w:w="1035"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46,158,397</w:t>
            </w:r>
          </w:p>
        </w:tc>
        <w:tc>
          <w:tcPr>
            <w:tcW w:w="82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46,547</w:t>
            </w:r>
          </w:p>
        </w:tc>
        <w:tc>
          <w:tcPr>
            <w:tcW w:w="86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1,976,254</w:t>
            </w:r>
          </w:p>
        </w:tc>
        <w:tc>
          <w:tcPr>
            <w:tcW w:w="99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48,269,214</w:t>
            </w:r>
          </w:p>
        </w:tc>
        <w:tc>
          <w:tcPr>
            <w:tcW w:w="882"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49,046</w:t>
            </w:r>
          </w:p>
        </w:tc>
        <w:tc>
          <w:tcPr>
            <w:tcW w:w="828"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2,464,818</w:t>
            </w:r>
          </w:p>
        </w:tc>
        <w:tc>
          <w:tcPr>
            <w:tcW w:w="827"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74"/>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Singapore Exchange</w:t>
            </w:r>
          </w:p>
        </w:tc>
        <w:tc>
          <w:tcPr>
            <w:tcW w:w="1035"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Arial Unicode MS"/>
                <w:color w:val="000000"/>
                <w:sz w:val="18"/>
                <w:szCs w:val="22"/>
                <w:cs/>
                <w:lang w:eastAsia="en-GB" w:bidi="bn-IN"/>
              </w:rPr>
            </w:pPr>
            <w:r w:rsidRPr="00501525">
              <w:rPr>
                <w:rFonts w:ascii="Garamond" w:eastAsia="Times New Roman" w:hAnsi="Garamond" w:cs="Calibri"/>
                <w:color w:val="000000"/>
                <w:sz w:val="18"/>
                <w:szCs w:val="18"/>
                <w:lang w:eastAsia="en-GB"/>
              </w:rPr>
              <w:t>0</w:t>
            </w:r>
          </w:p>
        </w:tc>
        <w:tc>
          <w:tcPr>
            <w:tcW w:w="82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6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w:t>
            </w:r>
          </w:p>
        </w:tc>
        <w:tc>
          <w:tcPr>
            <w:tcW w:w="99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1,603,575</w:t>
            </w:r>
          </w:p>
        </w:tc>
        <w:tc>
          <w:tcPr>
            <w:tcW w:w="882"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28"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87,354</w:t>
            </w:r>
          </w:p>
        </w:tc>
        <w:tc>
          <w:tcPr>
            <w:tcW w:w="827"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p>
        </w:tc>
      </w:tr>
      <w:tr w:rsidR="00A201E0" w:rsidRPr="00501525" w:rsidTr="006831E7">
        <w:trPr>
          <w:trHeight w:val="74"/>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TAIFEX</w:t>
            </w:r>
          </w:p>
        </w:tc>
        <w:tc>
          <w:tcPr>
            <w:tcW w:w="1035"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15,722</w:t>
            </w:r>
          </w:p>
        </w:tc>
        <w:tc>
          <w:tcPr>
            <w:tcW w:w="82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464</w:t>
            </w:r>
          </w:p>
        </w:tc>
        <w:tc>
          <w:tcPr>
            <w:tcW w:w="86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3,680</w:t>
            </w:r>
          </w:p>
        </w:tc>
        <w:tc>
          <w:tcPr>
            <w:tcW w:w="99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58,710</w:t>
            </w:r>
          </w:p>
        </w:tc>
        <w:tc>
          <w:tcPr>
            <w:tcW w:w="882"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1,800</w:t>
            </w:r>
          </w:p>
        </w:tc>
        <w:tc>
          <w:tcPr>
            <w:tcW w:w="828"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7,152</w:t>
            </w:r>
          </w:p>
        </w:tc>
        <w:tc>
          <w:tcPr>
            <w:tcW w:w="827"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13</w:t>
            </w:r>
          </w:p>
        </w:tc>
      </w:tr>
      <w:tr w:rsidR="00A201E0" w:rsidRPr="00501525" w:rsidTr="006831E7">
        <w:trPr>
          <w:trHeight w:val="245"/>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Thailand Futures Exchange</w:t>
            </w:r>
          </w:p>
        </w:tc>
        <w:tc>
          <w:tcPr>
            <w:tcW w:w="1035"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2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6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9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62,321</w:t>
            </w:r>
          </w:p>
        </w:tc>
        <w:tc>
          <w:tcPr>
            <w:tcW w:w="882"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28"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26,301</w:t>
            </w:r>
          </w:p>
        </w:tc>
        <w:tc>
          <w:tcPr>
            <w:tcW w:w="827"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19</w:t>
            </w:r>
          </w:p>
        </w:tc>
      </w:tr>
      <w:tr w:rsidR="00A201E0" w:rsidRPr="00501525" w:rsidTr="006831E7">
        <w:trPr>
          <w:trHeight w:val="64"/>
        </w:trPr>
        <w:tc>
          <w:tcPr>
            <w:tcW w:w="2757" w:type="dxa"/>
            <w:tcBorders>
              <w:top w:val="single" w:sz="4" w:space="0" w:color="auto"/>
              <w:left w:val="single" w:sz="4" w:space="0" w:color="auto"/>
              <w:bottom w:val="single" w:sz="4" w:space="0" w:color="auto"/>
              <w:right w:val="nil"/>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Total region</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85,826,172</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69" w:type="dxa"/>
            <w:tcBorders>
              <w:top w:val="single" w:sz="4" w:space="0" w:color="auto"/>
              <w:left w:val="nil"/>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87,747,827</w:t>
            </w:r>
          </w:p>
        </w:tc>
        <w:tc>
          <w:tcPr>
            <w:tcW w:w="882" w:type="dxa"/>
            <w:tcBorders>
              <w:top w:val="single" w:sz="4" w:space="0" w:color="auto"/>
              <w:left w:val="nil"/>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r>
      <w:tr w:rsidR="00A201E0" w:rsidRPr="00501525" w:rsidTr="006831E7">
        <w:trPr>
          <w:trHeight w:val="64"/>
        </w:trPr>
        <w:tc>
          <w:tcPr>
            <w:tcW w:w="9012"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Europe - Africa - Middle East</w:t>
            </w:r>
          </w:p>
        </w:tc>
      </w:tr>
      <w:tr w:rsidR="00A201E0" w:rsidRPr="00501525" w:rsidTr="006831E7">
        <w:trPr>
          <w:trHeight w:val="245"/>
        </w:trPr>
        <w:tc>
          <w:tcPr>
            <w:tcW w:w="2757" w:type="dxa"/>
            <w:tcBorders>
              <w:top w:val="nil"/>
              <w:left w:val="single" w:sz="4" w:space="0" w:color="auto"/>
              <w:bottom w:val="nil"/>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roofErr w:type="spellStart"/>
            <w:r w:rsidRPr="00501525">
              <w:rPr>
                <w:rFonts w:ascii="Garamond" w:eastAsia="Times New Roman" w:hAnsi="Garamond" w:cs="Calibri"/>
                <w:color w:val="000000"/>
                <w:sz w:val="18"/>
                <w:szCs w:val="18"/>
                <w:lang w:eastAsia="en-GB"/>
              </w:rPr>
              <w:t>Borsa</w:t>
            </w:r>
            <w:proofErr w:type="spellEnd"/>
            <w:r w:rsidRPr="00501525">
              <w:rPr>
                <w:rFonts w:ascii="Garamond" w:eastAsia="Times New Roman" w:hAnsi="Garamond" w:cs="Calibri"/>
                <w:color w:val="000000"/>
                <w:sz w:val="18"/>
                <w:szCs w:val="18"/>
                <w:lang w:eastAsia="en-GB"/>
              </w:rPr>
              <w:t xml:space="preserve"> Istanbul</w:t>
            </w:r>
          </w:p>
        </w:tc>
        <w:tc>
          <w:tcPr>
            <w:tcW w:w="1035"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409,252</w:t>
            </w:r>
          </w:p>
        </w:tc>
        <w:tc>
          <w:tcPr>
            <w:tcW w:w="82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417</w:t>
            </w:r>
          </w:p>
        </w:tc>
        <w:tc>
          <w:tcPr>
            <w:tcW w:w="86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553,854</w:t>
            </w:r>
          </w:p>
        </w:tc>
        <w:tc>
          <w:tcPr>
            <w:tcW w:w="99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6,167,515</w:t>
            </w:r>
          </w:p>
        </w:tc>
        <w:tc>
          <w:tcPr>
            <w:tcW w:w="882"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6,235</w:t>
            </w:r>
          </w:p>
        </w:tc>
        <w:tc>
          <w:tcPr>
            <w:tcW w:w="828"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2,639,819</w:t>
            </w:r>
          </w:p>
        </w:tc>
        <w:tc>
          <w:tcPr>
            <w:tcW w:w="827"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74"/>
        </w:trPr>
        <w:tc>
          <w:tcPr>
            <w:tcW w:w="2757" w:type="dxa"/>
            <w:tcBorders>
              <w:top w:val="nil"/>
              <w:left w:val="single" w:sz="4" w:space="0" w:color="auto"/>
              <w:bottom w:val="nil"/>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Budapest Stock Exchange</w:t>
            </w:r>
          </w:p>
        </w:tc>
        <w:tc>
          <w:tcPr>
            <w:tcW w:w="1035"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9,500</w:t>
            </w:r>
          </w:p>
        </w:tc>
        <w:tc>
          <w:tcPr>
            <w:tcW w:w="82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11</w:t>
            </w:r>
          </w:p>
        </w:tc>
        <w:tc>
          <w:tcPr>
            <w:tcW w:w="86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27,300</w:t>
            </w:r>
          </w:p>
        </w:tc>
        <w:tc>
          <w:tcPr>
            <w:tcW w:w="99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374,439</w:t>
            </w:r>
          </w:p>
        </w:tc>
        <w:tc>
          <w:tcPr>
            <w:tcW w:w="882"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416</w:t>
            </w:r>
          </w:p>
        </w:tc>
        <w:tc>
          <w:tcPr>
            <w:tcW w:w="828"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663,907</w:t>
            </w:r>
          </w:p>
        </w:tc>
        <w:tc>
          <w:tcPr>
            <w:tcW w:w="827"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74"/>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Dubai Gold &amp; Commodities Exchange</w:t>
            </w:r>
          </w:p>
        </w:tc>
        <w:tc>
          <w:tcPr>
            <w:tcW w:w="1035"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5,092</w:t>
            </w:r>
          </w:p>
        </w:tc>
        <w:tc>
          <w:tcPr>
            <w:tcW w:w="82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0</w:t>
            </w:r>
          </w:p>
        </w:tc>
        <w:tc>
          <w:tcPr>
            <w:tcW w:w="86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480</w:t>
            </w:r>
          </w:p>
        </w:tc>
        <w:tc>
          <w:tcPr>
            <w:tcW w:w="99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1,391,600</w:t>
            </w:r>
          </w:p>
        </w:tc>
        <w:tc>
          <w:tcPr>
            <w:tcW w:w="882"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7,980</w:t>
            </w:r>
          </w:p>
        </w:tc>
        <w:tc>
          <w:tcPr>
            <w:tcW w:w="828"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317,051</w:t>
            </w:r>
          </w:p>
        </w:tc>
        <w:tc>
          <w:tcPr>
            <w:tcW w:w="827"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74"/>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Johannesburg Stock Exchange</w:t>
            </w:r>
          </w:p>
        </w:tc>
        <w:tc>
          <w:tcPr>
            <w:tcW w:w="1035"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2,299,732</w:t>
            </w:r>
          </w:p>
        </w:tc>
        <w:tc>
          <w:tcPr>
            <w:tcW w:w="82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2,362</w:t>
            </w:r>
          </w:p>
        </w:tc>
        <w:tc>
          <w:tcPr>
            <w:tcW w:w="86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6,396,021</w:t>
            </w:r>
          </w:p>
        </w:tc>
        <w:tc>
          <w:tcPr>
            <w:tcW w:w="99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2,710,037</w:t>
            </w:r>
          </w:p>
        </w:tc>
        <w:tc>
          <w:tcPr>
            <w:tcW w:w="882"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2,755</w:t>
            </w:r>
          </w:p>
        </w:tc>
        <w:tc>
          <w:tcPr>
            <w:tcW w:w="828"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1,673,271</w:t>
            </w:r>
          </w:p>
        </w:tc>
        <w:tc>
          <w:tcPr>
            <w:tcW w:w="827"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74"/>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Moscow Exchange</w:t>
            </w:r>
          </w:p>
        </w:tc>
        <w:tc>
          <w:tcPr>
            <w:tcW w:w="1035"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2,080,700</w:t>
            </w:r>
          </w:p>
        </w:tc>
        <w:tc>
          <w:tcPr>
            <w:tcW w:w="82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2,106</w:t>
            </w:r>
          </w:p>
        </w:tc>
        <w:tc>
          <w:tcPr>
            <w:tcW w:w="86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1,329,460</w:t>
            </w:r>
          </w:p>
        </w:tc>
        <w:tc>
          <w:tcPr>
            <w:tcW w:w="99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31,343,233</w:t>
            </w:r>
          </w:p>
        </w:tc>
        <w:tc>
          <w:tcPr>
            <w:tcW w:w="882"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32,061</w:t>
            </w:r>
          </w:p>
        </w:tc>
        <w:tc>
          <w:tcPr>
            <w:tcW w:w="828"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3,445,706</w:t>
            </w:r>
          </w:p>
        </w:tc>
        <w:tc>
          <w:tcPr>
            <w:tcW w:w="827"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45"/>
        </w:trPr>
        <w:tc>
          <w:tcPr>
            <w:tcW w:w="2757"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Tel-Aviv Stock Exchange</w:t>
            </w:r>
          </w:p>
        </w:tc>
        <w:tc>
          <w:tcPr>
            <w:tcW w:w="1035"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709,326</w:t>
            </w:r>
          </w:p>
        </w:tc>
        <w:tc>
          <w:tcPr>
            <w:tcW w:w="82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7,122</w:t>
            </w:r>
          </w:p>
        </w:tc>
        <w:tc>
          <w:tcPr>
            <w:tcW w:w="86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428,647</w:t>
            </w:r>
          </w:p>
        </w:tc>
        <w:tc>
          <w:tcPr>
            <w:tcW w:w="99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82"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28"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27"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64"/>
        </w:trPr>
        <w:tc>
          <w:tcPr>
            <w:tcW w:w="2757" w:type="dxa"/>
            <w:tcBorders>
              <w:top w:val="single" w:sz="4" w:space="0" w:color="auto"/>
              <w:left w:val="single" w:sz="4" w:space="0" w:color="auto"/>
              <w:bottom w:val="single" w:sz="4" w:space="0" w:color="auto"/>
              <w:right w:val="nil"/>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Total region</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5,513,602</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69" w:type="dxa"/>
            <w:tcBorders>
              <w:top w:val="single" w:sz="4" w:space="0" w:color="auto"/>
              <w:left w:val="nil"/>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41,986,824</w:t>
            </w:r>
          </w:p>
        </w:tc>
        <w:tc>
          <w:tcPr>
            <w:tcW w:w="882" w:type="dxa"/>
            <w:tcBorders>
              <w:top w:val="single" w:sz="4" w:space="0" w:color="auto"/>
              <w:left w:val="nil"/>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r>
      <w:tr w:rsidR="00A201E0" w:rsidRPr="00501525" w:rsidTr="006831E7">
        <w:trPr>
          <w:trHeight w:val="245"/>
        </w:trPr>
        <w:tc>
          <w:tcPr>
            <w:tcW w:w="2757" w:type="dxa"/>
            <w:tcBorders>
              <w:top w:val="nil"/>
              <w:left w:val="single" w:sz="4" w:space="0" w:color="auto"/>
              <w:bottom w:val="single" w:sz="4" w:space="0" w:color="auto"/>
              <w:right w:val="nil"/>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Total</w:t>
            </w:r>
          </w:p>
        </w:tc>
        <w:tc>
          <w:tcPr>
            <w:tcW w:w="1035" w:type="dxa"/>
            <w:tcBorders>
              <w:top w:val="nil"/>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92,305,167</w:t>
            </w:r>
          </w:p>
        </w:tc>
        <w:tc>
          <w:tcPr>
            <w:tcW w:w="824"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69" w:type="dxa"/>
            <w:tcBorders>
              <w:top w:val="nil"/>
              <w:left w:val="nil"/>
              <w:bottom w:val="single" w:sz="4" w:space="0" w:color="auto"/>
              <w:right w:val="nil"/>
            </w:tcBorders>
            <w:shd w:val="clear" w:color="000000" w:fill="B4C6E7"/>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990" w:type="dxa"/>
            <w:tcBorders>
              <w:top w:val="nil"/>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143,927,284</w:t>
            </w:r>
          </w:p>
        </w:tc>
        <w:tc>
          <w:tcPr>
            <w:tcW w:w="882" w:type="dxa"/>
            <w:tcBorders>
              <w:top w:val="nil"/>
              <w:left w:val="nil"/>
              <w:bottom w:val="single" w:sz="4" w:space="0" w:color="auto"/>
              <w:right w:val="nil"/>
            </w:tcBorders>
            <w:shd w:val="clear" w:color="000000" w:fill="B4C6E7"/>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28" w:type="dxa"/>
            <w:tcBorders>
              <w:top w:val="nil"/>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27"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r>
    </w:tbl>
    <w:p w:rsidR="00A201E0" w:rsidRPr="00501525" w:rsidRDefault="00A201E0" w:rsidP="00A201E0">
      <w:pPr>
        <w:jc w:val="both"/>
        <w:outlineLvl w:val="0"/>
        <w:rPr>
          <w:rFonts w:ascii="Garamond" w:hAnsi="Garamond"/>
          <w:b/>
          <w:sz w:val="20"/>
        </w:rPr>
      </w:pPr>
    </w:p>
    <w:p w:rsidR="00A201E0" w:rsidRPr="00501525" w:rsidRDefault="00A201E0" w:rsidP="00A201E0">
      <w:pPr>
        <w:jc w:val="both"/>
        <w:outlineLvl w:val="0"/>
        <w:rPr>
          <w:rFonts w:ascii="Garamond" w:hAnsi="Garamond"/>
          <w:b/>
          <w:sz w:val="20"/>
        </w:rPr>
      </w:pPr>
      <w:r w:rsidRPr="00501525">
        <w:rPr>
          <w:rFonts w:ascii="Garamond" w:hAnsi="Garamond"/>
          <w:b/>
          <w:sz w:val="20"/>
        </w:rPr>
        <w:t xml:space="preserve">NA: </w:t>
      </w:r>
      <w:r w:rsidRPr="00501525">
        <w:rPr>
          <w:rFonts w:ascii="Garamond" w:hAnsi="Garamond"/>
          <w:sz w:val="20"/>
        </w:rPr>
        <w:t>Not Available</w:t>
      </w:r>
    </w:p>
    <w:p w:rsidR="00A201E0" w:rsidRPr="00501525" w:rsidRDefault="00A201E0" w:rsidP="00A201E0">
      <w:pPr>
        <w:jc w:val="both"/>
        <w:rPr>
          <w:rFonts w:ascii="Garamond" w:hAnsi="Garamond"/>
          <w:sz w:val="20"/>
        </w:rPr>
      </w:pPr>
      <w:r w:rsidRPr="00501525">
        <w:rPr>
          <w:rFonts w:ascii="Garamond" w:hAnsi="Garamond"/>
          <w:b/>
          <w:sz w:val="20"/>
        </w:rPr>
        <w:t xml:space="preserve">Source: </w:t>
      </w:r>
      <w:r w:rsidRPr="00501525">
        <w:rPr>
          <w:rFonts w:ascii="Garamond" w:hAnsi="Garamond"/>
          <w:sz w:val="20"/>
        </w:rPr>
        <w:t>World Federation of Exchanges</w:t>
      </w:r>
    </w:p>
    <w:p w:rsidR="00A201E0" w:rsidRPr="00501525" w:rsidRDefault="00A201E0" w:rsidP="00A201E0">
      <w:pPr>
        <w:jc w:val="both"/>
        <w:rPr>
          <w:rFonts w:ascii="Garamond" w:hAnsi="Garamond"/>
          <w:color w:val="0000FF"/>
        </w:rPr>
      </w:pPr>
    </w:p>
    <w:p w:rsidR="00A201E0" w:rsidRPr="00501525" w:rsidRDefault="00A201E0" w:rsidP="00A201E0">
      <w:pPr>
        <w:jc w:val="both"/>
        <w:rPr>
          <w:rFonts w:ascii="Garamond" w:hAnsi="Garamond"/>
          <w:color w:val="0000FF"/>
        </w:rPr>
      </w:pPr>
    </w:p>
    <w:p w:rsidR="00A201E0" w:rsidRPr="00501525" w:rsidRDefault="00A201E0" w:rsidP="00A201E0">
      <w:pPr>
        <w:jc w:val="both"/>
        <w:rPr>
          <w:rFonts w:ascii="Garamond" w:hAnsi="Garamond"/>
          <w:color w:val="0000FF"/>
        </w:rPr>
      </w:pPr>
    </w:p>
    <w:p w:rsidR="00A201E0" w:rsidRPr="00501525" w:rsidRDefault="00A201E0" w:rsidP="00A201E0">
      <w:pPr>
        <w:jc w:val="both"/>
        <w:rPr>
          <w:rFonts w:ascii="Garamond" w:hAnsi="Garamond"/>
          <w:color w:val="0000FF"/>
        </w:rPr>
      </w:pPr>
    </w:p>
    <w:p w:rsidR="00A201E0" w:rsidRPr="00501525" w:rsidRDefault="00A201E0" w:rsidP="00A201E0">
      <w:pPr>
        <w:jc w:val="both"/>
        <w:rPr>
          <w:rFonts w:ascii="Garamond" w:hAnsi="Garamond"/>
          <w:color w:val="0000FF"/>
        </w:rPr>
      </w:pPr>
    </w:p>
    <w:p w:rsidR="00A201E0" w:rsidRPr="00501525" w:rsidRDefault="00A201E0" w:rsidP="00A201E0">
      <w:pPr>
        <w:jc w:val="both"/>
        <w:rPr>
          <w:rFonts w:ascii="Garamond" w:hAnsi="Garamond"/>
          <w:color w:val="0000FF"/>
        </w:rPr>
      </w:pPr>
    </w:p>
    <w:p w:rsidR="00A201E0" w:rsidRPr="00501525" w:rsidRDefault="00A201E0" w:rsidP="00A201E0">
      <w:pPr>
        <w:rPr>
          <w:rFonts w:ascii="Garamond" w:hAnsi="Garamond"/>
          <w:b/>
          <w:color w:val="0000FF"/>
        </w:rPr>
      </w:pPr>
      <w:r w:rsidRPr="00501525">
        <w:rPr>
          <w:rFonts w:ascii="Garamond" w:hAnsi="Garamond"/>
          <w:b/>
          <w:color w:val="0000FF"/>
        </w:rPr>
        <w:br w:type="page"/>
      </w:r>
    </w:p>
    <w:p w:rsidR="00A201E0" w:rsidRPr="00501525" w:rsidRDefault="00A201E0" w:rsidP="00A201E0">
      <w:pPr>
        <w:jc w:val="both"/>
        <w:outlineLvl w:val="0"/>
        <w:rPr>
          <w:rFonts w:ascii="Garamond" w:hAnsi="Garamond"/>
          <w:b/>
        </w:rPr>
      </w:pPr>
      <w:r w:rsidRPr="00501525">
        <w:rPr>
          <w:rFonts w:ascii="Garamond" w:hAnsi="Garamond"/>
          <w:b/>
        </w:rPr>
        <w:lastRenderedPageBreak/>
        <w:t>Table A8: Interest Rate Options and Futures Traded in Major Exchanges</w:t>
      </w:r>
    </w:p>
    <w:tbl>
      <w:tblPr>
        <w:tblW w:w="9354" w:type="dxa"/>
        <w:jc w:val="center"/>
        <w:tblCellMar>
          <w:left w:w="58" w:type="dxa"/>
          <w:right w:w="58" w:type="dxa"/>
        </w:tblCellMar>
        <w:tblLook w:val="04A0" w:firstRow="1" w:lastRow="0" w:firstColumn="1" w:lastColumn="0" w:noHBand="0" w:noVBand="1"/>
      </w:tblPr>
      <w:tblGrid>
        <w:gridCol w:w="2875"/>
        <w:gridCol w:w="1080"/>
        <w:gridCol w:w="900"/>
        <w:gridCol w:w="870"/>
        <w:gridCol w:w="959"/>
        <w:gridCol w:w="870"/>
        <w:gridCol w:w="906"/>
        <w:gridCol w:w="894"/>
      </w:tblGrid>
      <w:tr w:rsidR="00A201E0" w:rsidRPr="00501525" w:rsidTr="006831E7">
        <w:trPr>
          <w:trHeight w:val="226"/>
          <w:jc w:val="center"/>
        </w:trPr>
        <w:tc>
          <w:tcPr>
            <w:tcW w:w="287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Exchange</w:t>
            </w:r>
          </w:p>
        </w:tc>
        <w:tc>
          <w:tcPr>
            <w:tcW w:w="5585" w:type="dxa"/>
            <w:gridSpan w:val="6"/>
            <w:tcBorders>
              <w:top w:val="single" w:sz="4" w:space="0" w:color="auto"/>
              <w:left w:val="nil"/>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February 2019</w:t>
            </w:r>
          </w:p>
        </w:tc>
        <w:tc>
          <w:tcPr>
            <w:tcW w:w="89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 xml:space="preserve">Trading days </w:t>
            </w:r>
            <w:r w:rsidRPr="00501525">
              <w:rPr>
                <w:rFonts w:ascii="Garamond" w:eastAsia="Times New Roman" w:hAnsi="Garamond" w:cs="Calibri"/>
                <w:b/>
                <w:bCs/>
                <w:color w:val="000000"/>
                <w:sz w:val="18"/>
                <w:szCs w:val="18"/>
                <w:lang w:eastAsia="en-GB"/>
              </w:rPr>
              <w:br/>
              <w:t>Feb 2019</w:t>
            </w:r>
          </w:p>
        </w:tc>
      </w:tr>
      <w:tr w:rsidR="00A201E0" w:rsidRPr="00501525" w:rsidTr="006831E7">
        <w:trPr>
          <w:trHeight w:val="226"/>
          <w:jc w:val="center"/>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eastAsia="Times New Roman" w:hAnsi="Garamond" w:cs="Calibri"/>
                <w:b/>
                <w:bCs/>
                <w:color w:val="000000"/>
                <w:sz w:val="18"/>
                <w:szCs w:val="18"/>
                <w:lang w:eastAsia="en-GB"/>
              </w:rPr>
            </w:pPr>
          </w:p>
        </w:tc>
        <w:tc>
          <w:tcPr>
            <w:tcW w:w="2850" w:type="dxa"/>
            <w:gridSpan w:val="3"/>
            <w:tcBorders>
              <w:top w:val="single" w:sz="4" w:space="0" w:color="auto"/>
              <w:left w:val="nil"/>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Interest rate options</w:t>
            </w:r>
          </w:p>
        </w:tc>
        <w:tc>
          <w:tcPr>
            <w:tcW w:w="2735" w:type="dxa"/>
            <w:gridSpan w:val="3"/>
            <w:tcBorders>
              <w:top w:val="single" w:sz="4" w:space="0" w:color="auto"/>
              <w:left w:val="nil"/>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Interest rate futures</w:t>
            </w: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eastAsia="Times New Roman" w:hAnsi="Garamond" w:cs="Calibri"/>
                <w:b/>
                <w:bCs/>
                <w:color w:val="000000"/>
                <w:sz w:val="18"/>
                <w:szCs w:val="18"/>
                <w:lang w:eastAsia="en-GB"/>
              </w:rPr>
            </w:pPr>
          </w:p>
        </w:tc>
      </w:tr>
      <w:tr w:rsidR="00A201E0" w:rsidRPr="00501525" w:rsidTr="006831E7">
        <w:trPr>
          <w:trHeight w:val="64"/>
          <w:jc w:val="center"/>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eastAsia="Times New Roman" w:hAnsi="Garamond" w:cs="Calibri"/>
                <w:b/>
                <w:bCs/>
                <w:color w:val="000000"/>
                <w:sz w:val="18"/>
                <w:szCs w:val="18"/>
                <w:lang w:eastAsia="en-GB"/>
              </w:rPr>
            </w:pPr>
          </w:p>
        </w:tc>
        <w:tc>
          <w:tcPr>
            <w:tcW w:w="1080"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Number of</w:t>
            </w:r>
            <w:r w:rsidRPr="00501525">
              <w:rPr>
                <w:rFonts w:ascii="Garamond" w:eastAsia="Times New Roman" w:hAnsi="Garamond" w:cs="Calibri"/>
                <w:b/>
                <w:bCs/>
                <w:color w:val="000000"/>
                <w:sz w:val="18"/>
                <w:szCs w:val="18"/>
                <w:lang w:eastAsia="en-GB"/>
              </w:rPr>
              <w:br/>
              <w:t>contracts traded</w:t>
            </w:r>
          </w:p>
        </w:tc>
        <w:tc>
          <w:tcPr>
            <w:tcW w:w="900"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Notional</w:t>
            </w:r>
            <w:r w:rsidRPr="00501525">
              <w:rPr>
                <w:rFonts w:ascii="Garamond" w:eastAsia="Times New Roman" w:hAnsi="Garamond" w:cs="Calibri"/>
                <w:b/>
                <w:bCs/>
                <w:color w:val="000000"/>
                <w:sz w:val="18"/>
                <w:szCs w:val="18"/>
                <w:lang w:eastAsia="en-GB"/>
              </w:rPr>
              <w:br/>
              <w:t>turnover</w:t>
            </w:r>
          </w:p>
        </w:tc>
        <w:tc>
          <w:tcPr>
            <w:tcW w:w="870"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Open</w:t>
            </w:r>
            <w:r w:rsidRPr="00501525">
              <w:rPr>
                <w:rFonts w:ascii="Garamond" w:eastAsia="Times New Roman" w:hAnsi="Garamond" w:cs="Calibri"/>
                <w:b/>
                <w:bCs/>
                <w:color w:val="000000"/>
                <w:sz w:val="18"/>
                <w:szCs w:val="18"/>
                <w:lang w:eastAsia="en-GB"/>
              </w:rPr>
              <w:br/>
              <w:t>interest</w:t>
            </w:r>
          </w:p>
        </w:tc>
        <w:tc>
          <w:tcPr>
            <w:tcW w:w="959"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Number of</w:t>
            </w:r>
            <w:r w:rsidRPr="00501525">
              <w:rPr>
                <w:rFonts w:ascii="Garamond" w:eastAsia="Times New Roman" w:hAnsi="Garamond" w:cs="Calibri"/>
                <w:b/>
                <w:bCs/>
                <w:color w:val="000000"/>
                <w:sz w:val="18"/>
                <w:szCs w:val="18"/>
                <w:lang w:eastAsia="en-GB"/>
              </w:rPr>
              <w:br/>
              <w:t>contracts traded</w:t>
            </w:r>
          </w:p>
        </w:tc>
        <w:tc>
          <w:tcPr>
            <w:tcW w:w="870"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Notional</w:t>
            </w:r>
            <w:r w:rsidRPr="00501525">
              <w:rPr>
                <w:rFonts w:ascii="Garamond" w:eastAsia="Times New Roman" w:hAnsi="Garamond" w:cs="Calibri"/>
                <w:b/>
                <w:bCs/>
                <w:color w:val="000000"/>
                <w:sz w:val="18"/>
                <w:szCs w:val="18"/>
                <w:lang w:eastAsia="en-GB"/>
              </w:rPr>
              <w:br/>
              <w:t>turnover</w:t>
            </w:r>
          </w:p>
        </w:tc>
        <w:tc>
          <w:tcPr>
            <w:tcW w:w="906"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Open</w:t>
            </w:r>
            <w:r w:rsidRPr="00501525">
              <w:rPr>
                <w:rFonts w:ascii="Garamond" w:eastAsia="Times New Roman" w:hAnsi="Garamond" w:cs="Calibri"/>
                <w:b/>
                <w:bCs/>
                <w:color w:val="000000"/>
                <w:sz w:val="18"/>
                <w:szCs w:val="18"/>
                <w:lang w:eastAsia="en-GB"/>
              </w:rPr>
              <w:br/>
              <w:t>interest</w:t>
            </w: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eastAsia="Times New Roman" w:hAnsi="Garamond" w:cs="Calibri"/>
                <w:b/>
                <w:bCs/>
                <w:color w:val="000000"/>
                <w:sz w:val="18"/>
                <w:szCs w:val="18"/>
                <w:lang w:eastAsia="en-GB"/>
              </w:rPr>
            </w:pPr>
          </w:p>
        </w:tc>
      </w:tr>
      <w:tr w:rsidR="00A201E0" w:rsidRPr="00501525" w:rsidTr="006831E7">
        <w:trPr>
          <w:trHeight w:val="226"/>
          <w:jc w:val="center"/>
        </w:trPr>
        <w:tc>
          <w:tcPr>
            <w:tcW w:w="9354"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Americas</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roofErr w:type="spellStart"/>
            <w:r w:rsidRPr="00501525">
              <w:rPr>
                <w:rFonts w:ascii="Garamond" w:eastAsia="Times New Roman" w:hAnsi="Garamond" w:cs="Calibri"/>
                <w:color w:val="000000"/>
                <w:sz w:val="18"/>
                <w:szCs w:val="18"/>
                <w:lang w:eastAsia="en-GB"/>
              </w:rPr>
              <w:t>Bolsa</w:t>
            </w:r>
            <w:proofErr w:type="spellEnd"/>
            <w:r w:rsidRPr="00501525">
              <w:rPr>
                <w:rFonts w:ascii="Garamond" w:eastAsia="Times New Roman" w:hAnsi="Garamond" w:cs="Calibri"/>
                <w:color w:val="000000"/>
                <w:sz w:val="18"/>
                <w:szCs w:val="18"/>
                <w:lang w:eastAsia="en-GB"/>
              </w:rPr>
              <w:t xml:space="preserve"> de </w:t>
            </w:r>
            <w:proofErr w:type="spellStart"/>
            <w:r w:rsidRPr="00501525">
              <w:rPr>
                <w:rFonts w:ascii="Garamond" w:eastAsia="Times New Roman" w:hAnsi="Garamond" w:cs="Calibri"/>
                <w:color w:val="000000"/>
                <w:sz w:val="18"/>
                <w:szCs w:val="18"/>
                <w:lang w:eastAsia="en-GB"/>
              </w:rPr>
              <w:t>Valores</w:t>
            </w:r>
            <w:proofErr w:type="spellEnd"/>
            <w:r w:rsidRPr="00501525">
              <w:rPr>
                <w:rFonts w:ascii="Garamond" w:eastAsia="Times New Roman" w:hAnsi="Garamond" w:cs="Calibri"/>
                <w:color w:val="000000"/>
                <w:sz w:val="18"/>
                <w:szCs w:val="18"/>
                <w:lang w:eastAsia="en-GB"/>
              </w:rPr>
              <w:t xml:space="preserve"> de Colombia</w:t>
            </w:r>
          </w:p>
        </w:tc>
        <w:tc>
          <w:tcPr>
            <w:tcW w:w="108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00"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5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7,332</w:t>
            </w:r>
          </w:p>
        </w:tc>
        <w:tc>
          <w:tcPr>
            <w:tcW w:w="87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669</w:t>
            </w:r>
          </w:p>
        </w:tc>
        <w:tc>
          <w:tcPr>
            <w:tcW w:w="906"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8,330</w:t>
            </w:r>
          </w:p>
        </w:tc>
        <w:tc>
          <w:tcPr>
            <w:tcW w:w="89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65"/>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CME Group</w:t>
            </w:r>
          </w:p>
        </w:tc>
        <w:tc>
          <w:tcPr>
            <w:tcW w:w="108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46,098,811</w:t>
            </w:r>
          </w:p>
        </w:tc>
        <w:tc>
          <w:tcPr>
            <w:tcW w:w="900"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31,685,900</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59,324,300</w:t>
            </w:r>
          </w:p>
        </w:tc>
        <w:tc>
          <w:tcPr>
            <w:tcW w:w="95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163,285,683</w:t>
            </w:r>
          </w:p>
        </w:tc>
        <w:tc>
          <w:tcPr>
            <w:tcW w:w="87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78,720,000</w:t>
            </w:r>
          </w:p>
        </w:tc>
        <w:tc>
          <w:tcPr>
            <w:tcW w:w="906"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28,874,700</w:t>
            </w:r>
          </w:p>
        </w:tc>
        <w:tc>
          <w:tcPr>
            <w:tcW w:w="89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19</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roofErr w:type="spellStart"/>
            <w:r w:rsidRPr="00501525">
              <w:rPr>
                <w:rFonts w:ascii="Garamond" w:eastAsia="Times New Roman" w:hAnsi="Garamond" w:cs="Calibri"/>
                <w:color w:val="000000"/>
                <w:sz w:val="18"/>
                <w:szCs w:val="18"/>
                <w:lang w:eastAsia="en-GB"/>
              </w:rPr>
              <w:t>MexDer</w:t>
            </w:r>
            <w:proofErr w:type="spellEnd"/>
          </w:p>
        </w:tc>
        <w:tc>
          <w:tcPr>
            <w:tcW w:w="108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00"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5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21,900</w:t>
            </w:r>
          </w:p>
        </w:tc>
        <w:tc>
          <w:tcPr>
            <w:tcW w:w="87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126</w:t>
            </w:r>
          </w:p>
        </w:tc>
        <w:tc>
          <w:tcPr>
            <w:tcW w:w="906"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85,270</w:t>
            </w:r>
          </w:p>
        </w:tc>
        <w:tc>
          <w:tcPr>
            <w:tcW w:w="89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19</w:t>
            </w:r>
          </w:p>
        </w:tc>
      </w:tr>
      <w:tr w:rsidR="00A201E0" w:rsidRPr="00501525" w:rsidTr="006831E7">
        <w:trPr>
          <w:trHeight w:val="226"/>
          <w:jc w:val="center"/>
        </w:trPr>
        <w:tc>
          <w:tcPr>
            <w:tcW w:w="287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Total region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46,098,811</w:t>
            </w:r>
          </w:p>
        </w:tc>
        <w:tc>
          <w:tcPr>
            <w:tcW w:w="900" w:type="dxa"/>
            <w:tcBorders>
              <w:top w:val="single" w:sz="4" w:space="0" w:color="auto"/>
              <w:left w:val="nil"/>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163,314,915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r>
      <w:tr w:rsidR="00A201E0" w:rsidRPr="00501525" w:rsidTr="006831E7">
        <w:trPr>
          <w:trHeight w:val="226"/>
          <w:jc w:val="center"/>
        </w:trPr>
        <w:tc>
          <w:tcPr>
            <w:tcW w:w="9354"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Asia - Pacific</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Australian Securities Exchange</w:t>
            </w:r>
          </w:p>
        </w:tc>
        <w:tc>
          <w:tcPr>
            <w:tcW w:w="108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114,050</w:t>
            </w:r>
          </w:p>
        </w:tc>
        <w:tc>
          <w:tcPr>
            <w:tcW w:w="90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8,126</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21,400</w:t>
            </w:r>
          </w:p>
        </w:tc>
        <w:tc>
          <w:tcPr>
            <w:tcW w:w="95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11,688,871</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3,783,300</w:t>
            </w:r>
          </w:p>
        </w:tc>
        <w:tc>
          <w:tcPr>
            <w:tcW w:w="906"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4,653,290</w:t>
            </w:r>
          </w:p>
        </w:tc>
        <w:tc>
          <w:tcPr>
            <w:tcW w:w="894"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BSE India Limited</w:t>
            </w:r>
          </w:p>
        </w:tc>
        <w:tc>
          <w:tcPr>
            <w:tcW w:w="108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0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5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808,916</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2,163</w:t>
            </w:r>
          </w:p>
        </w:tc>
        <w:tc>
          <w:tcPr>
            <w:tcW w:w="906"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24,303</w:t>
            </w:r>
          </w:p>
        </w:tc>
        <w:tc>
          <w:tcPr>
            <w:tcW w:w="894"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Hong Kong Exchanges and Clearing</w:t>
            </w:r>
          </w:p>
        </w:tc>
        <w:tc>
          <w:tcPr>
            <w:tcW w:w="1080" w:type="dxa"/>
            <w:tcBorders>
              <w:top w:val="nil"/>
              <w:left w:val="single" w:sz="4" w:space="0" w:color="auto"/>
              <w:bottom w:val="nil"/>
              <w:right w:val="nil"/>
            </w:tcBorders>
            <w:shd w:val="clear" w:color="auto" w:fill="auto"/>
            <w:vAlign w:val="center"/>
            <w:hideMark/>
          </w:tcPr>
          <w:p w:rsidR="00A201E0" w:rsidRPr="00501525" w:rsidRDefault="00A201E0" w:rsidP="006831E7">
            <w:pPr>
              <w:ind w:left="189" w:hanging="189"/>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0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5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w:t>
            </w:r>
          </w:p>
        </w:tc>
        <w:tc>
          <w:tcPr>
            <w:tcW w:w="906"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278</w:t>
            </w:r>
          </w:p>
        </w:tc>
        <w:tc>
          <w:tcPr>
            <w:tcW w:w="894"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17</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Japan Exchange Group</w:t>
            </w:r>
          </w:p>
        </w:tc>
        <w:tc>
          <w:tcPr>
            <w:tcW w:w="108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42,557</w:t>
            </w:r>
          </w:p>
        </w:tc>
        <w:tc>
          <w:tcPr>
            <w:tcW w:w="90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7,121</w:t>
            </w:r>
          </w:p>
        </w:tc>
        <w:tc>
          <w:tcPr>
            <w:tcW w:w="95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610,254</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06"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114,055</w:t>
            </w:r>
          </w:p>
        </w:tc>
        <w:tc>
          <w:tcPr>
            <w:tcW w:w="894"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19</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Korea Exchange</w:t>
            </w:r>
          </w:p>
        </w:tc>
        <w:tc>
          <w:tcPr>
            <w:tcW w:w="108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0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5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1,838,036</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193,677</w:t>
            </w:r>
          </w:p>
        </w:tc>
        <w:tc>
          <w:tcPr>
            <w:tcW w:w="906"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463,303</w:t>
            </w:r>
          </w:p>
        </w:tc>
        <w:tc>
          <w:tcPr>
            <w:tcW w:w="894"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17</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National Stock Exchange of India</w:t>
            </w:r>
          </w:p>
        </w:tc>
        <w:tc>
          <w:tcPr>
            <w:tcW w:w="108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0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5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1,198,488</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3,292</w:t>
            </w:r>
          </w:p>
        </w:tc>
        <w:tc>
          <w:tcPr>
            <w:tcW w:w="906"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83,872</w:t>
            </w:r>
          </w:p>
        </w:tc>
        <w:tc>
          <w:tcPr>
            <w:tcW w:w="894"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Singapore Exchange</w:t>
            </w:r>
          </w:p>
        </w:tc>
        <w:tc>
          <w:tcPr>
            <w:tcW w:w="108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0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5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18,809</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06"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23,897</w:t>
            </w:r>
          </w:p>
        </w:tc>
        <w:tc>
          <w:tcPr>
            <w:tcW w:w="894"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p>
        </w:tc>
      </w:tr>
      <w:tr w:rsidR="00A201E0" w:rsidRPr="00501525" w:rsidTr="006831E7">
        <w:trPr>
          <w:trHeight w:val="226"/>
          <w:jc w:val="center"/>
        </w:trPr>
        <w:tc>
          <w:tcPr>
            <w:tcW w:w="287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Total region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156,607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16,163,378</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r>
      <w:tr w:rsidR="00A201E0" w:rsidRPr="00501525" w:rsidTr="006831E7">
        <w:trPr>
          <w:trHeight w:val="226"/>
          <w:jc w:val="center"/>
        </w:trPr>
        <w:tc>
          <w:tcPr>
            <w:tcW w:w="9354"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Europe - Africa - Middle East</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EUREX</w:t>
            </w:r>
          </w:p>
        </w:tc>
        <w:tc>
          <w:tcPr>
            <w:tcW w:w="108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5,241,179</w:t>
            </w:r>
          </w:p>
        </w:tc>
        <w:tc>
          <w:tcPr>
            <w:tcW w:w="90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890,848</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2,217,300</w:t>
            </w:r>
          </w:p>
        </w:tc>
        <w:tc>
          <w:tcPr>
            <w:tcW w:w="95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36,757,134</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5,982,300</w:t>
            </w:r>
          </w:p>
        </w:tc>
        <w:tc>
          <w:tcPr>
            <w:tcW w:w="906"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6,822,420</w:t>
            </w:r>
          </w:p>
        </w:tc>
        <w:tc>
          <w:tcPr>
            <w:tcW w:w="894"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Johannesburg Stock Exchange</w:t>
            </w:r>
          </w:p>
        </w:tc>
        <w:tc>
          <w:tcPr>
            <w:tcW w:w="108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59,033</w:t>
            </w:r>
          </w:p>
        </w:tc>
        <w:tc>
          <w:tcPr>
            <w:tcW w:w="90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361</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124,290</w:t>
            </w:r>
          </w:p>
        </w:tc>
        <w:tc>
          <w:tcPr>
            <w:tcW w:w="95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655,542</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4,995</w:t>
            </w:r>
          </w:p>
        </w:tc>
        <w:tc>
          <w:tcPr>
            <w:tcW w:w="906"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786,986</w:t>
            </w:r>
          </w:p>
        </w:tc>
        <w:tc>
          <w:tcPr>
            <w:tcW w:w="894"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Moscow Exchange</w:t>
            </w:r>
          </w:p>
        </w:tc>
        <w:tc>
          <w:tcPr>
            <w:tcW w:w="108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0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95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73,462</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29</w:t>
            </w:r>
          </w:p>
        </w:tc>
        <w:tc>
          <w:tcPr>
            <w:tcW w:w="906"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59,246</w:t>
            </w:r>
          </w:p>
        </w:tc>
        <w:tc>
          <w:tcPr>
            <w:tcW w:w="894"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roofErr w:type="spellStart"/>
            <w:r w:rsidRPr="00501525">
              <w:rPr>
                <w:rFonts w:ascii="Garamond" w:eastAsia="Times New Roman" w:hAnsi="Garamond" w:cs="Calibri"/>
                <w:color w:val="000000"/>
                <w:sz w:val="18"/>
                <w:szCs w:val="18"/>
                <w:lang w:eastAsia="en-GB"/>
              </w:rPr>
              <w:t>Nasdaq</w:t>
            </w:r>
            <w:proofErr w:type="spellEnd"/>
            <w:r w:rsidRPr="00501525">
              <w:rPr>
                <w:rFonts w:ascii="Garamond" w:eastAsia="Times New Roman" w:hAnsi="Garamond" w:cs="Calibri"/>
                <w:color w:val="000000"/>
                <w:sz w:val="18"/>
                <w:szCs w:val="18"/>
                <w:lang w:eastAsia="en-GB"/>
              </w:rPr>
              <w:t xml:space="preserve"> Nordic Exchanges</w:t>
            </w:r>
          </w:p>
        </w:tc>
        <w:tc>
          <w:tcPr>
            <w:tcW w:w="108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646,843</w:t>
            </w:r>
          </w:p>
        </w:tc>
        <w:tc>
          <w:tcPr>
            <w:tcW w:w="90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69,982</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w:t>
            </w:r>
          </w:p>
        </w:tc>
        <w:tc>
          <w:tcPr>
            <w:tcW w:w="95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862,049</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93,266</w:t>
            </w:r>
          </w:p>
        </w:tc>
        <w:tc>
          <w:tcPr>
            <w:tcW w:w="906"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1,570,880</w:t>
            </w:r>
          </w:p>
        </w:tc>
        <w:tc>
          <w:tcPr>
            <w:tcW w:w="894"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26"/>
          <w:jc w:val="center"/>
        </w:trPr>
        <w:tc>
          <w:tcPr>
            <w:tcW w:w="287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Warsaw Stock Exchange</w:t>
            </w:r>
          </w:p>
        </w:tc>
        <w:tc>
          <w:tcPr>
            <w:tcW w:w="108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w:t>
            </w:r>
          </w:p>
        </w:tc>
        <w:tc>
          <w:tcPr>
            <w:tcW w:w="900"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w:t>
            </w:r>
          </w:p>
        </w:tc>
        <w:tc>
          <w:tcPr>
            <w:tcW w:w="95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w:t>
            </w:r>
          </w:p>
        </w:tc>
        <w:tc>
          <w:tcPr>
            <w:tcW w:w="906"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101</w:t>
            </w:r>
          </w:p>
        </w:tc>
        <w:tc>
          <w:tcPr>
            <w:tcW w:w="894"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26"/>
          <w:jc w:val="center"/>
        </w:trPr>
        <w:tc>
          <w:tcPr>
            <w:tcW w:w="287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Total region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5,947,055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38,348,187</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r>
      <w:tr w:rsidR="00A201E0" w:rsidRPr="00501525" w:rsidTr="006831E7">
        <w:trPr>
          <w:trHeight w:val="226"/>
          <w:jc w:val="center"/>
        </w:trPr>
        <w:tc>
          <w:tcPr>
            <w:tcW w:w="2875" w:type="dxa"/>
            <w:tcBorders>
              <w:top w:val="nil"/>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Total</w:t>
            </w:r>
          </w:p>
        </w:tc>
        <w:tc>
          <w:tcPr>
            <w:tcW w:w="1080"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52,202,473</w:t>
            </w:r>
          </w:p>
        </w:tc>
        <w:tc>
          <w:tcPr>
            <w:tcW w:w="900"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
        </w:tc>
        <w:tc>
          <w:tcPr>
            <w:tcW w:w="870"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
        </w:tc>
        <w:tc>
          <w:tcPr>
            <w:tcW w:w="959"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217,826,480</w:t>
            </w:r>
          </w:p>
        </w:tc>
        <w:tc>
          <w:tcPr>
            <w:tcW w:w="870"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
        </w:tc>
        <w:tc>
          <w:tcPr>
            <w:tcW w:w="906"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
        </w:tc>
        <w:tc>
          <w:tcPr>
            <w:tcW w:w="894"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
        </w:tc>
      </w:tr>
    </w:tbl>
    <w:p w:rsidR="00A201E0" w:rsidRPr="00501525" w:rsidRDefault="00A201E0" w:rsidP="00A201E0">
      <w:pPr>
        <w:jc w:val="both"/>
        <w:rPr>
          <w:rFonts w:ascii="Garamond" w:hAnsi="Garamond"/>
          <w:b/>
          <w:color w:val="0000FF"/>
        </w:rPr>
      </w:pPr>
    </w:p>
    <w:p w:rsidR="00A201E0" w:rsidRPr="00501525" w:rsidRDefault="00A201E0" w:rsidP="00A201E0">
      <w:pPr>
        <w:jc w:val="both"/>
        <w:outlineLvl w:val="0"/>
        <w:rPr>
          <w:rFonts w:ascii="Garamond" w:hAnsi="Garamond"/>
          <w:b/>
          <w:sz w:val="20"/>
        </w:rPr>
      </w:pPr>
      <w:r w:rsidRPr="00501525">
        <w:rPr>
          <w:rFonts w:ascii="Garamond" w:hAnsi="Garamond"/>
          <w:b/>
          <w:sz w:val="20"/>
        </w:rPr>
        <w:t xml:space="preserve">NA: </w:t>
      </w:r>
      <w:r w:rsidRPr="00501525">
        <w:rPr>
          <w:rFonts w:ascii="Garamond" w:hAnsi="Garamond"/>
          <w:sz w:val="20"/>
        </w:rPr>
        <w:t>Not Available</w:t>
      </w:r>
    </w:p>
    <w:p w:rsidR="00A201E0" w:rsidRPr="00501525" w:rsidRDefault="00A201E0" w:rsidP="00A201E0">
      <w:pPr>
        <w:jc w:val="both"/>
        <w:rPr>
          <w:rFonts w:ascii="Garamond" w:hAnsi="Garamond"/>
          <w:sz w:val="20"/>
        </w:rPr>
      </w:pPr>
      <w:r w:rsidRPr="00501525">
        <w:rPr>
          <w:rFonts w:ascii="Garamond" w:hAnsi="Garamond"/>
          <w:b/>
          <w:sz w:val="20"/>
        </w:rPr>
        <w:t xml:space="preserve">Source: </w:t>
      </w:r>
      <w:r w:rsidRPr="00501525">
        <w:rPr>
          <w:rFonts w:ascii="Garamond" w:hAnsi="Garamond"/>
          <w:sz w:val="20"/>
        </w:rPr>
        <w:t>World Federation of Exchanges</w:t>
      </w:r>
    </w:p>
    <w:p w:rsidR="00A201E0" w:rsidRPr="00501525" w:rsidRDefault="00A201E0" w:rsidP="00A201E0">
      <w:pPr>
        <w:jc w:val="both"/>
        <w:rPr>
          <w:rFonts w:ascii="Garamond" w:hAnsi="Garamond"/>
          <w:b/>
        </w:rPr>
      </w:pPr>
    </w:p>
    <w:p w:rsidR="00A201E0" w:rsidRPr="00501525" w:rsidRDefault="00A201E0" w:rsidP="00A201E0">
      <w:pPr>
        <w:rPr>
          <w:rFonts w:ascii="Garamond" w:hAnsi="Garamond"/>
          <w:b/>
          <w:color w:val="0000FF"/>
        </w:rPr>
      </w:pPr>
      <w:r w:rsidRPr="00501525">
        <w:rPr>
          <w:rFonts w:ascii="Garamond" w:hAnsi="Garamond"/>
          <w:b/>
          <w:color w:val="0000FF"/>
        </w:rPr>
        <w:br w:type="page"/>
      </w:r>
    </w:p>
    <w:p w:rsidR="00A201E0" w:rsidRPr="00501525" w:rsidRDefault="00A201E0" w:rsidP="00A201E0">
      <w:pPr>
        <w:jc w:val="both"/>
        <w:outlineLvl w:val="0"/>
        <w:rPr>
          <w:rFonts w:ascii="Garamond" w:hAnsi="Garamond"/>
          <w:b/>
        </w:rPr>
      </w:pPr>
      <w:r w:rsidRPr="00501525">
        <w:rPr>
          <w:rFonts w:ascii="Garamond" w:hAnsi="Garamond"/>
          <w:b/>
        </w:rPr>
        <w:lastRenderedPageBreak/>
        <w:t>Table A9: Commodity Options and Futures Traded in Major Exchanges</w:t>
      </w:r>
    </w:p>
    <w:tbl>
      <w:tblPr>
        <w:tblW w:w="9388" w:type="dxa"/>
        <w:tblLayout w:type="fixed"/>
        <w:tblCellMar>
          <w:left w:w="58" w:type="dxa"/>
          <w:right w:w="58" w:type="dxa"/>
        </w:tblCellMar>
        <w:tblLook w:val="04A0" w:firstRow="1" w:lastRow="0" w:firstColumn="1" w:lastColumn="0" w:noHBand="0" w:noVBand="1"/>
      </w:tblPr>
      <w:tblGrid>
        <w:gridCol w:w="3045"/>
        <w:gridCol w:w="1102"/>
        <w:gridCol w:w="859"/>
        <w:gridCol w:w="839"/>
        <w:gridCol w:w="1040"/>
        <w:gridCol w:w="799"/>
        <w:gridCol w:w="870"/>
        <w:gridCol w:w="834"/>
      </w:tblGrid>
      <w:tr w:rsidR="00A201E0" w:rsidRPr="00501525" w:rsidTr="006831E7">
        <w:trPr>
          <w:trHeight w:val="64"/>
        </w:trPr>
        <w:tc>
          <w:tcPr>
            <w:tcW w:w="304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Exchange</w:t>
            </w:r>
          </w:p>
        </w:tc>
        <w:tc>
          <w:tcPr>
            <w:tcW w:w="5509" w:type="dxa"/>
            <w:gridSpan w:val="6"/>
            <w:tcBorders>
              <w:top w:val="single" w:sz="4" w:space="0" w:color="auto"/>
              <w:left w:val="nil"/>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February 2019</w:t>
            </w:r>
          </w:p>
        </w:tc>
        <w:tc>
          <w:tcPr>
            <w:tcW w:w="83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 xml:space="preserve">Trading days </w:t>
            </w:r>
            <w:r w:rsidRPr="00501525">
              <w:rPr>
                <w:rFonts w:ascii="Garamond" w:eastAsia="Times New Roman" w:hAnsi="Garamond" w:cs="Calibri"/>
                <w:b/>
                <w:bCs/>
                <w:color w:val="000000"/>
                <w:sz w:val="18"/>
                <w:szCs w:val="18"/>
                <w:lang w:eastAsia="en-GB"/>
              </w:rPr>
              <w:br/>
              <w:t>Feb 2019</w:t>
            </w:r>
          </w:p>
        </w:tc>
      </w:tr>
      <w:tr w:rsidR="00A201E0" w:rsidRPr="00501525" w:rsidTr="006831E7">
        <w:trPr>
          <w:trHeight w:val="64"/>
        </w:trPr>
        <w:tc>
          <w:tcPr>
            <w:tcW w:w="3045"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eastAsia="Times New Roman" w:hAnsi="Garamond" w:cs="Calibri"/>
                <w:b/>
                <w:bCs/>
                <w:color w:val="000000"/>
                <w:sz w:val="18"/>
                <w:szCs w:val="18"/>
                <w:lang w:eastAsia="en-GB"/>
              </w:rPr>
            </w:pPr>
          </w:p>
        </w:tc>
        <w:tc>
          <w:tcPr>
            <w:tcW w:w="2800" w:type="dxa"/>
            <w:gridSpan w:val="3"/>
            <w:tcBorders>
              <w:top w:val="single" w:sz="4" w:space="0" w:color="auto"/>
              <w:left w:val="nil"/>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Commodities options</w:t>
            </w:r>
          </w:p>
        </w:tc>
        <w:tc>
          <w:tcPr>
            <w:tcW w:w="2709" w:type="dxa"/>
            <w:gridSpan w:val="3"/>
            <w:tcBorders>
              <w:top w:val="single" w:sz="4" w:space="0" w:color="auto"/>
              <w:left w:val="nil"/>
              <w:bottom w:val="single" w:sz="4" w:space="0" w:color="auto"/>
              <w:right w:val="single" w:sz="4" w:space="0" w:color="auto"/>
            </w:tcBorders>
            <w:shd w:val="clear" w:color="000000" w:fill="B4C6E7"/>
            <w:vAlign w:val="center"/>
            <w:hideMark/>
          </w:tcPr>
          <w:p w:rsidR="00A201E0" w:rsidRPr="00501525" w:rsidRDefault="00A201E0" w:rsidP="006831E7">
            <w:pPr>
              <w:jc w:val="cente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Commodities futures</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eastAsia="Times New Roman" w:hAnsi="Garamond" w:cs="Calibri"/>
                <w:b/>
                <w:bCs/>
                <w:color w:val="000000"/>
                <w:sz w:val="18"/>
                <w:szCs w:val="18"/>
                <w:lang w:eastAsia="en-GB"/>
              </w:rPr>
            </w:pPr>
          </w:p>
        </w:tc>
      </w:tr>
      <w:tr w:rsidR="00A201E0" w:rsidRPr="00501525" w:rsidTr="006831E7">
        <w:trPr>
          <w:trHeight w:val="64"/>
        </w:trPr>
        <w:tc>
          <w:tcPr>
            <w:tcW w:w="3045"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eastAsia="Times New Roman" w:hAnsi="Garamond" w:cs="Calibri"/>
                <w:b/>
                <w:bCs/>
                <w:color w:val="000000"/>
                <w:sz w:val="18"/>
                <w:szCs w:val="18"/>
                <w:lang w:eastAsia="en-GB"/>
              </w:rPr>
            </w:pPr>
          </w:p>
        </w:tc>
        <w:tc>
          <w:tcPr>
            <w:tcW w:w="1102"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Number of</w:t>
            </w:r>
            <w:r w:rsidRPr="00501525">
              <w:rPr>
                <w:rFonts w:ascii="Garamond" w:eastAsia="Times New Roman" w:hAnsi="Garamond" w:cs="Calibri"/>
                <w:b/>
                <w:bCs/>
                <w:color w:val="000000"/>
                <w:sz w:val="18"/>
                <w:szCs w:val="18"/>
                <w:lang w:eastAsia="en-GB"/>
              </w:rPr>
              <w:br/>
              <w:t>contracts traded</w:t>
            </w:r>
          </w:p>
        </w:tc>
        <w:tc>
          <w:tcPr>
            <w:tcW w:w="859"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Notional</w:t>
            </w:r>
            <w:r w:rsidRPr="00501525">
              <w:rPr>
                <w:rFonts w:ascii="Garamond" w:eastAsia="Times New Roman" w:hAnsi="Garamond" w:cs="Calibri"/>
                <w:b/>
                <w:bCs/>
                <w:color w:val="000000"/>
                <w:sz w:val="18"/>
                <w:szCs w:val="18"/>
                <w:lang w:eastAsia="en-GB"/>
              </w:rPr>
              <w:br/>
              <w:t>turnover</w:t>
            </w:r>
          </w:p>
        </w:tc>
        <w:tc>
          <w:tcPr>
            <w:tcW w:w="839"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Open</w:t>
            </w:r>
            <w:r w:rsidRPr="00501525">
              <w:rPr>
                <w:rFonts w:ascii="Garamond" w:eastAsia="Times New Roman" w:hAnsi="Garamond" w:cs="Calibri"/>
                <w:b/>
                <w:bCs/>
                <w:color w:val="000000"/>
                <w:sz w:val="18"/>
                <w:szCs w:val="18"/>
                <w:lang w:eastAsia="en-GB"/>
              </w:rPr>
              <w:br/>
              <w:t>interest</w:t>
            </w:r>
          </w:p>
        </w:tc>
        <w:tc>
          <w:tcPr>
            <w:tcW w:w="1040"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Number of</w:t>
            </w:r>
            <w:r w:rsidRPr="00501525">
              <w:rPr>
                <w:rFonts w:ascii="Garamond" w:eastAsia="Times New Roman" w:hAnsi="Garamond" w:cs="Calibri"/>
                <w:b/>
                <w:bCs/>
                <w:color w:val="000000"/>
                <w:sz w:val="18"/>
                <w:szCs w:val="18"/>
                <w:lang w:eastAsia="en-GB"/>
              </w:rPr>
              <w:br/>
              <w:t>contracts traded</w:t>
            </w:r>
          </w:p>
        </w:tc>
        <w:tc>
          <w:tcPr>
            <w:tcW w:w="799"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Notional</w:t>
            </w:r>
            <w:r w:rsidRPr="00501525">
              <w:rPr>
                <w:rFonts w:ascii="Garamond" w:eastAsia="Times New Roman" w:hAnsi="Garamond" w:cs="Calibri"/>
                <w:b/>
                <w:bCs/>
                <w:color w:val="000000"/>
                <w:sz w:val="18"/>
                <w:szCs w:val="18"/>
                <w:lang w:eastAsia="en-GB"/>
              </w:rPr>
              <w:br/>
              <w:t>turnover</w:t>
            </w:r>
          </w:p>
        </w:tc>
        <w:tc>
          <w:tcPr>
            <w:tcW w:w="870"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Open</w:t>
            </w:r>
            <w:r w:rsidRPr="00501525">
              <w:rPr>
                <w:rFonts w:ascii="Garamond" w:eastAsia="Times New Roman" w:hAnsi="Garamond" w:cs="Calibri"/>
                <w:b/>
                <w:bCs/>
                <w:color w:val="000000"/>
                <w:sz w:val="18"/>
                <w:szCs w:val="18"/>
                <w:lang w:eastAsia="en-GB"/>
              </w:rPr>
              <w:br/>
              <w:t>interest</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rPr>
                <w:rFonts w:ascii="Garamond" w:eastAsia="Times New Roman" w:hAnsi="Garamond" w:cs="Calibri"/>
                <w:b/>
                <w:bCs/>
                <w:color w:val="000000"/>
                <w:sz w:val="18"/>
                <w:szCs w:val="18"/>
                <w:lang w:eastAsia="en-GB"/>
              </w:rPr>
            </w:pPr>
          </w:p>
        </w:tc>
      </w:tr>
      <w:tr w:rsidR="00A201E0" w:rsidRPr="00501525" w:rsidTr="006831E7">
        <w:trPr>
          <w:trHeight w:val="64"/>
        </w:trPr>
        <w:tc>
          <w:tcPr>
            <w:tcW w:w="9388"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Americas</w:t>
            </w:r>
          </w:p>
        </w:tc>
      </w:tr>
      <w:tr w:rsidR="00A201E0" w:rsidRPr="00501525" w:rsidTr="006831E7">
        <w:trPr>
          <w:trHeight w:val="64"/>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roofErr w:type="spellStart"/>
            <w:r w:rsidRPr="00501525">
              <w:rPr>
                <w:rFonts w:ascii="Garamond" w:eastAsia="Times New Roman" w:hAnsi="Garamond" w:cs="Calibri"/>
                <w:color w:val="000000"/>
                <w:sz w:val="18"/>
                <w:szCs w:val="18"/>
                <w:lang w:eastAsia="en-GB"/>
              </w:rPr>
              <w:t>Bolsa</w:t>
            </w:r>
            <w:proofErr w:type="spellEnd"/>
            <w:r w:rsidRPr="00501525">
              <w:rPr>
                <w:rFonts w:ascii="Garamond" w:eastAsia="Times New Roman" w:hAnsi="Garamond" w:cs="Calibri"/>
                <w:color w:val="000000"/>
                <w:sz w:val="18"/>
                <w:szCs w:val="18"/>
                <w:lang w:eastAsia="en-GB"/>
              </w:rPr>
              <w:t xml:space="preserve"> de </w:t>
            </w:r>
            <w:proofErr w:type="spellStart"/>
            <w:r w:rsidRPr="00501525">
              <w:rPr>
                <w:rFonts w:ascii="Garamond" w:eastAsia="Times New Roman" w:hAnsi="Garamond" w:cs="Calibri"/>
                <w:color w:val="000000"/>
                <w:sz w:val="18"/>
                <w:szCs w:val="18"/>
                <w:lang w:eastAsia="en-GB"/>
              </w:rPr>
              <w:t>Valores</w:t>
            </w:r>
            <w:proofErr w:type="spellEnd"/>
            <w:r w:rsidRPr="00501525">
              <w:rPr>
                <w:rFonts w:ascii="Garamond" w:eastAsia="Times New Roman" w:hAnsi="Garamond" w:cs="Calibri"/>
                <w:color w:val="000000"/>
                <w:sz w:val="18"/>
                <w:szCs w:val="18"/>
                <w:lang w:eastAsia="en-GB"/>
              </w:rPr>
              <w:t xml:space="preserve"> de Colombia</w:t>
            </w:r>
          </w:p>
        </w:tc>
        <w:tc>
          <w:tcPr>
            <w:tcW w:w="1102"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5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3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1040"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12</w:t>
            </w:r>
          </w:p>
        </w:tc>
        <w:tc>
          <w:tcPr>
            <w:tcW w:w="799"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0</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229</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CME Group</w:t>
            </w:r>
          </w:p>
        </w:tc>
        <w:tc>
          <w:tcPr>
            <w:tcW w:w="1102"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9,624,549</w:t>
            </w:r>
          </w:p>
        </w:tc>
        <w:tc>
          <w:tcPr>
            <w:tcW w:w="85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418,723</w:t>
            </w:r>
          </w:p>
        </w:tc>
        <w:tc>
          <w:tcPr>
            <w:tcW w:w="83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9,875,570</w:t>
            </w:r>
          </w:p>
        </w:tc>
        <w:tc>
          <w:tcPr>
            <w:tcW w:w="1040"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77,452,540</w:t>
            </w:r>
          </w:p>
        </w:tc>
        <w:tc>
          <w:tcPr>
            <w:tcW w:w="799"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3,783,540</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16,988,400</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19</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ICE Futures US</w:t>
            </w:r>
          </w:p>
        </w:tc>
        <w:tc>
          <w:tcPr>
            <w:tcW w:w="1102"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933,812</w:t>
            </w:r>
          </w:p>
        </w:tc>
        <w:tc>
          <w:tcPr>
            <w:tcW w:w="85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22,980</w:t>
            </w:r>
          </w:p>
        </w:tc>
        <w:tc>
          <w:tcPr>
            <w:tcW w:w="83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1,021,440</w:t>
            </w:r>
          </w:p>
        </w:tc>
        <w:tc>
          <w:tcPr>
            <w:tcW w:w="1040"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7,326,781</w:t>
            </w:r>
          </w:p>
        </w:tc>
        <w:tc>
          <w:tcPr>
            <w:tcW w:w="799"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157,091</w:t>
            </w:r>
          </w:p>
        </w:tc>
        <w:tc>
          <w:tcPr>
            <w:tcW w:w="87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1,809,880</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19</w:t>
            </w:r>
          </w:p>
        </w:tc>
      </w:tr>
      <w:tr w:rsidR="00A201E0" w:rsidRPr="00501525" w:rsidTr="006831E7">
        <w:trPr>
          <w:trHeight w:val="64"/>
        </w:trPr>
        <w:tc>
          <w:tcPr>
            <w:tcW w:w="3045" w:type="dxa"/>
            <w:tcBorders>
              <w:top w:val="single" w:sz="4" w:space="0" w:color="auto"/>
              <w:left w:val="single" w:sz="4" w:space="0" w:color="auto"/>
              <w:bottom w:val="single" w:sz="4" w:space="0" w:color="auto"/>
              <w:right w:val="nil"/>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Total region</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10,558,361</w:t>
            </w:r>
          </w:p>
        </w:tc>
        <w:tc>
          <w:tcPr>
            <w:tcW w:w="859" w:type="dxa"/>
            <w:tcBorders>
              <w:top w:val="single" w:sz="4" w:space="0" w:color="auto"/>
              <w:left w:val="nil"/>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1040" w:type="dxa"/>
            <w:tcBorders>
              <w:top w:val="single" w:sz="4" w:space="0" w:color="auto"/>
              <w:left w:val="nil"/>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84,779,333</w:t>
            </w:r>
          </w:p>
        </w:tc>
        <w:tc>
          <w:tcPr>
            <w:tcW w:w="799" w:type="dxa"/>
            <w:tcBorders>
              <w:top w:val="single" w:sz="4" w:space="0" w:color="auto"/>
              <w:left w:val="single" w:sz="4" w:space="0" w:color="auto"/>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r>
      <w:tr w:rsidR="00A201E0" w:rsidRPr="00501525" w:rsidTr="006831E7">
        <w:trPr>
          <w:trHeight w:val="64"/>
        </w:trPr>
        <w:tc>
          <w:tcPr>
            <w:tcW w:w="9388"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Asia - Pacific</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Australian Securities Exchange</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5,793</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610</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32,184</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39,648</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1,859</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86,558</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Bursa Malaysia Derivatives</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2,300</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9,300</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582,039</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7,987</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211,630</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17</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Hong Kong Exchanges and Clearing</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35,162</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1,447</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1,405</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17</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Indonesia Commodity and Derivatives Exchange</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8,303</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142</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 xml:space="preserve">Multi Commodity Exchange of India </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126,946</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1,311</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9,204</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22,356,794</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76,239</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257,544</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NZX Limited</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2,000</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9</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8,472</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21,260</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83</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44,476</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19</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Shanghai Futures Exchange</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76,667,770</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718,714</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5,086,690</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Singapore Exchange</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259,542</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772,739</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1,177,810</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694,274</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TAIFEX</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2,190</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17</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1,043</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7,851</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117</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1,101</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13</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Thailand Futures Exchange</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365,123</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34,022</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19</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Zhengzhou Commodity Exchange</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790,427</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124</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175,853</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54,633,098</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292,783</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3,513,220</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15</w:t>
            </w:r>
          </w:p>
        </w:tc>
      </w:tr>
      <w:tr w:rsidR="00A201E0" w:rsidRPr="00501525" w:rsidTr="006831E7">
        <w:trPr>
          <w:trHeight w:val="64"/>
        </w:trPr>
        <w:tc>
          <w:tcPr>
            <w:tcW w:w="3045" w:type="dxa"/>
            <w:tcBorders>
              <w:top w:val="single" w:sz="4" w:space="0" w:color="auto"/>
              <w:left w:val="single" w:sz="4" w:space="0" w:color="auto"/>
              <w:bottom w:val="single" w:sz="4" w:space="0" w:color="auto"/>
              <w:right w:val="nil"/>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Total region</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1,189,198</w:t>
            </w:r>
          </w:p>
        </w:tc>
        <w:tc>
          <w:tcPr>
            <w:tcW w:w="859" w:type="dxa"/>
            <w:tcBorders>
              <w:top w:val="single" w:sz="4" w:space="0" w:color="auto"/>
              <w:left w:val="nil"/>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1040" w:type="dxa"/>
            <w:tcBorders>
              <w:top w:val="single" w:sz="4" w:space="0" w:color="auto"/>
              <w:left w:val="nil"/>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155,894,858</w:t>
            </w:r>
          </w:p>
        </w:tc>
        <w:tc>
          <w:tcPr>
            <w:tcW w:w="799" w:type="dxa"/>
            <w:tcBorders>
              <w:top w:val="single" w:sz="4" w:space="0" w:color="auto"/>
              <w:left w:val="single" w:sz="4" w:space="0" w:color="auto"/>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r>
      <w:tr w:rsidR="00A201E0" w:rsidRPr="00501525" w:rsidTr="006831E7">
        <w:trPr>
          <w:trHeight w:val="64"/>
        </w:trPr>
        <w:tc>
          <w:tcPr>
            <w:tcW w:w="9388"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Europe - Africa - Middle East</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proofErr w:type="spellStart"/>
            <w:r w:rsidRPr="00501525">
              <w:rPr>
                <w:rFonts w:ascii="Garamond" w:eastAsia="Times New Roman" w:hAnsi="Garamond" w:cs="Calibri"/>
                <w:color w:val="000000"/>
                <w:sz w:val="18"/>
                <w:szCs w:val="18"/>
                <w:lang w:eastAsia="en-GB"/>
              </w:rPr>
              <w:t>Borsa</w:t>
            </w:r>
            <w:proofErr w:type="spellEnd"/>
            <w:r w:rsidRPr="00501525">
              <w:rPr>
                <w:rFonts w:ascii="Garamond" w:eastAsia="Times New Roman" w:hAnsi="Garamond" w:cs="Calibri"/>
                <w:color w:val="000000"/>
                <w:sz w:val="18"/>
                <w:szCs w:val="18"/>
                <w:lang w:eastAsia="en-GB"/>
              </w:rPr>
              <w:t xml:space="preserve"> Istanbul</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2,560,719</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499</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526,004</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Dubai Gold &amp; Commodities Exchange</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15,068</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185</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2,149</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EUREX</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138,040</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880</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1,282,190</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380,103</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20,675</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1,501,480</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Euronext</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78,938</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933</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165,662</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1,283,774</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15,390</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408,883</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Johannesburg Stock Exchange</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33,169</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28</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46,539</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283,756</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5,055</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86,915</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London Metal Exchange</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451,666</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41,796</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325,842</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13,333,483</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1,071,900</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2,077,960</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LSE Group</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NA</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71</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6</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139</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242"/>
        </w:trPr>
        <w:tc>
          <w:tcPr>
            <w:tcW w:w="3045" w:type="dxa"/>
            <w:tcBorders>
              <w:top w:val="nil"/>
              <w:left w:val="single" w:sz="4" w:space="0" w:color="auto"/>
              <w:bottom w:val="nil"/>
              <w:right w:val="nil"/>
            </w:tcBorders>
            <w:shd w:val="clear" w:color="000000" w:fill="B4C6E7"/>
            <w:vAlign w:val="center"/>
            <w:hideMark/>
          </w:tcPr>
          <w:p w:rsidR="00A201E0" w:rsidRPr="00501525" w:rsidRDefault="00A201E0" w:rsidP="006831E7">
            <w:pPr>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Moscow Exchange</w:t>
            </w:r>
          </w:p>
        </w:tc>
        <w:tc>
          <w:tcPr>
            <w:tcW w:w="1102" w:type="dxa"/>
            <w:tcBorders>
              <w:top w:val="nil"/>
              <w:left w:val="single" w:sz="4" w:space="0" w:color="auto"/>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543,948</w:t>
            </w:r>
          </w:p>
        </w:tc>
        <w:tc>
          <w:tcPr>
            <w:tcW w:w="859"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350</w:t>
            </w:r>
          </w:p>
        </w:tc>
        <w:tc>
          <w:tcPr>
            <w:tcW w:w="839" w:type="dxa"/>
            <w:tcBorders>
              <w:top w:val="nil"/>
              <w:left w:val="nil"/>
              <w:bottom w:val="nil"/>
              <w:right w:val="nil"/>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291,046</w:t>
            </w:r>
          </w:p>
        </w:tc>
        <w:tc>
          <w:tcPr>
            <w:tcW w:w="1040" w:type="dxa"/>
            <w:tcBorders>
              <w:top w:val="nil"/>
              <w:left w:val="single" w:sz="4" w:space="0" w:color="auto"/>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46,568,608</w:t>
            </w:r>
          </w:p>
        </w:tc>
        <w:tc>
          <w:tcPr>
            <w:tcW w:w="799"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30,160</w:t>
            </w:r>
          </w:p>
        </w:tc>
        <w:tc>
          <w:tcPr>
            <w:tcW w:w="870"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3,239,920</w:t>
            </w:r>
          </w:p>
        </w:tc>
        <w:tc>
          <w:tcPr>
            <w:tcW w:w="834" w:type="dxa"/>
            <w:tcBorders>
              <w:top w:val="nil"/>
              <w:left w:val="nil"/>
              <w:bottom w:val="nil"/>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color w:val="000000"/>
                <w:sz w:val="18"/>
                <w:szCs w:val="18"/>
                <w:lang w:eastAsia="en-GB"/>
              </w:rPr>
            </w:pPr>
            <w:r w:rsidRPr="00501525">
              <w:rPr>
                <w:rFonts w:ascii="Garamond" w:eastAsia="Times New Roman" w:hAnsi="Garamond" w:cs="Calibri"/>
                <w:color w:val="000000"/>
                <w:sz w:val="18"/>
                <w:szCs w:val="18"/>
                <w:lang w:eastAsia="en-GB"/>
              </w:rPr>
              <w:t>20</w:t>
            </w:r>
          </w:p>
        </w:tc>
      </w:tr>
      <w:tr w:rsidR="00A201E0" w:rsidRPr="00501525" w:rsidTr="006831E7">
        <w:trPr>
          <w:trHeight w:val="64"/>
        </w:trPr>
        <w:tc>
          <w:tcPr>
            <w:tcW w:w="3045" w:type="dxa"/>
            <w:tcBorders>
              <w:top w:val="single" w:sz="4" w:space="0" w:color="auto"/>
              <w:left w:val="single" w:sz="4" w:space="0" w:color="auto"/>
              <w:bottom w:val="single" w:sz="4" w:space="0" w:color="auto"/>
              <w:right w:val="nil"/>
            </w:tcBorders>
            <w:shd w:val="clear" w:color="000000" w:fill="B4C6E7"/>
            <w:vAlign w:val="center"/>
            <w:hideMark/>
          </w:tcPr>
          <w:p w:rsidR="00A201E0" w:rsidRPr="00501525" w:rsidRDefault="00A201E0" w:rsidP="006831E7">
            <w:pPr>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Total region</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1,245,761</w:t>
            </w:r>
          </w:p>
        </w:tc>
        <w:tc>
          <w:tcPr>
            <w:tcW w:w="859" w:type="dxa"/>
            <w:tcBorders>
              <w:top w:val="single" w:sz="4" w:space="0" w:color="auto"/>
              <w:left w:val="nil"/>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1040" w:type="dxa"/>
            <w:tcBorders>
              <w:top w:val="single" w:sz="4" w:space="0" w:color="auto"/>
              <w:left w:val="nil"/>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r w:rsidRPr="00501525">
              <w:rPr>
                <w:rFonts w:ascii="Garamond" w:eastAsia="Times New Roman" w:hAnsi="Garamond" w:cs="Calibri"/>
                <w:b/>
                <w:bCs/>
                <w:color w:val="000000"/>
                <w:sz w:val="18"/>
                <w:szCs w:val="18"/>
                <w:lang w:eastAsia="en-GB"/>
              </w:rPr>
              <w:t>64,425,582</w:t>
            </w:r>
          </w:p>
        </w:tc>
        <w:tc>
          <w:tcPr>
            <w:tcW w:w="799" w:type="dxa"/>
            <w:tcBorders>
              <w:top w:val="single" w:sz="4" w:space="0" w:color="auto"/>
              <w:left w:val="single" w:sz="4" w:space="0" w:color="auto"/>
              <w:bottom w:val="single" w:sz="4" w:space="0" w:color="auto"/>
              <w:right w:val="nil"/>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A201E0" w:rsidRPr="00501525" w:rsidRDefault="00A201E0" w:rsidP="006831E7">
            <w:pPr>
              <w:jc w:val="right"/>
              <w:rPr>
                <w:rFonts w:ascii="Garamond" w:eastAsia="Times New Roman" w:hAnsi="Garamond" w:cs="Calibri"/>
                <w:b/>
                <w:bCs/>
                <w:color w:val="000000"/>
                <w:sz w:val="18"/>
                <w:szCs w:val="18"/>
                <w:lang w:eastAsia="en-GB"/>
              </w:rPr>
            </w:pPr>
          </w:p>
        </w:tc>
      </w:tr>
      <w:tr w:rsidR="00A201E0" w:rsidRPr="00501525" w:rsidTr="006831E7">
        <w:trPr>
          <w:trHeight w:val="64"/>
        </w:trPr>
        <w:tc>
          <w:tcPr>
            <w:tcW w:w="3045" w:type="dxa"/>
            <w:tcBorders>
              <w:top w:val="nil"/>
              <w:left w:val="single" w:sz="4" w:space="0" w:color="auto"/>
              <w:bottom w:val="single" w:sz="4" w:space="0" w:color="auto"/>
              <w:right w:val="single" w:sz="4" w:space="0" w:color="auto"/>
            </w:tcBorders>
            <w:shd w:val="clear" w:color="000000" w:fill="B4C6E7"/>
            <w:vAlign w:val="center"/>
            <w:hideMark/>
          </w:tcPr>
          <w:p w:rsidR="00A201E0" w:rsidRPr="00501525" w:rsidRDefault="00A201E0" w:rsidP="006831E7">
            <w:pPr>
              <w:rPr>
                <w:rFonts w:ascii="Garamond" w:eastAsia="Times New Roman" w:hAnsi="Garamond" w:cs="Calibri"/>
                <w:b/>
                <w:bCs/>
                <w:sz w:val="18"/>
                <w:szCs w:val="18"/>
                <w:lang w:eastAsia="en-GB"/>
              </w:rPr>
            </w:pPr>
            <w:r w:rsidRPr="00501525">
              <w:rPr>
                <w:rFonts w:ascii="Garamond" w:eastAsia="Times New Roman" w:hAnsi="Garamond" w:cs="Calibri"/>
                <w:b/>
                <w:bCs/>
                <w:sz w:val="18"/>
                <w:szCs w:val="18"/>
                <w:lang w:eastAsia="en-GB"/>
              </w:rPr>
              <w:t>Total</w:t>
            </w:r>
          </w:p>
        </w:tc>
        <w:tc>
          <w:tcPr>
            <w:tcW w:w="1102"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jc w:val="right"/>
              <w:rPr>
                <w:rFonts w:ascii="Garamond" w:eastAsia="Times New Roman" w:hAnsi="Garamond" w:cs="Calibri"/>
                <w:b/>
                <w:bCs/>
                <w:sz w:val="18"/>
                <w:szCs w:val="18"/>
                <w:lang w:eastAsia="en-GB"/>
              </w:rPr>
            </w:pPr>
            <w:r w:rsidRPr="00501525">
              <w:rPr>
                <w:rFonts w:ascii="Garamond" w:eastAsia="Times New Roman" w:hAnsi="Garamond" w:cs="Calibri"/>
                <w:b/>
                <w:bCs/>
                <w:sz w:val="18"/>
                <w:szCs w:val="18"/>
                <w:lang w:eastAsia="en-GB"/>
              </w:rPr>
              <w:t>12,993,320</w:t>
            </w:r>
          </w:p>
        </w:tc>
        <w:tc>
          <w:tcPr>
            <w:tcW w:w="859"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jc w:val="right"/>
              <w:rPr>
                <w:rFonts w:ascii="Garamond" w:eastAsia="Times New Roman" w:hAnsi="Garamond" w:cs="Calibri"/>
                <w:b/>
                <w:bCs/>
                <w:sz w:val="18"/>
                <w:szCs w:val="18"/>
                <w:lang w:eastAsia="en-GB"/>
              </w:rPr>
            </w:pPr>
          </w:p>
        </w:tc>
        <w:tc>
          <w:tcPr>
            <w:tcW w:w="839"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jc w:val="right"/>
              <w:rPr>
                <w:rFonts w:ascii="Garamond" w:eastAsia="Times New Roman" w:hAnsi="Garamond" w:cs="Calibri"/>
                <w:b/>
                <w:bCs/>
                <w:sz w:val="18"/>
                <w:szCs w:val="18"/>
                <w:lang w:eastAsia="en-GB"/>
              </w:rPr>
            </w:pPr>
          </w:p>
        </w:tc>
        <w:tc>
          <w:tcPr>
            <w:tcW w:w="1040"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jc w:val="right"/>
              <w:rPr>
                <w:rFonts w:ascii="Garamond" w:eastAsia="Times New Roman" w:hAnsi="Garamond" w:cs="Calibri"/>
                <w:b/>
                <w:bCs/>
                <w:sz w:val="18"/>
                <w:szCs w:val="18"/>
                <w:lang w:eastAsia="en-GB"/>
              </w:rPr>
            </w:pPr>
            <w:r w:rsidRPr="00501525">
              <w:rPr>
                <w:rFonts w:ascii="Garamond" w:eastAsia="Times New Roman" w:hAnsi="Garamond" w:cs="Calibri"/>
                <w:b/>
                <w:bCs/>
                <w:sz w:val="18"/>
                <w:szCs w:val="18"/>
                <w:lang w:eastAsia="en-GB"/>
              </w:rPr>
              <w:t>305,099,773</w:t>
            </w:r>
          </w:p>
        </w:tc>
        <w:tc>
          <w:tcPr>
            <w:tcW w:w="799"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jc w:val="right"/>
              <w:rPr>
                <w:rFonts w:ascii="Garamond" w:eastAsia="Times New Roman" w:hAnsi="Garamond" w:cs="Calibri"/>
                <w:b/>
                <w:bCs/>
                <w:sz w:val="18"/>
                <w:szCs w:val="18"/>
                <w:lang w:eastAsia="en-GB"/>
              </w:rPr>
            </w:pPr>
          </w:p>
        </w:tc>
        <w:tc>
          <w:tcPr>
            <w:tcW w:w="870"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jc w:val="right"/>
              <w:rPr>
                <w:rFonts w:ascii="Garamond" w:eastAsia="Times New Roman" w:hAnsi="Garamond" w:cs="Calibri"/>
                <w:b/>
                <w:bCs/>
                <w:sz w:val="18"/>
                <w:szCs w:val="18"/>
                <w:lang w:eastAsia="en-GB"/>
              </w:rPr>
            </w:pPr>
          </w:p>
        </w:tc>
        <w:tc>
          <w:tcPr>
            <w:tcW w:w="834" w:type="dxa"/>
            <w:tcBorders>
              <w:top w:val="nil"/>
              <w:left w:val="nil"/>
              <w:bottom w:val="single" w:sz="4" w:space="0" w:color="auto"/>
              <w:right w:val="single" w:sz="4" w:space="0" w:color="auto"/>
            </w:tcBorders>
            <w:shd w:val="clear" w:color="000000" w:fill="B4C6E7"/>
            <w:vAlign w:val="center"/>
            <w:hideMark/>
          </w:tcPr>
          <w:p w:rsidR="00A201E0" w:rsidRPr="00501525" w:rsidRDefault="00A201E0" w:rsidP="006831E7">
            <w:pPr>
              <w:jc w:val="right"/>
              <w:rPr>
                <w:rFonts w:ascii="Garamond" w:eastAsia="Times New Roman" w:hAnsi="Garamond" w:cs="Calibri"/>
                <w:b/>
                <w:bCs/>
                <w:sz w:val="18"/>
                <w:szCs w:val="18"/>
                <w:lang w:eastAsia="en-GB"/>
              </w:rPr>
            </w:pPr>
          </w:p>
        </w:tc>
      </w:tr>
    </w:tbl>
    <w:p w:rsidR="00A201E0" w:rsidRPr="00501525" w:rsidRDefault="00A201E0" w:rsidP="00A201E0">
      <w:pPr>
        <w:jc w:val="both"/>
        <w:rPr>
          <w:rFonts w:ascii="Garamond" w:hAnsi="Garamond"/>
          <w:sz w:val="18"/>
        </w:rPr>
      </w:pPr>
      <w:r w:rsidRPr="00501525">
        <w:rPr>
          <w:rFonts w:ascii="Garamond" w:hAnsi="Garamond"/>
          <w:sz w:val="18"/>
        </w:rPr>
        <w:t>NA: Not Available</w:t>
      </w:r>
    </w:p>
    <w:p w:rsidR="00A201E0" w:rsidRPr="00501525" w:rsidRDefault="00A201E0" w:rsidP="00A201E0">
      <w:pPr>
        <w:jc w:val="both"/>
        <w:outlineLvl w:val="0"/>
        <w:rPr>
          <w:rFonts w:ascii="Garamond" w:hAnsi="Garamond"/>
          <w:b/>
          <w:sz w:val="18"/>
        </w:rPr>
      </w:pPr>
      <w:r w:rsidRPr="00501525">
        <w:rPr>
          <w:rFonts w:ascii="Garamond" w:hAnsi="Garamond"/>
          <w:b/>
          <w:sz w:val="18"/>
        </w:rPr>
        <w:t>Source: World Federation of Exchanges</w:t>
      </w:r>
    </w:p>
    <w:p w:rsidR="00A201E0" w:rsidRPr="00501525" w:rsidRDefault="00A201E0" w:rsidP="00A201E0">
      <w:pPr>
        <w:jc w:val="both"/>
        <w:rPr>
          <w:rFonts w:ascii="Garamond" w:hAnsi="Garamond"/>
          <w:b/>
          <w:color w:val="0000FF"/>
        </w:rPr>
      </w:pPr>
    </w:p>
    <w:p w:rsidR="00A201E0" w:rsidRPr="00C1540C" w:rsidRDefault="00A201E0" w:rsidP="00A201E0">
      <w:pPr>
        <w:outlineLvl w:val="0"/>
        <w:rPr>
          <w:rFonts w:ascii="Garamond" w:hAnsi="Garamond"/>
          <w:b/>
          <w:color w:val="000000" w:themeColor="text1"/>
        </w:rPr>
      </w:pPr>
      <w:r w:rsidRPr="00C1540C">
        <w:rPr>
          <w:rFonts w:ascii="Garamond" w:hAnsi="Garamond"/>
          <w:b/>
          <w:color w:val="000000" w:themeColor="text1"/>
        </w:rPr>
        <w:t>Debt Market:</w:t>
      </w:r>
    </w:p>
    <w:p w:rsidR="00A201E0" w:rsidRPr="00501525" w:rsidRDefault="00A201E0" w:rsidP="00A201E0">
      <w:pPr>
        <w:jc w:val="both"/>
        <w:rPr>
          <w:rFonts w:ascii="Garamond" w:eastAsia="Times New Roman" w:hAnsi="Garamond" w:cs="Arial"/>
          <w:color w:val="0000FF"/>
          <w:lang w:eastAsia="en-GB"/>
        </w:rPr>
      </w:pPr>
    </w:p>
    <w:p w:rsidR="00A201E0" w:rsidRPr="00C1540C" w:rsidRDefault="00A201E0" w:rsidP="00A201E0">
      <w:pPr>
        <w:jc w:val="both"/>
        <w:rPr>
          <w:rFonts w:ascii="Garamond" w:eastAsia="Times New Roman" w:hAnsi="Garamond" w:cs="Arial"/>
          <w:color w:val="000000" w:themeColor="text1"/>
          <w:lang w:eastAsia="en-GB"/>
        </w:rPr>
      </w:pPr>
      <w:r>
        <w:rPr>
          <w:rFonts w:ascii="Garamond" w:eastAsia="Times New Roman" w:hAnsi="Garamond"/>
          <w:color w:val="000000" w:themeColor="text1"/>
        </w:rPr>
        <w:t>The yields of 10-year government bonds fell across the world.</w:t>
      </w:r>
      <w:r w:rsidRPr="00CC036A">
        <w:rPr>
          <w:rFonts w:ascii="Garamond" w:eastAsia="Times New Roman" w:hAnsi="Garamond"/>
          <w:color w:val="000000" w:themeColor="text1"/>
        </w:rPr>
        <w:t xml:space="preserve"> US 10-year Treasury yields fell in the first quarter of 2019, reaching their lowest level since late 2017. US 10-year Treasury yields fell 30 basis points (bps) over the quarter reaching their lowest level since late-2017. The three-month Treasury bill yield rose higher than that on 10-year bonds in March. This yield curve inversion underlines the growing caution among investors around economic growth prospects.</w:t>
      </w:r>
      <w:r w:rsidRPr="00CC036A">
        <w:rPr>
          <w:rFonts w:ascii="Garamond" w:eastAsia="Times New Roman" w:hAnsi="Garamond" w:cs="Arial"/>
          <w:color w:val="000000" w:themeColor="text1"/>
          <w:lang w:eastAsia="en-GB"/>
        </w:rPr>
        <w:t xml:space="preserve"> </w:t>
      </w:r>
      <w:r w:rsidRPr="00C1540C">
        <w:rPr>
          <w:rFonts w:ascii="Garamond" w:eastAsia="Times New Roman" w:hAnsi="Garamond" w:cs="Arial"/>
          <w:color w:val="000000" w:themeColor="text1"/>
          <w:lang w:eastAsia="en-GB"/>
        </w:rPr>
        <w:t>The 10 year government bond yield of UK fell to 1.0 per cent from 1.3 per cent in the previous month. Among the euro area countries, 10 year government bond yield of Germany became negative 0.7 per cent from 0.2 per cent, while that of Spain fell from 1.2 per cent to 1.1 per cent. The 10 year government bond yield of Japan also fell to a negative 0.1 per cent from 0.0 per cent.</w:t>
      </w:r>
    </w:p>
    <w:p w:rsidR="00A201E0" w:rsidRPr="00501525" w:rsidRDefault="00A201E0" w:rsidP="00A201E0">
      <w:pPr>
        <w:rPr>
          <w:rFonts w:ascii="Garamond" w:eastAsia="Times New Roman" w:hAnsi="Garamond" w:cs="Arial"/>
          <w:color w:val="0000FF"/>
          <w:lang w:eastAsia="en-GB"/>
        </w:rPr>
      </w:pPr>
    </w:p>
    <w:p w:rsidR="00A201E0" w:rsidRDefault="00A201E0">
      <w:pPr>
        <w:rPr>
          <w:rFonts w:ascii="Garamond" w:hAnsi="Garamond"/>
          <w:b/>
          <w:color w:val="000000" w:themeColor="text1"/>
        </w:rPr>
      </w:pPr>
      <w:r>
        <w:rPr>
          <w:rFonts w:ascii="Garamond" w:hAnsi="Garamond"/>
          <w:b/>
          <w:color w:val="000000" w:themeColor="text1"/>
        </w:rPr>
        <w:br w:type="page"/>
      </w:r>
    </w:p>
    <w:p w:rsidR="00A201E0" w:rsidRPr="00CC036A" w:rsidRDefault="00A201E0" w:rsidP="00A201E0">
      <w:pPr>
        <w:jc w:val="both"/>
        <w:outlineLvl w:val="0"/>
        <w:rPr>
          <w:rFonts w:ascii="Garamond" w:hAnsi="Garamond"/>
          <w:b/>
          <w:color w:val="000000" w:themeColor="text1"/>
        </w:rPr>
      </w:pPr>
      <w:r w:rsidRPr="00CC036A">
        <w:rPr>
          <w:rFonts w:ascii="Garamond" w:hAnsi="Garamond"/>
          <w:b/>
          <w:color w:val="000000" w:themeColor="text1"/>
        </w:rPr>
        <w:lastRenderedPageBreak/>
        <w:t>Chart 3: Movement of 10 year Government Bond Yields in Developed Nations</w:t>
      </w:r>
    </w:p>
    <w:p w:rsidR="00A201E0" w:rsidRPr="00501525" w:rsidRDefault="00A201E0" w:rsidP="00A201E0">
      <w:pPr>
        <w:jc w:val="both"/>
        <w:outlineLvl w:val="0"/>
        <w:rPr>
          <w:rFonts w:ascii="Garamond" w:hAnsi="Garamond"/>
          <w:b/>
          <w:color w:val="0000FF"/>
        </w:rPr>
      </w:pPr>
      <w:r>
        <w:rPr>
          <w:noProof/>
          <w:lang w:val="en-IN" w:eastAsia="en-IN" w:bidi="hi-IN"/>
        </w:rPr>
        <w:drawing>
          <wp:inline distT="0" distB="0" distL="0" distR="0" wp14:anchorId="04600055" wp14:editId="71F981BC">
            <wp:extent cx="5923280" cy="2501900"/>
            <wp:effectExtent l="0" t="0" r="1270" b="1270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01E0" w:rsidRPr="00CC036A" w:rsidRDefault="00A201E0" w:rsidP="00A201E0">
      <w:pPr>
        <w:jc w:val="both"/>
        <w:outlineLvl w:val="0"/>
        <w:rPr>
          <w:rFonts w:ascii="Garamond" w:hAnsi="Garamond"/>
          <w:b/>
          <w:color w:val="000000" w:themeColor="text1"/>
        </w:rPr>
      </w:pPr>
      <w:r w:rsidRPr="00CC036A">
        <w:rPr>
          <w:rFonts w:ascii="Garamond" w:hAnsi="Garamond"/>
          <w:b/>
          <w:color w:val="000000" w:themeColor="text1"/>
          <w:sz w:val="20"/>
        </w:rPr>
        <w:t xml:space="preserve">Source: </w:t>
      </w:r>
      <w:r w:rsidRPr="00CC036A">
        <w:rPr>
          <w:rFonts w:ascii="Garamond" w:hAnsi="Garamond"/>
          <w:color w:val="000000" w:themeColor="text1"/>
          <w:sz w:val="20"/>
        </w:rPr>
        <w:t>Bloomberg</w:t>
      </w:r>
    </w:p>
    <w:p w:rsidR="00A201E0" w:rsidRPr="00501525" w:rsidRDefault="00A201E0" w:rsidP="00A201E0">
      <w:pPr>
        <w:jc w:val="both"/>
        <w:rPr>
          <w:rFonts w:ascii="Garamond" w:eastAsia="Times New Roman" w:hAnsi="Garamond" w:cs="Arial"/>
          <w:color w:val="0000FF"/>
          <w:lang w:eastAsia="en-GB"/>
        </w:rPr>
      </w:pPr>
    </w:p>
    <w:p w:rsidR="00A201E0" w:rsidRPr="00502FA8" w:rsidRDefault="00A201E0" w:rsidP="00A201E0">
      <w:pPr>
        <w:jc w:val="both"/>
        <w:rPr>
          <w:rFonts w:ascii="Garamond" w:eastAsia="Times New Roman" w:hAnsi="Garamond" w:cs="Arial"/>
          <w:lang w:eastAsia="en-GB"/>
        </w:rPr>
      </w:pPr>
      <w:r w:rsidRPr="00502FA8">
        <w:rPr>
          <w:rFonts w:ascii="Garamond" w:eastAsia="Times New Roman" w:hAnsi="Garamond" w:cs="Arial"/>
          <w:lang w:eastAsia="en-GB"/>
        </w:rPr>
        <w:t>Amongst emerging markets, 10 year government bond yields of Brazil marginally fell to 8.97 per cent in March 2019 (compared to 9.00 per cent last month), that of Russia fell to 4.52 per cent (compared to 4.69 per cent last month), that of India fell to 7.35 per cent (compared to 7.41 per cent last month) and that of China fell to 3.07 per cent (compared to 3.18 per cent last month) (Chart 4).</w:t>
      </w:r>
    </w:p>
    <w:p w:rsidR="00A201E0" w:rsidRPr="00501525" w:rsidRDefault="00A201E0" w:rsidP="00A201E0">
      <w:pPr>
        <w:jc w:val="both"/>
        <w:rPr>
          <w:rFonts w:ascii="Garamond" w:eastAsia="Times New Roman" w:hAnsi="Garamond" w:cs="Arial"/>
          <w:color w:val="0000FF"/>
          <w:lang w:eastAsia="en-GB"/>
        </w:rPr>
      </w:pPr>
    </w:p>
    <w:p w:rsidR="00A201E0" w:rsidRPr="00CC036A" w:rsidRDefault="00A201E0" w:rsidP="00A201E0">
      <w:pPr>
        <w:jc w:val="both"/>
        <w:outlineLvl w:val="0"/>
        <w:rPr>
          <w:rFonts w:ascii="Garamond" w:hAnsi="Garamond"/>
          <w:b/>
          <w:color w:val="000000" w:themeColor="text1"/>
        </w:rPr>
      </w:pPr>
      <w:r w:rsidRPr="00CC036A">
        <w:rPr>
          <w:rFonts w:ascii="Garamond" w:hAnsi="Garamond"/>
          <w:b/>
          <w:color w:val="000000" w:themeColor="text1"/>
        </w:rPr>
        <w:t>Chart 4: Movement of 10 year Government Bond Yields in BRIC Nations</w:t>
      </w:r>
    </w:p>
    <w:p w:rsidR="00A201E0" w:rsidRPr="00501525" w:rsidRDefault="00A201E0" w:rsidP="00A201E0">
      <w:pPr>
        <w:jc w:val="both"/>
        <w:outlineLvl w:val="0"/>
        <w:rPr>
          <w:rFonts w:ascii="Garamond" w:hAnsi="Garamond"/>
          <w:b/>
          <w:color w:val="0000FF"/>
        </w:rPr>
      </w:pPr>
      <w:r>
        <w:rPr>
          <w:noProof/>
          <w:lang w:val="en-IN" w:eastAsia="en-IN" w:bidi="hi-IN"/>
        </w:rPr>
        <w:drawing>
          <wp:inline distT="0" distB="0" distL="0" distR="0" wp14:anchorId="0BF306BB" wp14:editId="0555EA1C">
            <wp:extent cx="5923280" cy="2686050"/>
            <wp:effectExtent l="0" t="0" r="127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201E0" w:rsidRPr="00CC036A" w:rsidRDefault="00A201E0" w:rsidP="00A201E0">
      <w:pPr>
        <w:jc w:val="both"/>
        <w:outlineLvl w:val="0"/>
        <w:rPr>
          <w:rFonts w:ascii="Garamond" w:hAnsi="Garamond"/>
          <w:color w:val="000000" w:themeColor="text1"/>
          <w:sz w:val="20"/>
        </w:rPr>
      </w:pPr>
      <w:r w:rsidRPr="00CC036A">
        <w:rPr>
          <w:rFonts w:ascii="Garamond" w:hAnsi="Garamond"/>
          <w:b/>
          <w:color w:val="000000" w:themeColor="text1"/>
          <w:sz w:val="20"/>
        </w:rPr>
        <w:t xml:space="preserve">Source: </w:t>
      </w:r>
      <w:r w:rsidRPr="00CC036A">
        <w:rPr>
          <w:rFonts w:ascii="Garamond" w:hAnsi="Garamond"/>
          <w:color w:val="000000" w:themeColor="text1"/>
          <w:sz w:val="20"/>
        </w:rPr>
        <w:t>Bloomberg</w:t>
      </w:r>
    </w:p>
    <w:p w:rsidR="00A201E0" w:rsidRPr="00501525" w:rsidRDefault="00A201E0" w:rsidP="00A201E0">
      <w:pPr>
        <w:jc w:val="both"/>
        <w:rPr>
          <w:rFonts w:ascii="Garamond" w:hAnsi="Garamond"/>
          <w:color w:val="0000FF"/>
        </w:rPr>
      </w:pPr>
    </w:p>
    <w:p w:rsidR="00A201E0" w:rsidRPr="004943D6" w:rsidRDefault="00A201E0" w:rsidP="00A201E0">
      <w:pPr>
        <w:jc w:val="both"/>
        <w:rPr>
          <w:rFonts w:ascii="Garamond" w:hAnsi="Garamond"/>
        </w:rPr>
      </w:pPr>
      <w:r w:rsidRPr="004943D6">
        <w:rPr>
          <w:rFonts w:ascii="Garamond" w:hAnsi="Garamond"/>
        </w:rPr>
        <w:t>As of January 2019, China and Japan accounted for 17.9 per cent and 17.0 per cent of total foreign holding of US Treasury Securities. India accounted for 2.3 per cent of total foreign holding of US Treasury Securities (Table A9).</w:t>
      </w:r>
    </w:p>
    <w:p w:rsidR="00A201E0" w:rsidRPr="00501525" w:rsidRDefault="00A201E0" w:rsidP="00A201E0">
      <w:pPr>
        <w:rPr>
          <w:rFonts w:ascii="Garamond" w:hAnsi="Garamond"/>
          <w:b/>
          <w:color w:val="0000FF"/>
        </w:rPr>
      </w:pPr>
    </w:p>
    <w:p w:rsidR="00A201E0" w:rsidRDefault="00A201E0">
      <w:pPr>
        <w:rPr>
          <w:rFonts w:ascii="Garamond" w:hAnsi="Garamond"/>
          <w:b/>
        </w:rPr>
      </w:pPr>
      <w:r>
        <w:rPr>
          <w:rFonts w:ascii="Garamond" w:hAnsi="Garamond"/>
          <w:b/>
        </w:rPr>
        <w:br w:type="page"/>
      </w:r>
    </w:p>
    <w:p w:rsidR="00A201E0" w:rsidRPr="004434AD" w:rsidRDefault="00A201E0" w:rsidP="00A201E0">
      <w:pPr>
        <w:outlineLvl w:val="0"/>
        <w:rPr>
          <w:rFonts w:ascii="Garamond" w:hAnsi="Garamond"/>
          <w:b/>
        </w:rPr>
      </w:pPr>
      <w:r w:rsidRPr="004434AD">
        <w:rPr>
          <w:rFonts w:ascii="Garamond" w:hAnsi="Garamond"/>
          <w:b/>
        </w:rPr>
        <w:lastRenderedPageBreak/>
        <w:t>Table A9: Major Foreign Holders of US Treasury Securities (US$ billion)</w:t>
      </w:r>
    </w:p>
    <w:tbl>
      <w:tblPr>
        <w:tblpPr w:leftFromText="180" w:rightFromText="180" w:bottomFromText="160" w:vertAnchor="text" w:horzAnchor="margin" w:tblpX="-190" w:tblpY="107"/>
        <w:tblW w:w="9060" w:type="dxa"/>
        <w:tblLook w:val="04A0" w:firstRow="1" w:lastRow="0" w:firstColumn="1" w:lastColumn="0" w:noHBand="0" w:noVBand="1"/>
      </w:tblPr>
      <w:tblGrid>
        <w:gridCol w:w="1476"/>
        <w:gridCol w:w="730"/>
        <w:gridCol w:w="783"/>
        <w:gridCol w:w="731"/>
        <w:gridCol w:w="731"/>
        <w:gridCol w:w="783"/>
        <w:gridCol w:w="783"/>
        <w:gridCol w:w="775"/>
        <w:gridCol w:w="767"/>
        <w:gridCol w:w="770"/>
        <w:gridCol w:w="731"/>
      </w:tblGrid>
      <w:tr w:rsidR="00A201E0" w:rsidRPr="00501525" w:rsidTr="006831E7">
        <w:trPr>
          <w:trHeight w:val="153"/>
        </w:trPr>
        <w:tc>
          <w:tcPr>
            <w:tcW w:w="1476" w:type="dxa"/>
            <w:vMerge w:val="restart"/>
            <w:tcBorders>
              <w:top w:val="single" w:sz="4" w:space="0" w:color="auto"/>
              <w:left w:val="single" w:sz="4" w:space="0" w:color="auto"/>
              <w:bottom w:val="single" w:sz="4" w:space="0" w:color="auto"/>
              <w:right w:val="single" w:sz="4" w:space="0" w:color="auto"/>
            </w:tcBorders>
            <w:noWrap/>
          </w:tcPr>
          <w:p w:rsidR="00A201E0" w:rsidRPr="00501525" w:rsidRDefault="00A201E0" w:rsidP="006831E7">
            <w:pPr>
              <w:spacing w:line="20" w:lineRule="atLeast"/>
              <w:jc w:val="center"/>
              <w:rPr>
                <w:rFonts w:ascii="Garamond" w:eastAsia="Arial Unicode MS" w:hAnsi="Garamond" w:cs="Arial Unicode MS"/>
                <w:b/>
                <w:bCs/>
                <w:color w:val="000000"/>
                <w:sz w:val="18"/>
                <w:szCs w:val="20"/>
                <w:lang w:bidi="hi-IN"/>
              </w:rPr>
            </w:pPr>
          </w:p>
          <w:p w:rsidR="00A201E0" w:rsidRPr="00501525" w:rsidRDefault="00A201E0" w:rsidP="006831E7">
            <w:pPr>
              <w:spacing w:line="20" w:lineRule="atLeast"/>
              <w:rPr>
                <w:rFonts w:ascii="Garamond" w:eastAsia="Arial Unicode MS" w:hAnsi="Garamond" w:cs="Arial Unicode MS"/>
                <w:b/>
                <w:bCs/>
                <w:color w:val="000000"/>
                <w:sz w:val="18"/>
                <w:szCs w:val="20"/>
                <w:lang w:bidi="hi-IN"/>
              </w:rPr>
            </w:pPr>
            <w:r w:rsidRPr="00501525">
              <w:rPr>
                <w:rFonts w:ascii="Garamond" w:eastAsia="Arial Unicode MS" w:hAnsi="Garamond" w:cs="Arial Unicode MS"/>
                <w:b/>
                <w:bCs/>
                <w:color w:val="000000"/>
                <w:sz w:val="18"/>
                <w:szCs w:val="20"/>
                <w:lang w:bidi="hi-IN"/>
              </w:rPr>
              <w:t>Country\Month</w:t>
            </w:r>
          </w:p>
        </w:tc>
        <w:tc>
          <w:tcPr>
            <w:tcW w:w="6853" w:type="dxa"/>
            <w:gridSpan w:val="9"/>
            <w:tcBorders>
              <w:top w:val="single" w:sz="4" w:space="0" w:color="auto"/>
              <w:left w:val="nil"/>
              <w:bottom w:val="single" w:sz="4" w:space="0" w:color="auto"/>
              <w:right w:val="single" w:sz="4" w:space="0" w:color="auto"/>
            </w:tcBorders>
            <w:noWrap/>
            <w:hideMark/>
          </w:tcPr>
          <w:p w:rsidR="00A201E0" w:rsidRPr="00501525" w:rsidRDefault="00A201E0" w:rsidP="006831E7">
            <w:pPr>
              <w:spacing w:line="20" w:lineRule="atLeast"/>
              <w:jc w:val="center"/>
              <w:rPr>
                <w:rFonts w:ascii="Garamond" w:eastAsia="Times New Roman" w:hAnsi="Garamond" w:cs="Calibri"/>
                <w:b/>
                <w:bCs/>
                <w:color w:val="000000"/>
                <w:sz w:val="18"/>
                <w:szCs w:val="22"/>
                <w:lang w:bidi="hi-IN"/>
              </w:rPr>
            </w:pPr>
            <w:r w:rsidRPr="00501525">
              <w:rPr>
                <w:rFonts w:ascii="Garamond" w:eastAsia="Times New Roman" w:hAnsi="Garamond" w:cs="Calibri"/>
                <w:b/>
                <w:bCs/>
                <w:color w:val="000000"/>
                <w:sz w:val="18"/>
                <w:lang w:bidi="hi-IN"/>
              </w:rPr>
              <w:t>2018</w:t>
            </w:r>
          </w:p>
        </w:tc>
        <w:tc>
          <w:tcPr>
            <w:tcW w:w="731" w:type="dxa"/>
            <w:tcBorders>
              <w:top w:val="single" w:sz="4" w:space="0" w:color="auto"/>
              <w:left w:val="nil"/>
              <w:bottom w:val="single" w:sz="4" w:space="0" w:color="auto"/>
              <w:right w:val="single" w:sz="4" w:space="0" w:color="auto"/>
            </w:tcBorders>
            <w:hideMark/>
          </w:tcPr>
          <w:p w:rsidR="00A201E0" w:rsidRPr="00501525" w:rsidRDefault="00A201E0" w:rsidP="006831E7">
            <w:pPr>
              <w:spacing w:line="20" w:lineRule="atLeast"/>
              <w:jc w:val="center"/>
              <w:rPr>
                <w:rFonts w:ascii="Garamond" w:eastAsia="Times New Roman" w:hAnsi="Garamond" w:cs="Calibri"/>
                <w:b/>
                <w:bCs/>
                <w:color w:val="000000"/>
                <w:sz w:val="18"/>
                <w:lang w:bidi="hi-IN"/>
              </w:rPr>
            </w:pPr>
            <w:r w:rsidRPr="00501525">
              <w:rPr>
                <w:rFonts w:ascii="Garamond" w:eastAsia="Times New Roman" w:hAnsi="Garamond" w:cs="Calibri"/>
                <w:b/>
                <w:bCs/>
                <w:color w:val="000000"/>
                <w:sz w:val="18"/>
                <w:lang w:bidi="hi-IN"/>
              </w:rPr>
              <w:t>2019</w:t>
            </w:r>
          </w:p>
        </w:tc>
      </w:tr>
      <w:tr w:rsidR="00A201E0" w:rsidRPr="00501525" w:rsidTr="006831E7">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spacing w:line="20" w:lineRule="atLeast"/>
              <w:rPr>
                <w:rFonts w:ascii="Garamond" w:eastAsia="Arial Unicode MS" w:hAnsi="Garamond" w:cs="Arial Unicode MS"/>
                <w:b/>
                <w:bCs/>
                <w:color w:val="000000"/>
                <w:sz w:val="18"/>
                <w:szCs w:val="20"/>
                <w:lang w:val="en-US" w:bidi="hi-IN"/>
              </w:rPr>
            </w:pPr>
          </w:p>
        </w:tc>
        <w:tc>
          <w:tcPr>
            <w:tcW w:w="730" w:type="dxa"/>
            <w:tcBorders>
              <w:top w:val="single" w:sz="4" w:space="0" w:color="auto"/>
              <w:left w:val="nil"/>
              <w:bottom w:val="single" w:sz="4" w:space="0" w:color="auto"/>
              <w:right w:val="single" w:sz="4" w:space="0" w:color="auto"/>
            </w:tcBorders>
            <w:noWrap/>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eastAsia="Times New Roman" w:hAnsi="Garamond" w:cs="Calibri"/>
                <w:b/>
                <w:bCs/>
                <w:color w:val="000000"/>
                <w:sz w:val="18"/>
                <w:lang w:bidi="hi-IN"/>
              </w:rPr>
              <w:t>Apr</w:t>
            </w:r>
          </w:p>
        </w:tc>
        <w:tc>
          <w:tcPr>
            <w:tcW w:w="783" w:type="dxa"/>
            <w:tcBorders>
              <w:top w:val="single" w:sz="4" w:space="0" w:color="auto"/>
              <w:left w:val="nil"/>
              <w:bottom w:val="single" w:sz="4" w:space="0" w:color="auto"/>
              <w:right w:val="single" w:sz="4" w:space="0" w:color="auto"/>
            </w:tcBorders>
            <w:noWrap/>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eastAsia="Times New Roman" w:hAnsi="Garamond" w:cs="Calibri"/>
                <w:b/>
                <w:bCs/>
                <w:color w:val="000000"/>
                <w:sz w:val="18"/>
                <w:lang w:bidi="hi-IN"/>
              </w:rPr>
              <w:t>May</w:t>
            </w:r>
          </w:p>
        </w:tc>
        <w:tc>
          <w:tcPr>
            <w:tcW w:w="731" w:type="dxa"/>
            <w:tcBorders>
              <w:top w:val="single" w:sz="4" w:space="0" w:color="auto"/>
              <w:left w:val="nil"/>
              <w:bottom w:val="single" w:sz="4" w:space="0" w:color="auto"/>
              <w:right w:val="single" w:sz="4" w:space="0" w:color="auto"/>
            </w:tcBorders>
            <w:noWrap/>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eastAsia="Times New Roman" w:hAnsi="Garamond" w:cs="Calibri"/>
                <w:b/>
                <w:bCs/>
                <w:color w:val="000000"/>
                <w:sz w:val="18"/>
                <w:lang w:bidi="hi-IN"/>
              </w:rPr>
              <w:t>Jun</w:t>
            </w:r>
          </w:p>
        </w:tc>
        <w:tc>
          <w:tcPr>
            <w:tcW w:w="731" w:type="dxa"/>
            <w:tcBorders>
              <w:top w:val="single" w:sz="4" w:space="0" w:color="auto"/>
              <w:left w:val="nil"/>
              <w:bottom w:val="single" w:sz="4" w:space="0" w:color="auto"/>
              <w:right w:val="single" w:sz="4" w:space="0" w:color="auto"/>
            </w:tcBorders>
            <w:noWrap/>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eastAsia="Times New Roman" w:hAnsi="Garamond" w:cs="Calibri"/>
                <w:b/>
                <w:bCs/>
                <w:color w:val="000000"/>
                <w:sz w:val="18"/>
                <w:lang w:bidi="hi-IN"/>
              </w:rPr>
              <w:t>Jul</w:t>
            </w:r>
          </w:p>
        </w:tc>
        <w:tc>
          <w:tcPr>
            <w:tcW w:w="783" w:type="dxa"/>
            <w:tcBorders>
              <w:top w:val="single" w:sz="4" w:space="0" w:color="auto"/>
              <w:left w:val="nil"/>
              <w:bottom w:val="single" w:sz="4" w:space="0" w:color="auto"/>
              <w:right w:val="single" w:sz="4" w:space="0" w:color="auto"/>
            </w:tcBorders>
            <w:noWrap/>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eastAsia="Times New Roman" w:hAnsi="Garamond" w:cs="Calibri"/>
                <w:b/>
                <w:bCs/>
                <w:color w:val="000000"/>
                <w:sz w:val="18"/>
                <w:lang w:bidi="hi-IN"/>
              </w:rPr>
              <w:t>Aug</w:t>
            </w:r>
          </w:p>
        </w:tc>
        <w:tc>
          <w:tcPr>
            <w:tcW w:w="783" w:type="dxa"/>
            <w:tcBorders>
              <w:top w:val="single" w:sz="4" w:space="0" w:color="auto"/>
              <w:left w:val="nil"/>
              <w:bottom w:val="single" w:sz="4" w:space="0" w:color="auto"/>
              <w:right w:val="single" w:sz="4" w:space="0" w:color="auto"/>
            </w:tcBorders>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eastAsia="Times New Roman" w:hAnsi="Garamond" w:cs="Calibri"/>
                <w:b/>
                <w:bCs/>
                <w:color w:val="000000"/>
                <w:sz w:val="18"/>
                <w:lang w:bidi="hi-IN"/>
              </w:rPr>
              <w:t>Sep</w:t>
            </w:r>
          </w:p>
        </w:tc>
        <w:tc>
          <w:tcPr>
            <w:tcW w:w="775" w:type="dxa"/>
            <w:tcBorders>
              <w:top w:val="single" w:sz="4" w:space="0" w:color="auto"/>
              <w:left w:val="nil"/>
              <w:bottom w:val="single" w:sz="4" w:space="0" w:color="auto"/>
              <w:right w:val="single" w:sz="4" w:space="0" w:color="auto"/>
            </w:tcBorders>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eastAsia="Times New Roman" w:hAnsi="Garamond" w:cs="Calibri"/>
                <w:b/>
                <w:bCs/>
                <w:color w:val="000000"/>
                <w:sz w:val="18"/>
                <w:lang w:bidi="hi-IN"/>
              </w:rPr>
              <w:t>Oct.</w:t>
            </w:r>
          </w:p>
        </w:tc>
        <w:tc>
          <w:tcPr>
            <w:tcW w:w="767" w:type="dxa"/>
            <w:tcBorders>
              <w:top w:val="single" w:sz="4" w:space="0" w:color="auto"/>
              <w:left w:val="nil"/>
              <w:bottom w:val="single" w:sz="4" w:space="0" w:color="auto"/>
              <w:right w:val="single" w:sz="4" w:space="0" w:color="auto"/>
            </w:tcBorders>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eastAsia="Times New Roman" w:hAnsi="Garamond" w:cs="Calibri"/>
                <w:b/>
                <w:bCs/>
                <w:color w:val="000000"/>
                <w:sz w:val="18"/>
                <w:lang w:bidi="hi-IN"/>
              </w:rPr>
              <w:t>Nov.</w:t>
            </w:r>
          </w:p>
        </w:tc>
        <w:tc>
          <w:tcPr>
            <w:tcW w:w="766" w:type="dxa"/>
            <w:tcBorders>
              <w:top w:val="single" w:sz="4" w:space="0" w:color="auto"/>
              <w:left w:val="nil"/>
              <w:bottom w:val="single" w:sz="4" w:space="0" w:color="auto"/>
              <w:right w:val="single" w:sz="4" w:space="0" w:color="auto"/>
            </w:tcBorders>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eastAsia="Times New Roman" w:hAnsi="Garamond" w:cs="Calibri"/>
                <w:b/>
                <w:bCs/>
                <w:color w:val="000000"/>
                <w:sz w:val="18"/>
                <w:lang w:bidi="hi-IN"/>
              </w:rPr>
              <w:t>Dec.</w:t>
            </w:r>
          </w:p>
        </w:tc>
        <w:tc>
          <w:tcPr>
            <w:tcW w:w="731" w:type="dxa"/>
            <w:tcBorders>
              <w:top w:val="single" w:sz="4" w:space="0" w:color="auto"/>
              <w:left w:val="nil"/>
              <w:bottom w:val="single" w:sz="4" w:space="0" w:color="auto"/>
              <w:right w:val="single" w:sz="4" w:space="0" w:color="auto"/>
            </w:tcBorders>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eastAsia="Times New Roman" w:hAnsi="Garamond" w:cs="Calibri"/>
                <w:b/>
                <w:bCs/>
                <w:color w:val="000000"/>
                <w:sz w:val="18"/>
                <w:lang w:bidi="hi-IN"/>
              </w:rPr>
              <w:t>Jan.</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China, Mainland</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1181.9</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1183.1</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1191.2</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1171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1165.1</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1151.4</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1138.9</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1121.4</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1123.5</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1126.6</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Japan</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1031.8</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1048.9</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1032.6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1035.5</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1029.9</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1028</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1018.5</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1036.6</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1042.3</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1069.8</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Brazil</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294.1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299.2</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300.1</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299.7</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317.8</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317</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313.9</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311.4</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303.1</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305.1</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United Kingdom</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262.6</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265</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274.2</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271.7</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272.6</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276.3</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263.9</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258.9</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272.9</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271.6</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Ireland</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300.6</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301</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301.1</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300.2</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311.6</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290.4</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287.3</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279.6</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280</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270.1</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Switzerland</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242.2</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243.4</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235.5</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233.1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232</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226.9</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225.2</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227.5</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235</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228.6</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Luxembourg</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213.8</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208.9</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220.9</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221.5</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224</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227.2</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225.4</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225.7</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231</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217.5</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Cayman Islands</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181.3</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186.2</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191.1</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197.9</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197.5</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200.2</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208.2</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207.5</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211</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208.4</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Hong Kong</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194.1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191.9</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196.4</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194.4</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193.2</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192.3</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185</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189.2</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196.2</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200.5</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Belgium</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139.5</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150.5</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154.7</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154.5</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154.3</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164.7</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169.7</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173</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185.7</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192.1</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Taiwan</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168.1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164.8</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162.6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164.2</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163.2</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166.5</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162.4</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155.4</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157.3</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166.6</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Saudi Arabia</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159.9</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162.2</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164.3</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166.8</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169.5</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176.1</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171.3</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169.9</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171.6</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162.6</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b/>
                <w:bCs/>
                <w:color w:val="000000"/>
                <w:sz w:val="18"/>
                <w:lang w:bidi="hi-IN"/>
              </w:rPr>
            </w:pPr>
            <w:r w:rsidRPr="00501525">
              <w:rPr>
                <w:rFonts w:ascii="Garamond" w:hAnsi="Garamond"/>
                <w:b/>
                <w:bCs/>
                <w:sz w:val="18"/>
              </w:rPr>
              <w:t>India</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hAnsi="Garamond" w:cs="Calibri"/>
                <w:b/>
                <w:bCs/>
                <w:color w:val="000000"/>
                <w:sz w:val="18"/>
              </w:rPr>
              <w:t>152.8</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hAnsi="Garamond" w:cs="Calibri"/>
                <w:b/>
                <w:bCs/>
                <w:color w:val="000000"/>
                <w:sz w:val="18"/>
              </w:rPr>
              <w:t>148.9</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hAnsi="Garamond" w:cs="Calibri"/>
                <w:b/>
                <w:bCs/>
                <w:color w:val="000000"/>
                <w:sz w:val="18"/>
              </w:rPr>
              <w:t>147.3</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hAnsi="Garamond" w:cs="Calibri"/>
                <w:b/>
                <w:bCs/>
                <w:color w:val="000000"/>
                <w:sz w:val="18"/>
              </w:rPr>
              <w:t>142.6</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hAnsi="Garamond" w:cs="Calibri"/>
                <w:b/>
                <w:bCs/>
                <w:color w:val="000000"/>
                <w:sz w:val="18"/>
              </w:rPr>
              <w:t>140.6</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b/>
                <w:bCs/>
                <w:color w:val="000000"/>
                <w:sz w:val="18"/>
                <w:lang w:bidi="hi-IN"/>
              </w:rPr>
            </w:pPr>
            <w:r w:rsidRPr="00501525">
              <w:rPr>
                <w:rFonts w:ascii="Garamond" w:hAnsi="Garamond" w:cs="Calibri"/>
                <w:b/>
                <w:bCs/>
                <w:color w:val="000000"/>
                <w:sz w:val="18"/>
              </w:rPr>
              <w:t>144</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b/>
                <w:bCs/>
                <w:color w:val="000000"/>
                <w:sz w:val="18"/>
              </w:rPr>
            </w:pPr>
            <w:r w:rsidRPr="00501525">
              <w:rPr>
                <w:rFonts w:ascii="Garamond" w:hAnsi="Garamond" w:cs="Calibri"/>
                <w:b/>
                <w:bCs/>
                <w:color w:val="000000"/>
                <w:sz w:val="18"/>
              </w:rPr>
              <w:t>138.2</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b/>
                <w:bCs/>
                <w:color w:val="000000"/>
                <w:sz w:val="18"/>
              </w:rPr>
            </w:pPr>
            <w:r w:rsidRPr="00501525">
              <w:rPr>
                <w:rFonts w:ascii="Garamond" w:hAnsi="Garamond" w:cs="Calibri"/>
                <w:b/>
                <w:bCs/>
                <w:color w:val="000000"/>
                <w:sz w:val="18"/>
              </w:rPr>
              <w:t>138.5</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b/>
                <w:bCs/>
                <w:color w:val="000000"/>
                <w:sz w:val="18"/>
              </w:rPr>
            </w:pPr>
            <w:r w:rsidRPr="00501525">
              <w:rPr>
                <w:rFonts w:ascii="Garamond" w:hAnsi="Garamond" w:cs="Calibri"/>
                <w:b/>
                <w:bCs/>
                <w:color w:val="000000"/>
                <w:sz w:val="18"/>
              </w:rPr>
              <w:t>141.3</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b/>
                <w:bCs/>
                <w:color w:val="000000"/>
                <w:sz w:val="18"/>
              </w:rPr>
            </w:pPr>
            <w:r w:rsidRPr="00501525">
              <w:rPr>
                <w:rFonts w:ascii="Garamond" w:hAnsi="Garamond" w:cs="Calibri"/>
                <w:b/>
                <w:bCs/>
                <w:color w:val="000000"/>
                <w:sz w:val="18"/>
              </w:rPr>
              <w:t>144.9</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Singapore</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118</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118.9</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122.1</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127.6</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129.9</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134.5</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133</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128.8</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121.1</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127.9</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Korea</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104.7</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104.8</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106.1</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109.1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110.2</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110.8</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111.1</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110.2</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114.9</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115.8</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Canada</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89.4</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96.7</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102.3</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96.1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96.2</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94.1</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101.9</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106.3</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109.9</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113.1</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France</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82.6</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89.6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93.4</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111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113.6</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97.7</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109.4</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131.6</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110.9</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112.6</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Norway</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39.4</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49.7</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49.7</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61.1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66.7</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63.6</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61.3</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47.3</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84.9</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86.4</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Thailand</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60.8</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62.2</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58.6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63</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63.3</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66.1</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65.3</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64.9</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72</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83.7</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Germany</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86</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78.3</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70.8</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71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73.3</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68.3</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77.5</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77.7</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69.8</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77.7</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Bermuda</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64.8</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64</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60.7</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64.4</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65.5</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64.5</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62.6</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64.3</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65.4</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64.9</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 xml:space="preserve">U A E </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59.7</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60</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59.6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59.7</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59</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60</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57.7</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56.3</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56.8</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56</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Sweden</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45.1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45.5</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44.7</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44.6</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44.6</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43.4</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44.5</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43.8</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43.4</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Netherlands</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42.5</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45.1</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44.8</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45.1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43.4</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43</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43</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42.8</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43.6</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42.9</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Australia</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36.2</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37.6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39.8</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39.2</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38.4</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36.8</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38.9</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41.3</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39.7</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42.5</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Italy</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36.4</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39.6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40.6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38.4</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37.3</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39.6</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39.6</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40.4</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40.3</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40.8</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Kuwait</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42.6</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43.9</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43</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42.9</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43.5</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43.8</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44.1</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43.9</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41.3</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40.7</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Mexico</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43.8</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43.6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41</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39.8</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40.7</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39.3</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41.5</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45.7</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46.8</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38</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Spain</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31.3</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34.6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31.9</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36.2</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37.5</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37.3</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35.3</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34.9</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34.7</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36.5</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Iraq</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22.4</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24.5</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26.5</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28.3</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29.8</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29.4</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31.1</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32.1</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34.6</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34</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Poland</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41.4</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40.2</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40.6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40.6</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39.9</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40.1</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40</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40.2</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39.6</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33.8</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hideMark/>
          </w:tcPr>
          <w:p w:rsidR="00A201E0" w:rsidRPr="00501525" w:rsidRDefault="00A201E0" w:rsidP="006831E7">
            <w:pPr>
              <w:spacing w:line="20" w:lineRule="atLeast"/>
              <w:rPr>
                <w:rFonts w:ascii="Garamond" w:eastAsia="Arial Unicode MS" w:hAnsi="Garamond" w:cs="Arial Unicode MS"/>
                <w:color w:val="000000"/>
                <w:sz w:val="18"/>
                <w:lang w:bidi="hi-IN"/>
              </w:rPr>
            </w:pPr>
            <w:r w:rsidRPr="00501525">
              <w:rPr>
                <w:rFonts w:ascii="Garamond" w:hAnsi="Garamond"/>
                <w:sz w:val="18"/>
              </w:rPr>
              <w:t>All Other</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610.8</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582.4</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575.6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583.1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574.3</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color w:val="000000"/>
                <w:sz w:val="18"/>
                <w:lang w:bidi="hi-IN"/>
              </w:rPr>
            </w:pPr>
            <w:r w:rsidRPr="00501525">
              <w:rPr>
                <w:rFonts w:ascii="Garamond" w:hAnsi="Garamond" w:cs="Calibri"/>
                <w:color w:val="000000"/>
                <w:sz w:val="18"/>
              </w:rPr>
              <w:t>551.3</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555.5</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552.1</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544.1</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552.2</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vAlign w:val="center"/>
            <w:hideMark/>
          </w:tcPr>
          <w:p w:rsidR="00A201E0" w:rsidRPr="00501525" w:rsidRDefault="00A201E0" w:rsidP="006831E7">
            <w:pPr>
              <w:spacing w:line="20" w:lineRule="atLeast"/>
              <w:jc w:val="center"/>
              <w:rPr>
                <w:rFonts w:ascii="Garamond" w:eastAsia="Arial Unicode MS" w:hAnsi="Garamond" w:cs="Arial Unicode MS"/>
                <w:b/>
                <w:bCs/>
                <w:color w:val="000000"/>
                <w:sz w:val="18"/>
                <w:lang w:bidi="hi-IN"/>
              </w:rPr>
            </w:pPr>
            <w:r w:rsidRPr="00501525">
              <w:rPr>
                <w:rFonts w:ascii="Garamond" w:hAnsi="Garamond"/>
                <w:b/>
                <w:bCs/>
                <w:sz w:val="18"/>
              </w:rPr>
              <w:t>Grand Total</w:t>
            </w:r>
          </w:p>
        </w:tc>
        <w:tc>
          <w:tcPr>
            <w:tcW w:w="730" w:type="dxa"/>
            <w:tcBorders>
              <w:top w:val="single" w:sz="4" w:space="0" w:color="auto"/>
              <w:left w:val="nil"/>
              <w:bottom w:val="single" w:sz="4" w:space="0" w:color="auto"/>
              <w:right w:val="single" w:sz="4" w:space="0" w:color="auto"/>
            </w:tcBorders>
            <w:noWrap/>
            <w:vAlign w:val="center"/>
            <w:hideMark/>
          </w:tcPr>
          <w:p w:rsidR="00A201E0" w:rsidRPr="00501525" w:rsidRDefault="00A201E0" w:rsidP="006831E7">
            <w:pPr>
              <w:spacing w:line="20" w:lineRule="atLeast"/>
              <w:jc w:val="center"/>
              <w:rPr>
                <w:rFonts w:ascii="Garamond" w:eastAsia="Times New Roman" w:hAnsi="Garamond" w:cs="Calibri"/>
                <w:b/>
                <w:bCs/>
                <w:color w:val="000000"/>
                <w:sz w:val="18"/>
                <w:lang w:bidi="hi-IN"/>
              </w:rPr>
            </w:pPr>
            <w:r w:rsidRPr="00501525">
              <w:rPr>
                <w:rFonts w:ascii="Garamond" w:hAnsi="Garamond" w:cs="Calibri"/>
                <w:b/>
                <w:bCs/>
                <w:color w:val="000000"/>
                <w:sz w:val="18"/>
              </w:rPr>
              <w:t>6180.5</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A201E0" w:rsidRPr="00501525" w:rsidRDefault="00A201E0" w:rsidP="006831E7">
            <w:pPr>
              <w:spacing w:line="20" w:lineRule="atLeast"/>
              <w:jc w:val="center"/>
              <w:rPr>
                <w:rFonts w:ascii="Garamond" w:eastAsia="Times New Roman" w:hAnsi="Garamond" w:cs="Calibri"/>
                <w:b/>
                <w:bCs/>
                <w:color w:val="000000"/>
                <w:sz w:val="18"/>
                <w:lang w:bidi="hi-IN"/>
              </w:rPr>
            </w:pPr>
            <w:r w:rsidRPr="00501525">
              <w:rPr>
                <w:rFonts w:ascii="Garamond" w:hAnsi="Garamond" w:cs="Calibri"/>
                <w:b/>
                <w:bCs/>
                <w:color w:val="000000"/>
                <w:sz w:val="18"/>
              </w:rPr>
              <w:t>6215.1</w:t>
            </w:r>
          </w:p>
        </w:tc>
        <w:tc>
          <w:tcPr>
            <w:tcW w:w="731" w:type="dxa"/>
            <w:tcBorders>
              <w:top w:val="single" w:sz="4" w:space="0" w:color="auto"/>
              <w:left w:val="single" w:sz="4" w:space="0" w:color="auto"/>
              <w:bottom w:val="single" w:sz="4" w:space="0" w:color="auto"/>
              <w:right w:val="single" w:sz="4" w:space="0" w:color="auto"/>
            </w:tcBorders>
            <w:noWrap/>
            <w:vAlign w:val="center"/>
            <w:hideMark/>
          </w:tcPr>
          <w:p w:rsidR="00A201E0" w:rsidRPr="00501525" w:rsidRDefault="00A201E0" w:rsidP="006831E7">
            <w:pPr>
              <w:spacing w:line="20" w:lineRule="atLeast"/>
              <w:jc w:val="center"/>
              <w:rPr>
                <w:rFonts w:ascii="Garamond" w:eastAsia="Times New Roman" w:hAnsi="Garamond" w:cs="Calibri"/>
                <w:b/>
                <w:bCs/>
                <w:color w:val="000000"/>
                <w:sz w:val="18"/>
                <w:lang w:bidi="hi-IN"/>
              </w:rPr>
            </w:pPr>
            <w:r w:rsidRPr="00501525">
              <w:rPr>
                <w:rFonts w:ascii="Garamond" w:hAnsi="Garamond" w:cs="Calibri"/>
                <w:b/>
                <w:bCs/>
                <w:color w:val="000000"/>
                <w:sz w:val="18"/>
              </w:rPr>
              <w:t>6224.8</w:t>
            </w:r>
          </w:p>
        </w:tc>
        <w:tc>
          <w:tcPr>
            <w:tcW w:w="731" w:type="dxa"/>
            <w:tcBorders>
              <w:top w:val="single" w:sz="4" w:space="0" w:color="auto"/>
              <w:left w:val="single" w:sz="4" w:space="0" w:color="auto"/>
              <w:bottom w:val="single" w:sz="4" w:space="0" w:color="auto"/>
              <w:right w:val="single" w:sz="4" w:space="0" w:color="auto"/>
            </w:tcBorders>
            <w:noWrap/>
            <w:vAlign w:val="center"/>
            <w:hideMark/>
          </w:tcPr>
          <w:p w:rsidR="00A201E0" w:rsidRPr="00501525" w:rsidRDefault="00A201E0" w:rsidP="006831E7">
            <w:pPr>
              <w:spacing w:line="20" w:lineRule="atLeast"/>
              <w:jc w:val="center"/>
              <w:rPr>
                <w:rFonts w:ascii="Garamond" w:eastAsia="Times New Roman" w:hAnsi="Garamond" w:cs="Calibri"/>
                <w:b/>
                <w:bCs/>
                <w:color w:val="000000"/>
                <w:sz w:val="18"/>
                <w:lang w:bidi="hi-IN"/>
              </w:rPr>
            </w:pPr>
            <w:r w:rsidRPr="00501525">
              <w:rPr>
                <w:rFonts w:ascii="Garamond" w:hAnsi="Garamond" w:cs="Calibri"/>
                <w:b/>
                <w:bCs/>
                <w:color w:val="000000"/>
                <w:sz w:val="18"/>
              </w:rPr>
              <w:t>6254.2</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A201E0" w:rsidRPr="00501525" w:rsidRDefault="00A201E0" w:rsidP="006831E7">
            <w:pPr>
              <w:spacing w:line="20" w:lineRule="atLeast"/>
              <w:jc w:val="center"/>
              <w:rPr>
                <w:rFonts w:ascii="Garamond" w:eastAsia="Times New Roman" w:hAnsi="Garamond" w:cs="Calibri"/>
                <w:b/>
                <w:bCs/>
                <w:color w:val="000000"/>
                <w:sz w:val="18"/>
                <w:lang w:bidi="hi-IN"/>
              </w:rPr>
            </w:pPr>
            <w:r w:rsidRPr="00501525">
              <w:rPr>
                <w:rFonts w:ascii="Garamond" w:hAnsi="Garamond" w:cs="Calibri"/>
                <w:b/>
                <w:bCs/>
                <w:color w:val="000000"/>
                <w:sz w:val="18"/>
              </w:rPr>
              <w:t>6278.3</w:t>
            </w:r>
          </w:p>
        </w:tc>
        <w:tc>
          <w:tcPr>
            <w:tcW w:w="783" w:type="dxa"/>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spacing w:line="20" w:lineRule="atLeast"/>
              <w:jc w:val="center"/>
              <w:rPr>
                <w:rFonts w:ascii="Garamond" w:eastAsia="Times New Roman" w:hAnsi="Garamond" w:cs="Calibri"/>
                <w:b/>
                <w:bCs/>
                <w:color w:val="000000"/>
                <w:sz w:val="18"/>
                <w:lang w:bidi="hi-IN"/>
              </w:rPr>
            </w:pPr>
            <w:r w:rsidRPr="00501525">
              <w:rPr>
                <w:rFonts w:ascii="Garamond" w:hAnsi="Garamond" w:cs="Calibri"/>
                <w:b/>
                <w:bCs/>
                <w:color w:val="000000"/>
                <w:sz w:val="18"/>
              </w:rPr>
              <w:t>6225.6</w:t>
            </w:r>
          </w:p>
        </w:tc>
        <w:tc>
          <w:tcPr>
            <w:tcW w:w="775" w:type="dxa"/>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spacing w:line="20" w:lineRule="atLeast"/>
              <w:jc w:val="center"/>
              <w:rPr>
                <w:rFonts w:ascii="Garamond" w:hAnsi="Garamond" w:cs="Calibri"/>
                <w:b/>
                <w:bCs/>
                <w:color w:val="000000"/>
                <w:sz w:val="18"/>
              </w:rPr>
            </w:pPr>
            <w:r w:rsidRPr="00501525">
              <w:rPr>
                <w:rFonts w:ascii="Garamond" w:hAnsi="Garamond" w:cs="Calibri"/>
                <w:b/>
                <w:bCs/>
                <w:color w:val="000000"/>
                <w:sz w:val="18"/>
              </w:rPr>
              <w:t>6200.1</w:t>
            </w:r>
          </w:p>
        </w:tc>
        <w:tc>
          <w:tcPr>
            <w:tcW w:w="767" w:type="dxa"/>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spacing w:line="20" w:lineRule="atLeast"/>
              <w:jc w:val="center"/>
              <w:rPr>
                <w:rFonts w:ascii="Garamond" w:hAnsi="Garamond" w:cs="Calibri"/>
                <w:b/>
                <w:bCs/>
                <w:color w:val="000000"/>
                <w:sz w:val="18"/>
              </w:rPr>
            </w:pPr>
            <w:r w:rsidRPr="00501525">
              <w:rPr>
                <w:rFonts w:ascii="Garamond" w:hAnsi="Garamond" w:cs="Calibri"/>
                <w:b/>
                <w:bCs/>
                <w:color w:val="000000"/>
                <w:sz w:val="18"/>
              </w:rPr>
              <w:t>6199.7</w:t>
            </w:r>
          </w:p>
        </w:tc>
        <w:tc>
          <w:tcPr>
            <w:tcW w:w="766" w:type="dxa"/>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spacing w:line="20" w:lineRule="atLeast"/>
              <w:jc w:val="center"/>
              <w:rPr>
                <w:rFonts w:ascii="Garamond" w:hAnsi="Garamond" w:cs="Calibri"/>
                <w:b/>
                <w:bCs/>
                <w:color w:val="000000"/>
                <w:sz w:val="18"/>
              </w:rPr>
            </w:pPr>
            <w:r w:rsidRPr="00501525">
              <w:rPr>
                <w:rFonts w:ascii="Garamond" w:hAnsi="Garamond" w:cs="Calibri"/>
                <w:b/>
                <w:bCs/>
                <w:color w:val="000000"/>
                <w:sz w:val="18"/>
              </w:rPr>
              <w:t>6265.2</w:t>
            </w:r>
          </w:p>
        </w:tc>
        <w:tc>
          <w:tcPr>
            <w:tcW w:w="731" w:type="dxa"/>
            <w:tcBorders>
              <w:top w:val="single" w:sz="4" w:space="0" w:color="auto"/>
              <w:left w:val="single" w:sz="4" w:space="0" w:color="auto"/>
              <w:bottom w:val="single" w:sz="4" w:space="0" w:color="auto"/>
              <w:right w:val="single" w:sz="4" w:space="0" w:color="auto"/>
            </w:tcBorders>
            <w:vAlign w:val="center"/>
            <w:hideMark/>
          </w:tcPr>
          <w:p w:rsidR="00A201E0" w:rsidRPr="00501525" w:rsidRDefault="00A201E0" w:rsidP="006831E7">
            <w:pPr>
              <w:spacing w:line="20" w:lineRule="atLeast"/>
              <w:jc w:val="center"/>
              <w:rPr>
                <w:rFonts w:ascii="Garamond" w:hAnsi="Garamond" w:cs="Calibri"/>
                <w:b/>
                <w:bCs/>
                <w:color w:val="000000"/>
                <w:sz w:val="18"/>
              </w:rPr>
            </w:pPr>
            <w:r w:rsidRPr="00501525">
              <w:rPr>
                <w:rFonts w:ascii="Garamond" w:hAnsi="Garamond" w:cs="Calibri"/>
                <w:b/>
                <w:bCs/>
                <w:color w:val="000000"/>
                <w:sz w:val="18"/>
              </w:rPr>
              <w:t>6307.2</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rPr>
                <w:rFonts w:ascii="Garamond" w:eastAsia="Arial Unicode MS" w:hAnsi="Garamond" w:cs="Arial Unicode MS"/>
                <w:b/>
                <w:bCs/>
                <w:color w:val="000000"/>
                <w:sz w:val="18"/>
                <w:lang w:bidi="hi-IN"/>
              </w:rPr>
            </w:pPr>
            <w:r w:rsidRPr="00501525">
              <w:rPr>
                <w:rFonts w:ascii="Garamond" w:hAnsi="Garamond" w:cs="Calibri"/>
                <w:color w:val="000000"/>
                <w:sz w:val="18"/>
              </w:rPr>
              <w:t>Of which:</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rPr>
                <w:rFonts w:ascii="Garamond" w:eastAsia="Arial Unicode MS" w:hAnsi="Garamond" w:cs="Arial Unicode MS"/>
                <w:b/>
                <w:bCs/>
                <w:color w:val="000000"/>
                <w:sz w:val="18"/>
                <w:lang w:bidi="hi-IN"/>
              </w:rPr>
            </w:pP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rPr>
                <w:rFonts w:ascii="Garamond" w:hAnsi="Garamond"/>
                <w:sz w:val="20"/>
                <w:szCs w:val="20"/>
                <w:lang w:eastAsia="en-GB"/>
              </w:rPr>
            </w:pP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rPr>
                <w:rFonts w:ascii="Garamond" w:hAnsi="Garamond"/>
                <w:sz w:val="20"/>
                <w:szCs w:val="20"/>
                <w:lang w:eastAsia="en-GB"/>
              </w:rPr>
            </w:pP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rPr>
                <w:rFonts w:ascii="Garamond" w:hAnsi="Garamond"/>
                <w:sz w:val="20"/>
                <w:szCs w:val="20"/>
                <w:lang w:eastAsia="en-GB"/>
              </w:rPr>
            </w:pP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rPr>
                <w:rFonts w:ascii="Garamond" w:hAnsi="Garamond"/>
                <w:sz w:val="20"/>
                <w:szCs w:val="20"/>
                <w:lang w:eastAsia="en-GB"/>
              </w:rPr>
            </w:pPr>
          </w:p>
        </w:tc>
        <w:tc>
          <w:tcPr>
            <w:tcW w:w="783" w:type="dxa"/>
            <w:tcBorders>
              <w:top w:val="single" w:sz="4" w:space="0" w:color="auto"/>
              <w:left w:val="single" w:sz="4" w:space="0" w:color="auto"/>
              <w:bottom w:val="single" w:sz="4" w:space="0" w:color="auto"/>
              <w:right w:val="single" w:sz="4" w:space="0" w:color="auto"/>
            </w:tcBorders>
            <w:vAlign w:val="bottom"/>
          </w:tcPr>
          <w:p w:rsidR="00A201E0" w:rsidRPr="00501525" w:rsidRDefault="00A201E0" w:rsidP="006831E7">
            <w:pPr>
              <w:spacing w:line="20" w:lineRule="atLeast"/>
              <w:jc w:val="right"/>
              <w:rPr>
                <w:rFonts w:ascii="Garamond" w:eastAsia="Times New Roman" w:hAnsi="Garamond" w:cs="Calibri"/>
                <w:b/>
                <w:bCs/>
                <w:color w:val="000000"/>
                <w:sz w:val="18"/>
                <w:szCs w:val="22"/>
                <w:lang w:val="en-US" w:bidi="hi-IN"/>
              </w:rPr>
            </w:pPr>
          </w:p>
        </w:tc>
        <w:tc>
          <w:tcPr>
            <w:tcW w:w="775" w:type="dxa"/>
            <w:tcBorders>
              <w:top w:val="single" w:sz="4" w:space="0" w:color="auto"/>
              <w:left w:val="single" w:sz="4" w:space="0" w:color="auto"/>
              <w:bottom w:val="single" w:sz="4" w:space="0" w:color="auto"/>
              <w:right w:val="single" w:sz="4" w:space="0" w:color="auto"/>
            </w:tcBorders>
          </w:tcPr>
          <w:p w:rsidR="00A201E0" w:rsidRPr="00501525" w:rsidRDefault="00A201E0" w:rsidP="006831E7">
            <w:pPr>
              <w:spacing w:line="20" w:lineRule="atLeast"/>
              <w:jc w:val="right"/>
              <w:rPr>
                <w:rFonts w:ascii="Garamond" w:eastAsia="Times New Roman" w:hAnsi="Garamond" w:cs="Calibri"/>
                <w:b/>
                <w:bCs/>
                <w:color w:val="000000"/>
                <w:sz w:val="18"/>
                <w:lang w:bidi="hi-IN"/>
              </w:rPr>
            </w:pPr>
          </w:p>
        </w:tc>
        <w:tc>
          <w:tcPr>
            <w:tcW w:w="767" w:type="dxa"/>
            <w:tcBorders>
              <w:top w:val="single" w:sz="4" w:space="0" w:color="auto"/>
              <w:left w:val="single" w:sz="4" w:space="0" w:color="auto"/>
              <w:bottom w:val="single" w:sz="4" w:space="0" w:color="auto"/>
              <w:right w:val="single" w:sz="4" w:space="0" w:color="auto"/>
            </w:tcBorders>
          </w:tcPr>
          <w:p w:rsidR="00A201E0" w:rsidRPr="00501525" w:rsidRDefault="00A201E0" w:rsidP="006831E7">
            <w:pPr>
              <w:spacing w:line="20" w:lineRule="atLeast"/>
              <w:jc w:val="right"/>
              <w:rPr>
                <w:rFonts w:ascii="Garamond" w:eastAsia="Times New Roman" w:hAnsi="Garamond" w:cs="Calibri"/>
                <w:b/>
                <w:bCs/>
                <w:color w:val="000000"/>
                <w:sz w:val="18"/>
                <w:lang w:bidi="hi-IN"/>
              </w:rPr>
            </w:pPr>
          </w:p>
        </w:tc>
        <w:tc>
          <w:tcPr>
            <w:tcW w:w="766" w:type="dxa"/>
            <w:tcBorders>
              <w:top w:val="single" w:sz="4" w:space="0" w:color="auto"/>
              <w:left w:val="single" w:sz="4" w:space="0" w:color="auto"/>
              <w:bottom w:val="single" w:sz="4" w:space="0" w:color="auto"/>
              <w:right w:val="single" w:sz="4" w:space="0" w:color="auto"/>
            </w:tcBorders>
          </w:tcPr>
          <w:p w:rsidR="00A201E0" w:rsidRPr="00501525" w:rsidRDefault="00A201E0" w:rsidP="006831E7">
            <w:pPr>
              <w:spacing w:line="20" w:lineRule="atLeast"/>
              <w:jc w:val="right"/>
              <w:rPr>
                <w:rFonts w:ascii="Garamond" w:eastAsia="Times New Roman" w:hAnsi="Garamond" w:cs="Calibri"/>
                <w:b/>
                <w:bCs/>
                <w:color w:val="000000"/>
                <w:sz w:val="18"/>
                <w:lang w:bidi="hi-IN"/>
              </w:rPr>
            </w:pPr>
          </w:p>
        </w:tc>
        <w:tc>
          <w:tcPr>
            <w:tcW w:w="731" w:type="dxa"/>
            <w:tcBorders>
              <w:top w:val="single" w:sz="4" w:space="0" w:color="auto"/>
              <w:left w:val="single" w:sz="4" w:space="0" w:color="auto"/>
              <w:bottom w:val="single" w:sz="4" w:space="0" w:color="auto"/>
              <w:right w:val="single" w:sz="4" w:space="0" w:color="auto"/>
            </w:tcBorders>
          </w:tcPr>
          <w:p w:rsidR="00A201E0" w:rsidRPr="00501525" w:rsidRDefault="00A201E0" w:rsidP="006831E7">
            <w:pPr>
              <w:spacing w:line="20" w:lineRule="atLeast"/>
              <w:jc w:val="right"/>
              <w:rPr>
                <w:rFonts w:ascii="Garamond" w:eastAsia="Times New Roman" w:hAnsi="Garamond" w:cs="Calibri"/>
                <w:b/>
                <w:bCs/>
                <w:color w:val="000000"/>
                <w:sz w:val="18"/>
                <w:lang w:bidi="hi-IN"/>
              </w:rPr>
            </w:pP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rPr>
                <w:rFonts w:ascii="Garamond" w:eastAsia="Arial Unicode MS" w:hAnsi="Garamond" w:cs="Arial Unicode MS"/>
                <w:i/>
                <w:iCs/>
                <w:color w:val="000000"/>
                <w:sz w:val="18"/>
                <w:lang w:bidi="hi-IN"/>
              </w:rPr>
            </w:pPr>
            <w:r w:rsidRPr="00501525">
              <w:rPr>
                <w:rFonts w:ascii="Garamond" w:hAnsi="Garamond" w:cs="Calibri"/>
                <w:color w:val="000000"/>
                <w:sz w:val="18"/>
              </w:rPr>
              <w:t>For. Official</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4006.2</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3990.9</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3990.3</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4007.8</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4021.1</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4010.1</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3947.1</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3901.2</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3949.7</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3974.4</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rPr>
                <w:rFonts w:ascii="Garamond" w:eastAsia="Arial Unicode MS" w:hAnsi="Garamond" w:cs="Arial Unicode MS"/>
                <w:i/>
                <w:iCs/>
                <w:color w:val="000000"/>
                <w:sz w:val="18"/>
                <w:lang w:bidi="hi-IN"/>
              </w:rPr>
            </w:pPr>
            <w:r w:rsidRPr="00501525">
              <w:rPr>
                <w:rFonts w:ascii="Garamond" w:hAnsi="Garamond" w:cs="Calibri"/>
                <w:color w:val="000000"/>
                <w:sz w:val="18"/>
              </w:rPr>
              <w:t>Treasury Bills</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323.2</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346.3</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336.3</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339.6</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329.3</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316.7</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306.6</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311.8</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310.4</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305.1</w:t>
            </w:r>
          </w:p>
        </w:tc>
      </w:tr>
      <w:tr w:rsidR="00A201E0" w:rsidRPr="00501525" w:rsidTr="006831E7">
        <w:trPr>
          <w:trHeight w:val="153"/>
        </w:trPr>
        <w:tc>
          <w:tcPr>
            <w:tcW w:w="1476"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rPr>
                <w:rFonts w:ascii="Garamond" w:eastAsia="Arial Unicode MS" w:hAnsi="Garamond" w:cs="Arial Unicode MS"/>
                <w:i/>
                <w:iCs/>
                <w:color w:val="000000"/>
                <w:sz w:val="18"/>
                <w:szCs w:val="21"/>
                <w:lang w:bidi="hi-IN"/>
              </w:rPr>
            </w:pPr>
            <w:r w:rsidRPr="00501525">
              <w:rPr>
                <w:rFonts w:ascii="Garamond" w:hAnsi="Garamond" w:cs="Calibri"/>
                <w:color w:val="000000"/>
                <w:sz w:val="18"/>
                <w:szCs w:val="21"/>
              </w:rPr>
              <w:t>T-Bonds &amp; Notes</w:t>
            </w:r>
          </w:p>
        </w:tc>
        <w:tc>
          <w:tcPr>
            <w:tcW w:w="730" w:type="dxa"/>
            <w:tcBorders>
              <w:top w:val="single" w:sz="4" w:space="0" w:color="auto"/>
              <w:left w:val="nil"/>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szCs w:val="22"/>
                <w:lang w:bidi="hi-IN"/>
              </w:rPr>
            </w:pPr>
            <w:r w:rsidRPr="00501525">
              <w:rPr>
                <w:rFonts w:ascii="Garamond" w:hAnsi="Garamond" w:cs="Calibri"/>
                <w:color w:val="000000"/>
                <w:sz w:val="18"/>
              </w:rPr>
              <w:t>3683</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3644.6</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3653.9</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3668.1</w:t>
            </w:r>
          </w:p>
        </w:tc>
        <w:tc>
          <w:tcPr>
            <w:tcW w:w="783" w:type="dxa"/>
            <w:tcBorders>
              <w:top w:val="single" w:sz="4" w:space="0" w:color="auto"/>
              <w:left w:val="single" w:sz="4" w:space="0" w:color="auto"/>
              <w:bottom w:val="single" w:sz="4" w:space="0" w:color="auto"/>
              <w:right w:val="single" w:sz="4" w:space="0" w:color="auto"/>
            </w:tcBorders>
            <w:noWrap/>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3691.8</w:t>
            </w:r>
          </w:p>
        </w:tc>
        <w:tc>
          <w:tcPr>
            <w:tcW w:w="783"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eastAsia="Times New Roman" w:hAnsi="Garamond" w:cs="Calibri"/>
                <w:i/>
                <w:iCs/>
                <w:color w:val="000000"/>
                <w:sz w:val="18"/>
                <w:lang w:bidi="hi-IN"/>
              </w:rPr>
            </w:pPr>
            <w:r w:rsidRPr="00501525">
              <w:rPr>
                <w:rFonts w:ascii="Garamond" w:hAnsi="Garamond" w:cs="Calibri"/>
                <w:color w:val="000000"/>
                <w:sz w:val="18"/>
              </w:rPr>
              <w:t>3693.4</w:t>
            </w:r>
          </w:p>
        </w:tc>
        <w:tc>
          <w:tcPr>
            <w:tcW w:w="775"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3640.5</w:t>
            </w:r>
          </w:p>
        </w:tc>
        <w:tc>
          <w:tcPr>
            <w:tcW w:w="767"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3589.4</w:t>
            </w:r>
          </w:p>
        </w:tc>
        <w:tc>
          <w:tcPr>
            <w:tcW w:w="766"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3639.3</w:t>
            </w:r>
          </w:p>
        </w:tc>
        <w:tc>
          <w:tcPr>
            <w:tcW w:w="731" w:type="dxa"/>
            <w:tcBorders>
              <w:top w:val="single" w:sz="4" w:space="0" w:color="auto"/>
              <w:left w:val="single" w:sz="4" w:space="0" w:color="auto"/>
              <w:bottom w:val="single" w:sz="4" w:space="0" w:color="auto"/>
              <w:right w:val="single" w:sz="4" w:space="0" w:color="auto"/>
            </w:tcBorders>
            <w:vAlign w:val="bottom"/>
            <w:hideMark/>
          </w:tcPr>
          <w:p w:rsidR="00A201E0" w:rsidRPr="00501525" w:rsidRDefault="00A201E0" w:rsidP="006831E7">
            <w:pPr>
              <w:spacing w:line="20" w:lineRule="atLeast"/>
              <w:jc w:val="right"/>
              <w:rPr>
                <w:rFonts w:ascii="Garamond" w:hAnsi="Garamond" w:cs="Calibri"/>
                <w:color w:val="000000"/>
                <w:sz w:val="18"/>
              </w:rPr>
            </w:pPr>
            <w:r w:rsidRPr="00501525">
              <w:rPr>
                <w:rFonts w:ascii="Garamond" w:hAnsi="Garamond" w:cs="Calibri"/>
                <w:color w:val="000000"/>
                <w:sz w:val="18"/>
              </w:rPr>
              <w:t>3669.2</w:t>
            </w:r>
          </w:p>
        </w:tc>
      </w:tr>
    </w:tbl>
    <w:p w:rsidR="00A201E0" w:rsidRPr="004434AD" w:rsidRDefault="00A201E0" w:rsidP="00A201E0">
      <w:pPr>
        <w:rPr>
          <w:rFonts w:ascii="Garamond" w:hAnsi="Garamond"/>
          <w:b/>
          <w:sz w:val="20"/>
        </w:rPr>
      </w:pPr>
      <w:r w:rsidRPr="004434AD">
        <w:rPr>
          <w:rFonts w:ascii="Garamond" w:hAnsi="Garamond"/>
          <w:b/>
          <w:sz w:val="20"/>
        </w:rPr>
        <w:t xml:space="preserve">Note: </w:t>
      </w:r>
    </w:p>
    <w:p w:rsidR="00A201E0" w:rsidRPr="004434AD" w:rsidRDefault="00A201E0" w:rsidP="00A201E0">
      <w:pPr>
        <w:numPr>
          <w:ilvl w:val="0"/>
          <w:numId w:val="8"/>
        </w:numPr>
        <w:ind w:left="360"/>
        <w:contextualSpacing/>
        <w:jc w:val="both"/>
        <w:rPr>
          <w:rFonts w:ascii="Garamond" w:hAnsi="Garamond"/>
        </w:rPr>
      </w:pPr>
      <w:r w:rsidRPr="004434AD">
        <w:rPr>
          <w:rFonts w:ascii="Garamond" w:hAnsi="Garamond"/>
        </w:rPr>
        <w:t xml:space="preserve">Data available as on February 15, 2019 </w:t>
      </w:r>
    </w:p>
    <w:p w:rsidR="00A201E0" w:rsidRPr="004434AD" w:rsidRDefault="00A201E0" w:rsidP="00A201E0">
      <w:pPr>
        <w:numPr>
          <w:ilvl w:val="0"/>
          <w:numId w:val="8"/>
        </w:numPr>
        <w:ind w:left="360"/>
        <w:contextualSpacing/>
        <w:jc w:val="both"/>
        <w:rPr>
          <w:rFonts w:ascii="Garamond" w:hAnsi="Garamond"/>
        </w:rPr>
      </w:pPr>
      <w:r w:rsidRPr="004434AD">
        <w:rPr>
          <w:rFonts w:ascii="Garamond" w:hAnsi="Garamond"/>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w:t>
      </w:r>
    </w:p>
    <w:p w:rsidR="00A201E0" w:rsidRPr="004434AD" w:rsidRDefault="00A201E0" w:rsidP="00A201E0">
      <w:pPr>
        <w:numPr>
          <w:ilvl w:val="0"/>
          <w:numId w:val="8"/>
        </w:numPr>
        <w:ind w:left="360"/>
        <w:contextualSpacing/>
        <w:jc w:val="both"/>
        <w:rPr>
          <w:rFonts w:ascii="Garamond" w:hAnsi="Garamond"/>
        </w:rPr>
      </w:pPr>
      <w:r w:rsidRPr="004434AD">
        <w:rPr>
          <w:rFonts w:ascii="Garamond" w:hAnsi="Garamond"/>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A201E0" w:rsidRPr="004434AD" w:rsidRDefault="00A201E0" w:rsidP="00A201E0">
      <w:pPr>
        <w:rPr>
          <w:rFonts w:ascii="Garamond" w:hAnsi="Garamond"/>
          <w:b/>
        </w:rPr>
      </w:pPr>
      <w:r w:rsidRPr="004434AD">
        <w:rPr>
          <w:rFonts w:ascii="Garamond" w:hAnsi="Garamond"/>
          <w:b/>
          <w:sz w:val="20"/>
        </w:rPr>
        <w:t xml:space="preserve">Source: </w:t>
      </w:r>
      <w:r w:rsidRPr="004434AD">
        <w:rPr>
          <w:rFonts w:ascii="Garamond" w:hAnsi="Garamond"/>
          <w:sz w:val="20"/>
        </w:rPr>
        <w:t>Department of the Treasury/Federal Reserve Board</w:t>
      </w:r>
    </w:p>
    <w:p w:rsidR="00A201E0" w:rsidRDefault="00A201E0" w:rsidP="00A201E0">
      <w:pPr>
        <w:outlineLvl w:val="0"/>
        <w:rPr>
          <w:rFonts w:ascii="Garamond" w:hAnsi="Garamond"/>
          <w:b/>
          <w:color w:val="0000FF"/>
        </w:rPr>
      </w:pPr>
    </w:p>
    <w:p w:rsidR="00A201E0" w:rsidRDefault="00A201E0" w:rsidP="00A201E0">
      <w:pPr>
        <w:outlineLvl w:val="0"/>
        <w:rPr>
          <w:rFonts w:ascii="Garamond" w:hAnsi="Garamond"/>
          <w:b/>
          <w:color w:val="0000FF"/>
        </w:rPr>
      </w:pPr>
    </w:p>
    <w:p w:rsidR="00A201E0" w:rsidRPr="00BF6056" w:rsidRDefault="00A201E0" w:rsidP="00A201E0">
      <w:pPr>
        <w:outlineLvl w:val="0"/>
        <w:rPr>
          <w:rFonts w:ascii="Garamond" w:hAnsi="Garamond"/>
          <w:b/>
        </w:rPr>
      </w:pPr>
      <w:r w:rsidRPr="00BF6056">
        <w:rPr>
          <w:rFonts w:ascii="Garamond" w:hAnsi="Garamond"/>
          <w:b/>
        </w:rPr>
        <w:t>Currency Market:</w:t>
      </w:r>
    </w:p>
    <w:p w:rsidR="00A201E0" w:rsidRPr="00BF6056" w:rsidRDefault="00A201E0" w:rsidP="00A201E0">
      <w:pPr>
        <w:jc w:val="both"/>
        <w:rPr>
          <w:rFonts w:ascii="Garamond" w:hAnsi="Garamond"/>
        </w:rPr>
      </w:pPr>
    </w:p>
    <w:p w:rsidR="00A201E0" w:rsidRDefault="00A201E0" w:rsidP="00A201E0">
      <w:pPr>
        <w:jc w:val="both"/>
        <w:rPr>
          <w:rFonts w:ascii="Garamond" w:hAnsi="Garamond"/>
        </w:rPr>
      </w:pPr>
      <w:r w:rsidRPr="00BF6056">
        <w:rPr>
          <w:rFonts w:ascii="Garamond" w:hAnsi="Garamond"/>
        </w:rPr>
        <w:t>During March 2019, the value of US dollar (USD) against major currency counterparts was mixed. The USD lost 0.4 per cent</w:t>
      </w:r>
      <w:r>
        <w:rPr>
          <w:rFonts w:ascii="Garamond" w:hAnsi="Garamond"/>
        </w:rPr>
        <w:t xml:space="preserve"> at the end of March 2019</w:t>
      </w:r>
      <w:r w:rsidRPr="00BF6056">
        <w:rPr>
          <w:rFonts w:ascii="Garamond" w:hAnsi="Garamond"/>
        </w:rPr>
        <w:t xml:space="preserve"> against basket of major currencies</w:t>
      </w:r>
      <w:r>
        <w:rPr>
          <w:rFonts w:ascii="Garamond" w:hAnsi="Garamond"/>
        </w:rPr>
        <w:t xml:space="preserve"> as compared to the end value previous month</w:t>
      </w:r>
      <w:r w:rsidRPr="00BF6056">
        <w:rPr>
          <w:rFonts w:ascii="Garamond" w:hAnsi="Garamond"/>
        </w:rPr>
        <w:t xml:space="preserve">. The </w:t>
      </w:r>
      <w:r>
        <w:rPr>
          <w:rFonts w:ascii="Garamond" w:hAnsi="Garamond"/>
        </w:rPr>
        <w:t>euro and pound depreciated against dollar by 1.4 per cent. On the other hand, Franc appreciated by 0.2 per cent.</w:t>
      </w:r>
    </w:p>
    <w:p w:rsidR="00A201E0" w:rsidRPr="00A53580" w:rsidRDefault="00A201E0" w:rsidP="00A201E0">
      <w:pPr>
        <w:jc w:val="both"/>
        <w:rPr>
          <w:rFonts w:ascii="Garamond" w:hAnsi="Garamond"/>
        </w:rPr>
      </w:pPr>
    </w:p>
    <w:p w:rsidR="00A201E0" w:rsidRPr="00501525" w:rsidRDefault="00A201E0" w:rsidP="00A201E0">
      <w:pPr>
        <w:jc w:val="both"/>
        <w:rPr>
          <w:rFonts w:ascii="Garamond" w:hAnsi="Garamond"/>
          <w:color w:val="0000FF"/>
        </w:rPr>
      </w:pPr>
      <w:r w:rsidRPr="00A53580">
        <w:rPr>
          <w:rFonts w:ascii="Garamond" w:hAnsi="Garamond"/>
        </w:rPr>
        <w:t xml:space="preserve">Amongst BRICS countries India </w:t>
      </w:r>
      <w:r>
        <w:rPr>
          <w:rFonts w:ascii="Garamond" w:hAnsi="Garamond"/>
        </w:rPr>
        <w:t xml:space="preserve">and Russia saw their </w:t>
      </w:r>
      <w:r w:rsidRPr="00A53580">
        <w:rPr>
          <w:rFonts w:ascii="Garamond" w:hAnsi="Garamond"/>
        </w:rPr>
        <w:t xml:space="preserve">currencies </w:t>
      </w:r>
      <w:r>
        <w:rPr>
          <w:rFonts w:ascii="Garamond" w:hAnsi="Garamond"/>
        </w:rPr>
        <w:t xml:space="preserve">appreciate </w:t>
      </w:r>
      <w:r w:rsidRPr="00A53580">
        <w:rPr>
          <w:rFonts w:ascii="Garamond" w:hAnsi="Garamond"/>
        </w:rPr>
        <w:t>against USD during March 2019.</w:t>
      </w:r>
      <w:r>
        <w:rPr>
          <w:rFonts w:ascii="Garamond" w:hAnsi="Garamond"/>
        </w:rPr>
        <w:t xml:space="preserve"> Indian Rupee appreciated by 2.</w:t>
      </w:r>
      <w:r w:rsidRPr="00850E2E">
        <w:rPr>
          <w:rFonts w:ascii="Garamond" w:hAnsi="Garamond"/>
        </w:rPr>
        <w:t xml:space="preserve">1 per cent over March 2019, while Russian Rouble appreciated by 0.2 per cent. On the other hand, South African Rand, Brazilian Real and Chinese </w:t>
      </w:r>
      <w:proofErr w:type="spellStart"/>
      <w:r w:rsidRPr="00850E2E">
        <w:rPr>
          <w:rFonts w:ascii="Garamond" w:hAnsi="Garamond"/>
        </w:rPr>
        <w:t>Renminbi</w:t>
      </w:r>
      <w:proofErr w:type="spellEnd"/>
      <w:r w:rsidRPr="00850E2E">
        <w:rPr>
          <w:rFonts w:ascii="Garamond" w:hAnsi="Garamond"/>
        </w:rPr>
        <w:t xml:space="preserve"> depreciated by 2.5 per cent, 4.1 per cent and 0.3 per cent respectively (Chart 6).</w:t>
      </w:r>
    </w:p>
    <w:p w:rsidR="00A201E0" w:rsidRPr="00501525" w:rsidRDefault="00A201E0" w:rsidP="00A201E0">
      <w:pPr>
        <w:jc w:val="both"/>
        <w:rPr>
          <w:rFonts w:ascii="Garamond" w:hAnsi="Garamond"/>
          <w:color w:val="0000FF"/>
        </w:rPr>
      </w:pPr>
    </w:p>
    <w:p w:rsidR="00A201E0" w:rsidRPr="003275D6" w:rsidRDefault="00A201E0" w:rsidP="00A201E0">
      <w:pPr>
        <w:outlineLvl w:val="0"/>
        <w:rPr>
          <w:rFonts w:ascii="Garamond" w:hAnsi="Garamond"/>
          <w:b/>
        </w:rPr>
      </w:pPr>
      <w:r w:rsidRPr="003275D6">
        <w:rPr>
          <w:rFonts w:ascii="Garamond" w:hAnsi="Garamond"/>
          <w:b/>
        </w:rPr>
        <w:t>Chart 5: Movement of the Major Currencies against US$</w:t>
      </w:r>
    </w:p>
    <w:p w:rsidR="00A201E0" w:rsidRPr="00501525" w:rsidRDefault="00A201E0" w:rsidP="00A201E0">
      <w:pPr>
        <w:rPr>
          <w:rFonts w:ascii="Garamond" w:hAnsi="Garamond"/>
          <w:b/>
          <w:color w:val="0000FF"/>
        </w:rPr>
      </w:pPr>
      <w:r>
        <w:rPr>
          <w:noProof/>
          <w:lang w:val="en-IN" w:eastAsia="en-IN" w:bidi="hi-IN"/>
        </w:rPr>
        <w:drawing>
          <wp:inline distT="0" distB="0" distL="0" distR="0" wp14:anchorId="4C02F429" wp14:editId="285DA762">
            <wp:extent cx="5923280" cy="4244340"/>
            <wp:effectExtent l="0" t="0" r="1270" b="381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201E0" w:rsidRPr="003275D6" w:rsidRDefault="00A201E0" w:rsidP="00A201E0">
      <w:pPr>
        <w:jc w:val="both"/>
        <w:rPr>
          <w:rFonts w:ascii="Garamond" w:hAnsi="Garamond" w:cs="Arial"/>
          <w:sz w:val="20"/>
        </w:rPr>
      </w:pPr>
      <w:r w:rsidRPr="003275D6">
        <w:rPr>
          <w:rFonts w:ascii="Garamond" w:hAnsi="Garamond"/>
          <w:b/>
          <w:sz w:val="20"/>
        </w:rPr>
        <w:t>Note:</w:t>
      </w:r>
      <w:r w:rsidRPr="003275D6">
        <w:rPr>
          <w:rFonts w:ascii="Garamond" w:hAnsi="Garamond"/>
          <w:sz w:val="20"/>
        </w:rPr>
        <w:t xml:space="preserve"> All currencies have been </w:t>
      </w:r>
      <w:r w:rsidRPr="003275D6">
        <w:rPr>
          <w:rFonts w:ascii="Garamond" w:hAnsi="Garamond" w:cs="Arial"/>
          <w:sz w:val="20"/>
        </w:rPr>
        <w:t>normalised keeping March 31, 2018 as base.</w:t>
      </w:r>
    </w:p>
    <w:p w:rsidR="00A201E0" w:rsidRPr="003275D6" w:rsidRDefault="00A201E0" w:rsidP="00A201E0">
      <w:pPr>
        <w:outlineLvl w:val="0"/>
        <w:rPr>
          <w:rFonts w:ascii="Garamond" w:hAnsi="Garamond"/>
          <w:sz w:val="20"/>
        </w:rPr>
      </w:pPr>
      <w:r w:rsidRPr="003275D6">
        <w:rPr>
          <w:rFonts w:ascii="Garamond" w:hAnsi="Garamond"/>
          <w:b/>
          <w:sz w:val="20"/>
        </w:rPr>
        <w:t>Source:</w:t>
      </w:r>
      <w:r w:rsidRPr="003275D6">
        <w:rPr>
          <w:rFonts w:ascii="Garamond" w:hAnsi="Garamond"/>
          <w:sz w:val="20"/>
        </w:rPr>
        <w:t xml:space="preserve"> Bloomberg</w:t>
      </w:r>
    </w:p>
    <w:p w:rsidR="00A201E0" w:rsidRPr="00501525" w:rsidRDefault="00A201E0" w:rsidP="00A201E0">
      <w:pPr>
        <w:rPr>
          <w:rFonts w:ascii="Garamond" w:hAnsi="Garamond"/>
          <w:b/>
          <w:color w:val="0000FF"/>
        </w:rPr>
      </w:pPr>
    </w:p>
    <w:p w:rsidR="00A201E0" w:rsidRPr="00501525" w:rsidRDefault="00A201E0" w:rsidP="00A201E0">
      <w:pPr>
        <w:rPr>
          <w:rFonts w:ascii="Garamond" w:hAnsi="Garamond"/>
          <w:b/>
          <w:color w:val="0000FF"/>
        </w:rPr>
      </w:pPr>
      <w:r w:rsidRPr="00501525">
        <w:rPr>
          <w:rFonts w:ascii="Garamond" w:hAnsi="Garamond"/>
          <w:b/>
          <w:color w:val="0000FF"/>
        </w:rPr>
        <w:br w:type="page"/>
      </w:r>
    </w:p>
    <w:p w:rsidR="00A201E0" w:rsidRPr="001F0286" w:rsidRDefault="00A201E0" w:rsidP="00A201E0">
      <w:pPr>
        <w:outlineLvl w:val="0"/>
        <w:rPr>
          <w:rFonts w:ascii="Garamond" w:hAnsi="Garamond"/>
          <w:b/>
        </w:rPr>
      </w:pPr>
      <w:r w:rsidRPr="001F0286">
        <w:rPr>
          <w:rFonts w:ascii="Garamond" w:hAnsi="Garamond"/>
          <w:b/>
        </w:rPr>
        <w:lastRenderedPageBreak/>
        <w:t>Chart 6: Movement of the US Dollar Index and MSCI EM Currency Index</w:t>
      </w:r>
    </w:p>
    <w:p w:rsidR="00A201E0" w:rsidRPr="00501525" w:rsidRDefault="00A201E0" w:rsidP="00A201E0">
      <w:pPr>
        <w:rPr>
          <w:rFonts w:ascii="Garamond" w:hAnsi="Garamond"/>
          <w:b/>
          <w:color w:val="0000FF"/>
        </w:rPr>
      </w:pPr>
      <w:r>
        <w:rPr>
          <w:noProof/>
          <w:lang w:val="en-IN" w:eastAsia="en-IN" w:bidi="hi-IN"/>
        </w:rPr>
        <w:drawing>
          <wp:inline distT="0" distB="0" distL="0" distR="0" wp14:anchorId="2BEB0FF4" wp14:editId="73CFC3B4">
            <wp:extent cx="5923280" cy="4244340"/>
            <wp:effectExtent l="0" t="0" r="1270" b="381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201E0" w:rsidRPr="00501525" w:rsidRDefault="00A201E0" w:rsidP="00A201E0">
      <w:pPr>
        <w:rPr>
          <w:rFonts w:ascii="Garamond" w:hAnsi="Garamond"/>
          <w:b/>
          <w:color w:val="0000FF"/>
        </w:rPr>
      </w:pPr>
    </w:p>
    <w:p w:rsidR="00A201E0" w:rsidRPr="003275D6" w:rsidRDefault="00A201E0" w:rsidP="00A201E0">
      <w:pPr>
        <w:jc w:val="both"/>
        <w:outlineLvl w:val="0"/>
        <w:rPr>
          <w:rFonts w:ascii="Garamond" w:hAnsi="Garamond"/>
          <w:sz w:val="20"/>
        </w:rPr>
      </w:pPr>
      <w:r w:rsidRPr="003275D6">
        <w:rPr>
          <w:rFonts w:ascii="Garamond" w:hAnsi="Garamond"/>
          <w:b/>
          <w:sz w:val="20"/>
        </w:rPr>
        <w:t>Note:</w:t>
      </w:r>
    </w:p>
    <w:p w:rsidR="00A201E0" w:rsidRPr="003275D6" w:rsidRDefault="00A201E0" w:rsidP="00A201E0">
      <w:pPr>
        <w:numPr>
          <w:ilvl w:val="0"/>
          <w:numId w:val="6"/>
        </w:numPr>
        <w:contextualSpacing/>
        <w:jc w:val="both"/>
        <w:rPr>
          <w:rFonts w:ascii="Garamond" w:hAnsi="Garamond" w:cs="Arial"/>
        </w:rPr>
      </w:pPr>
      <w:r w:rsidRPr="003275D6">
        <w:rPr>
          <w:rFonts w:ascii="Garamond" w:hAnsi="Garamond"/>
        </w:rPr>
        <w:t xml:space="preserve">All currencies have been </w:t>
      </w:r>
      <w:r w:rsidRPr="003275D6">
        <w:rPr>
          <w:rFonts w:ascii="Garamond" w:hAnsi="Garamond" w:cs="Arial"/>
        </w:rPr>
        <w:t>normalised keeping March 31, 2018 as base.</w:t>
      </w:r>
    </w:p>
    <w:p w:rsidR="00A201E0" w:rsidRPr="003275D6" w:rsidRDefault="00A201E0" w:rsidP="00A201E0">
      <w:pPr>
        <w:numPr>
          <w:ilvl w:val="0"/>
          <w:numId w:val="6"/>
        </w:numPr>
        <w:contextualSpacing/>
        <w:jc w:val="both"/>
        <w:rPr>
          <w:rFonts w:ascii="Garamond" w:hAnsi="Garamond" w:cs="Arial"/>
        </w:rPr>
      </w:pPr>
      <w:r w:rsidRPr="003275D6">
        <w:rPr>
          <w:rFonts w:ascii="Garamond" w:hAnsi="Garamond" w:cs="Arial"/>
        </w:rPr>
        <w:t>The U.S. Dollar Index is an index of the value of the United States dollar relative to a basket of foreign currencies. The Index goes up when the U.S. dollar gains value when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A201E0" w:rsidRPr="003275D6" w:rsidRDefault="00A201E0" w:rsidP="00A201E0">
      <w:pPr>
        <w:numPr>
          <w:ilvl w:val="0"/>
          <w:numId w:val="6"/>
        </w:numPr>
        <w:contextualSpacing/>
        <w:jc w:val="both"/>
        <w:rPr>
          <w:rFonts w:ascii="Garamond" w:hAnsi="Garamond" w:cs="Arial"/>
        </w:rPr>
      </w:pPr>
      <w:r w:rsidRPr="003275D6">
        <w:rPr>
          <w:rFonts w:ascii="Garamond" w:hAnsi="Garamond" w:cs="Arial"/>
        </w:rPr>
        <w:t>The MSCI Emerging Markets (EM) Currency Index tracks the performance of twenty-five emerging-market currencies relative to the US Dollar.</w:t>
      </w:r>
    </w:p>
    <w:p w:rsidR="00A201E0" w:rsidRPr="001F0286" w:rsidRDefault="00A201E0" w:rsidP="00A201E0">
      <w:pPr>
        <w:outlineLvl w:val="0"/>
        <w:rPr>
          <w:rFonts w:ascii="Garamond" w:hAnsi="Garamond"/>
          <w:sz w:val="20"/>
        </w:rPr>
      </w:pPr>
      <w:r w:rsidRPr="003275D6">
        <w:rPr>
          <w:rFonts w:ascii="Garamond" w:hAnsi="Garamond"/>
          <w:b/>
          <w:sz w:val="20"/>
        </w:rPr>
        <w:t>Source:</w:t>
      </w:r>
      <w:r w:rsidRPr="003275D6">
        <w:rPr>
          <w:rFonts w:ascii="Garamond" w:hAnsi="Garamond"/>
          <w:sz w:val="20"/>
        </w:rPr>
        <w:t xml:space="preserve"> Bloomberg</w:t>
      </w:r>
    </w:p>
    <w:p w:rsidR="002726A8" w:rsidRPr="00614176" w:rsidRDefault="002726A8" w:rsidP="002726A8">
      <w:pPr>
        <w:outlineLvl w:val="0"/>
        <w:rPr>
          <w:rFonts w:ascii="Garamond" w:hAnsi="Garamond"/>
          <w:strike/>
          <w:sz w:val="20"/>
        </w:rPr>
      </w:pPr>
    </w:p>
    <w:p w:rsidR="00454926" w:rsidRPr="00614176" w:rsidRDefault="00454926" w:rsidP="00454926">
      <w:pPr>
        <w:outlineLvl w:val="0"/>
        <w:rPr>
          <w:rFonts w:ascii="Garamond" w:hAnsi="Garamond" w:cstheme="minorBidi"/>
          <w:strike/>
          <w:sz w:val="20"/>
          <w:szCs w:val="28"/>
          <w:lang w:bidi="bn-IN"/>
        </w:rPr>
      </w:pPr>
    </w:p>
    <w:p w:rsidR="005260F0" w:rsidRPr="00614176" w:rsidRDefault="005260F0" w:rsidP="00454926">
      <w:pPr>
        <w:rPr>
          <w:rFonts w:ascii="Garamond" w:hAnsi="Garamond" w:cs="Helvetica"/>
          <w:b/>
          <w:strike/>
          <w:color w:val="000099"/>
          <w:sz w:val="32"/>
          <w:szCs w:val="40"/>
        </w:rPr>
      </w:pPr>
      <w:r w:rsidRPr="00614176">
        <w:rPr>
          <w:rFonts w:ascii="Garamond" w:hAnsi="Garamond" w:cs="Helvetica"/>
          <w:b/>
          <w:strike/>
          <w:color w:val="000099"/>
          <w:sz w:val="32"/>
          <w:szCs w:val="40"/>
        </w:rPr>
        <w:br w:type="page"/>
      </w:r>
    </w:p>
    <w:p w:rsidR="009C313D" w:rsidRPr="00592392" w:rsidRDefault="009C313D" w:rsidP="009C313D">
      <w:pPr>
        <w:jc w:val="center"/>
        <w:outlineLvl w:val="0"/>
        <w:rPr>
          <w:rFonts w:ascii="Garamond" w:hAnsi="Garamond" w:cs="Helvetica"/>
          <w:b/>
          <w:color w:val="000099"/>
          <w:sz w:val="32"/>
          <w:szCs w:val="40"/>
        </w:rPr>
      </w:pPr>
      <w:r w:rsidRPr="00592392">
        <w:rPr>
          <w:rFonts w:ascii="Garamond" w:hAnsi="Garamond" w:cs="Helvetica"/>
          <w:b/>
          <w:color w:val="000099"/>
          <w:sz w:val="32"/>
          <w:szCs w:val="40"/>
        </w:rPr>
        <w:lastRenderedPageBreak/>
        <w:t>HIGHLIGHTS OF DEVELOPMENTS IN INTERNATIONAL SECURITIES MARKET</w:t>
      </w:r>
    </w:p>
    <w:p w:rsidR="009C313D" w:rsidRPr="00614176" w:rsidRDefault="009C313D" w:rsidP="009C313D">
      <w:pPr>
        <w:rPr>
          <w:rFonts w:ascii="Garamond" w:hAnsi="Garamond"/>
          <w:b/>
          <w:strike/>
        </w:rPr>
      </w:pPr>
    </w:p>
    <w:p w:rsidR="00592392" w:rsidRPr="00900D28" w:rsidRDefault="00592392" w:rsidP="00352FAA">
      <w:pPr>
        <w:numPr>
          <w:ilvl w:val="0"/>
          <w:numId w:val="9"/>
        </w:numPr>
        <w:spacing w:line="20" w:lineRule="atLeast"/>
        <w:ind w:left="360" w:right="-360"/>
        <w:contextualSpacing/>
        <w:jc w:val="both"/>
        <w:rPr>
          <w:rFonts w:ascii="Garamond" w:hAnsi="Garamond" w:cstheme="minorHAnsi"/>
          <w:b/>
          <w:u w:val="single"/>
        </w:rPr>
      </w:pPr>
      <w:r w:rsidRPr="00900D28">
        <w:rPr>
          <w:rFonts w:ascii="Garamond" w:hAnsi="Garamond" w:cstheme="minorHAnsi"/>
          <w:b/>
          <w:sz w:val="28"/>
          <w:u w:val="single"/>
        </w:rPr>
        <w:t>U.S. Securities and Exchange Commission (SEC)</w:t>
      </w:r>
    </w:p>
    <w:p w:rsidR="00592392" w:rsidRPr="00900D28" w:rsidRDefault="00592392" w:rsidP="00592392">
      <w:pPr>
        <w:tabs>
          <w:tab w:val="left" w:pos="720"/>
          <w:tab w:val="left" w:pos="1080"/>
        </w:tabs>
        <w:spacing w:line="20" w:lineRule="atLeast"/>
        <w:ind w:left="90" w:right="-360"/>
        <w:contextualSpacing/>
        <w:jc w:val="both"/>
        <w:rPr>
          <w:rFonts w:ascii="Garamond" w:hAnsi="Garamond" w:cstheme="minorHAnsi"/>
          <w:b/>
          <w:u w:val="single"/>
        </w:rPr>
      </w:pPr>
    </w:p>
    <w:p w:rsidR="00592392" w:rsidRPr="00900D28" w:rsidRDefault="00592392" w:rsidP="00352FAA">
      <w:pPr>
        <w:pStyle w:val="ListParagraph"/>
        <w:numPr>
          <w:ilvl w:val="0"/>
          <w:numId w:val="14"/>
        </w:numPr>
        <w:spacing w:after="0" w:line="20" w:lineRule="atLeast"/>
        <w:ind w:left="360" w:right="-360"/>
        <w:jc w:val="both"/>
        <w:rPr>
          <w:rFonts w:ascii="Garamond" w:hAnsi="Garamond"/>
          <w:b/>
        </w:rPr>
      </w:pPr>
      <w:r w:rsidRPr="00900D28">
        <w:rPr>
          <w:rFonts w:ascii="Garamond" w:hAnsi="Garamond"/>
          <w:b/>
        </w:rPr>
        <w:t>SEC Adopts Rules to Implement FAST Act Mandate to Modernize and Simplify Disclosure</w:t>
      </w:r>
    </w:p>
    <w:p w:rsidR="00592392" w:rsidRDefault="00592392" w:rsidP="00592392">
      <w:pPr>
        <w:tabs>
          <w:tab w:val="left" w:pos="810"/>
          <w:tab w:val="left" w:pos="1080"/>
        </w:tabs>
        <w:spacing w:line="20" w:lineRule="atLeast"/>
        <w:ind w:left="360" w:right="-360"/>
        <w:jc w:val="both"/>
        <w:rPr>
          <w:rFonts w:ascii="Garamond" w:eastAsia="Calibri" w:hAnsi="Garamond"/>
          <w:b/>
          <w:lang w:val="en-US"/>
        </w:rPr>
      </w:pPr>
    </w:p>
    <w:p w:rsidR="00592392" w:rsidRPr="00900D28" w:rsidRDefault="00592392" w:rsidP="00592392">
      <w:pPr>
        <w:tabs>
          <w:tab w:val="left" w:pos="810"/>
          <w:tab w:val="left" w:pos="1080"/>
        </w:tabs>
        <w:spacing w:line="20" w:lineRule="atLeast"/>
        <w:ind w:right="-360"/>
        <w:jc w:val="both"/>
        <w:rPr>
          <w:rFonts w:ascii="Garamond" w:eastAsia="Calibri" w:hAnsi="Garamond"/>
          <w:bCs/>
          <w:lang w:val="en-US"/>
        </w:rPr>
      </w:pPr>
      <w:r w:rsidRPr="00900D28">
        <w:rPr>
          <w:rFonts w:ascii="Garamond" w:eastAsia="Calibri" w:hAnsi="Garamond"/>
          <w:bCs/>
          <w:lang w:val="en-US"/>
        </w:rPr>
        <w:t xml:space="preserve">The Securities and Exchange Commission voted to adopt amendments to modernize and simplify disclosure requirements for public companies, investment advisers, and investment companies. These amendments are expected to benefit investors by eliminating outdated and unnecessary disclosure and making it easier for them to access and analyze material information.  </w:t>
      </w:r>
    </w:p>
    <w:p w:rsidR="00592392" w:rsidRPr="00900D28" w:rsidRDefault="00592392" w:rsidP="00592392">
      <w:pPr>
        <w:tabs>
          <w:tab w:val="left" w:pos="810"/>
          <w:tab w:val="left" w:pos="1080"/>
        </w:tabs>
        <w:spacing w:line="20" w:lineRule="atLeast"/>
        <w:ind w:right="-360"/>
        <w:jc w:val="both"/>
        <w:rPr>
          <w:rFonts w:ascii="Garamond" w:eastAsia="Calibri" w:hAnsi="Garamond"/>
          <w:bCs/>
          <w:lang w:val="en-US"/>
        </w:rPr>
      </w:pPr>
    </w:p>
    <w:p w:rsidR="00592392" w:rsidRPr="00900D28" w:rsidRDefault="00592392" w:rsidP="00592392">
      <w:pPr>
        <w:tabs>
          <w:tab w:val="left" w:pos="810"/>
          <w:tab w:val="left" w:pos="1080"/>
        </w:tabs>
        <w:spacing w:line="20" w:lineRule="atLeast"/>
        <w:ind w:right="-360"/>
        <w:jc w:val="both"/>
        <w:rPr>
          <w:rFonts w:ascii="Garamond" w:eastAsia="Calibri" w:hAnsi="Garamond"/>
          <w:bCs/>
          <w:lang w:val="en-US"/>
        </w:rPr>
      </w:pPr>
      <w:r w:rsidRPr="00900D28">
        <w:rPr>
          <w:rFonts w:ascii="Garamond" w:eastAsia="Calibri" w:hAnsi="Garamond"/>
          <w:bCs/>
          <w:lang w:val="en-US"/>
        </w:rPr>
        <w:t>The amendments, consistent with the Commission’s mandate under the Fixing America’s Surface Transportation (FAST) Act, are based on recommendations in the staff’s FAST Act Report as well as a broader review of the Commission’s disclosure rules. The amendments are intended to improve the readability and navigability of company disclosures, and to discourage repetition and disclosure of immaterial information. Specifically, the amendments will, among other things, increase flexibility in the discussion of historical periods in Management’s Discussion and Analysis, allow companies to redact confidential information from most exhibits without filing a confidential treatment request, and incorporate technology to improve access to information on the cover page of certain filings.</w:t>
      </w:r>
    </w:p>
    <w:p w:rsidR="00592392" w:rsidRPr="00900D28" w:rsidRDefault="00592392" w:rsidP="00592392">
      <w:pPr>
        <w:tabs>
          <w:tab w:val="left" w:pos="810"/>
          <w:tab w:val="left" w:pos="1080"/>
        </w:tabs>
        <w:spacing w:line="20" w:lineRule="atLeast"/>
        <w:ind w:right="-360"/>
        <w:jc w:val="both"/>
        <w:rPr>
          <w:rFonts w:ascii="Garamond" w:eastAsia="Calibri" w:hAnsi="Garamond"/>
          <w:bCs/>
          <w:lang w:val="en-US"/>
        </w:rPr>
      </w:pPr>
    </w:p>
    <w:p w:rsidR="00592392" w:rsidRDefault="00592392" w:rsidP="00592392">
      <w:pPr>
        <w:tabs>
          <w:tab w:val="left" w:pos="810"/>
          <w:tab w:val="left" w:pos="1080"/>
        </w:tabs>
        <w:spacing w:line="20" w:lineRule="atLeast"/>
        <w:ind w:right="-360"/>
        <w:jc w:val="both"/>
        <w:rPr>
          <w:rFonts w:ascii="Garamond" w:eastAsia="Calibri" w:hAnsi="Garamond"/>
          <w:bCs/>
          <w:lang w:val="en-US"/>
        </w:rPr>
      </w:pPr>
      <w:r w:rsidRPr="00900D28">
        <w:rPr>
          <w:rFonts w:ascii="Garamond" w:eastAsia="Calibri" w:hAnsi="Garamond"/>
          <w:bCs/>
          <w:lang w:val="en-US"/>
        </w:rPr>
        <w:t>The amendments relating to the redaction of confidential information in certain exhibits will become effective upon publication in the Federal Register. The rest of the amendments will be effective 30 days after they are published in the Federal Register, except that the requirements to tag data on the cover pages of certain filings are subject to a three-year phase-in, and the requirement that certain investment company filings be made in HTML format and use hyperlinks will be effective for filings on or after April 1, 2020.</w:t>
      </w:r>
    </w:p>
    <w:p w:rsidR="00592392" w:rsidRPr="00900D28" w:rsidRDefault="00592392" w:rsidP="00592392">
      <w:pPr>
        <w:tabs>
          <w:tab w:val="left" w:pos="810"/>
          <w:tab w:val="left" w:pos="1080"/>
        </w:tabs>
        <w:spacing w:line="20" w:lineRule="atLeast"/>
        <w:ind w:left="360" w:right="-360"/>
        <w:jc w:val="both"/>
        <w:rPr>
          <w:rFonts w:ascii="Garamond" w:eastAsia="Calibri" w:hAnsi="Garamond"/>
          <w:bCs/>
          <w:lang w:val="en-US"/>
        </w:rPr>
      </w:pPr>
    </w:p>
    <w:p w:rsidR="00592392" w:rsidRPr="00900D28" w:rsidRDefault="00592392" w:rsidP="00352FAA">
      <w:pPr>
        <w:pStyle w:val="ListParagraph"/>
        <w:numPr>
          <w:ilvl w:val="0"/>
          <w:numId w:val="14"/>
        </w:numPr>
        <w:tabs>
          <w:tab w:val="left" w:pos="810"/>
          <w:tab w:val="left" w:pos="1080"/>
        </w:tabs>
        <w:spacing w:after="0" w:line="20" w:lineRule="atLeast"/>
        <w:ind w:right="-360"/>
        <w:jc w:val="both"/>
        <w:rPr>
          <w:rFonts w:ascii="Garamond" w:hAnsi="Garamond"/>
          <w:b/>
        </w:rPr>
      </w:pPr>
      <w:r w:rsidRPr="00900D28">
        <w:rPr>
          <w:rFonts w:ascii="Garamond" w:hAnsi="Garamond"/>
          <w:b/>
        </w:rPr>
        <w:t>SEC Proposes Offering Reforms for Business Development Companies and Registered Closed-End Funds</w:t>
      </w:r>
    </w:p>
    <w:p w:rsidR="00592392" w:rsidRPr="00900D28" w:rsidRDefault="00592392" w:rsidP="00592392">
      <w:pPr>
        <w:tabs>
          <w:tab w:val="left" w:pos="810"/>
          <w:tab w:val="left" w:pos="1080"/>
        </w:tabs>
        <w:spacing w:line="20" w:lineRule="atLeast"/>
        <w:ind w:right="-360"/>
        <w:jc w:val="both"/>
        <w:rPr>
          <w:rFonts w:ascii="Garamond" w:eastAsia="Calibri" w:hAnsi="Garamond"/>
          <w:b/>
          <w:lang w:val="en-US"/>
        </w:rPr>
      </w:pPr>
    </w:p>
    <w:p w:rsidR="00592392" w:rsidRPr="00900D28" w:rsidRDefault="00592392" w:rsidP="00592392">
      <w:pPr>
        <w:tabs>
          <w:tab w:val="left" w:pos="810"/>
          <w:tab w:val="left" w:pos="1080"/>
        </w:tabs>
        <w:spacing w:line="20" w:lineRule="atLeast"/>
        <w:ind w:right="-360"/>
        <w:jc w:val="both"/>
        <w:rPr>
          <w:rFonts w:ascii="Garamond" w:eastAsia="Calibri" w:hAnsi="Garamond"/>
          <w:bCs/>
          <w:lang w:val="en-US"/>
        </w:rPr>
      </w:pPr>
      <w:r w:rsidRPr="00900D28">
        <w:rPr>
          <w:rFonts w:ascii="Garamond" w:eastAsia="Calibri" w:hAnsi="Garamond"/>
          <w:bCs/>
          <w:lang w:val="en-US"/>
        </w:rPr>
        <w:t>The Securities and Exchange Commission voted to propose rule amendments to implement certain provisions of the Small Business Credit Availability Act and the Economic Growth, Regulatory Relief, and Consumer Protection Act. The proposal would improve access to capital and facilitate investor communications by business development companies and registered closed-end funds. Business development companies—or “BDCs”—are a type of closed-end fund established by Congress that primarily invest in small and developing companies.</w:t>
      </w:r>
    </w:p>
    <w:p w:rsidR="00592392" w:rsidRPr="00900D28" w:rsidRDefault="00592392" w:rsidP="00592392">
      <w:pPr>
        <w:tabs>
          <w:tab w:val="left" w:pos="810"/>
          <w:tab w:val="left" w:pos="1080"/>
        </w:tabs>
        <w:spacing w:line="20" w:lineRule="atLeast"/>
        <w:ind w:right="-360"/>
        <w:jc w:val="both"/>
        <w:rPr>
          <w:rFonts w:ascii="Garamond" w:eastAsia="Calibri" w:hAnsi="Garamond"/>
          <w:bCs/>
          <w:lang w:val="en-US"/>
        </w:rPr>
      </w:pPr>
    </w:p>
    <w:p w:rsidR="00592392" w:rsidRPr="00900D28" w:rsidRDefault="00592392" w:rsidP="00592392">
      <w:pPr>
        <w:tabs>
          <w:tab w:val="left" w:pos="810"/>
          <w:tab w:val="left" w:pos="1080"/>
        </w:tabs>
        <w:spacing w:line="20" w:lineRule="atLeast"/>
        <w:ind w:right="-360"/>
        <w:jc w:val="both"/>
        <w:rPr>
          <w:rFonts w:ascii="Garamond" w:eastAsia="Calibri" w:hAnsi="Garamond"/>
          <w:bCs/>
          <w:lang w:val="en-US"/>
        </w:rPr>
      </w:pPr>
      <w:r w:rsidRPr="00900D28">
        <w:rPr>
          <w:rFonts w:ascii="Garamond" w:eastAsia="Calibri" w:hAnsi="Garamond"/>
          <w:bCs/>
          <w:lang w:val="en-US"/>
        </w:rPr>
        <w:t xml:space="preserve">The proposed amendments would modify the registration, communications, and offering processes available to BDCs and registered closed-end funds, building on offering practices that operating companies currently use. This mandate recognizes the importance of an efficient and cost-effective approach for these funds to raise capital in our public markets, which should ultimately benefit investors in these funds, including Main Street investors. The proposed changes should provide business development companies and registered closed-end funds with a more flexible offering process and facilitate capital formation in public markets. </w:t>
      </w:r>
    </w:p>
    <w:p w:rsidR="00592392" w:rsidRPr="00900D28" w:rsidRDefault="00592392" w:rsidP="00592392">
      <w:pPr>
        <w:tabs>
          <w:tab w:val="left" w:pos="810"/>
          <w:tab w:val="left" w:pos="1080"/>
        </w:tabs>
        <w:spacing w:line="20" w:lineRule="atLeast"/>
        <w:ind w:right="-360"/>
        <w:jc w:val="both"/>
        <w:rPr>
          <w:rFonts w:ascii="Garamond" w:eastAsia="Calibri" w:hAnsi="Garamond"/>
          <w:bCs/>
          <w:lang w:val="en-US"/>
        </w:rPr>
      </w:pPr>
    </w:p>
    <w:p w:rsidR="00592392" w:rsidRPr="00900D28" w:rsidRDefault="00592392" w:rsidP="00592392">
      <w:pPr>
        <w:tabs>
          <w:tab w:val="left" w:pos="810"/>
          <w:tab w:val="left" w:pos="1080"/>
        </w:tabs>
        <w:spacing w:line="20" w:lineRule="atLeast"/>
        <w:ind w:right="-360"/>
        <w:jc w:val="both"/>
        <w:rPr>
          <w:rFonts w:ascii="Garamond" w:eastAsia="Calibri" w:hAnsi="Garamond"/>
          <w:bCs/>
          <w:lang w:val="en-US"/>
        </w:rPr>
      </w:pPr>
      <w:r w:rsidRPr="00900D28">
        <w:rPr>
          <w:rFonts w:ascii="Garamond" w:eastAsia="Calibri" w:hAnsi="Garamond"/>
          <w:bCs/>
          <w:lang w:val="en-US"/>
        </w:rPr>
        <w:t xml:space="preserve">The Commission’s proposal would allow eligible funds to engage in a more streamlined registration process to sell securities in response to market opportunities. The proposed amendments also would allow BDCs and registered closed-end funds to use communications and prospectus delivery rules currently available to operating companies. The proposal includes additional amendments designed to help implement the congressionally-mandated amendments by further harmonizing the disclosure and regulatory framework for these funds with that of operating companies and by providing tools to help investors assess these funds and their offerings. These proposed amendments include new periodic and </w:t>
      </w:r>
      <w:r w:rsidRPr="00900D28">
        <w:rPr>
          <w:rFonts w:ascii="Garamond" w:eastAsia="Calibri" w:hAnsi="Garamond"/>
          <w:bCs/>
          <w:lang w:val="en-US"/>
        </w:rPr>
        <w:lastRenderedPageBreak/>
        <w:t>current reporting requirements and new structured data requirements. The Commission also is proposing a modernized approach to registration fee payments for closed-end funds that operate as “interval funds.”</w:t>
      </w:r>
    </w:p>
    <w:p w:rsidR="00592392" w:rsidRPr="00900D28" w:rsidRDefault="00592392" w:rsidP="00592392">
      <w:pPr>
        <w:tabs>
          <w:tab w:val="left" w:pos="810"/>
          <w:tab w:val="left" w:pos="1080"/>
        </w:tabs>
        <w:spacing w:line="20" w:lineRule="atLeast"/>
        <w:ind w:right="-360"/>
        <w:jc w:val="both"/>
        <w:rPr>
          <w:rFonts w:ascii="Garamond" w:eastAsia="Calibri" w:hAnsi="Garamond"/>
          <w:bCs/>
          <w:lang w:val="en-US"/>
        </w:rPr>
      </w:pPr>
    </w:p>
    <w:p w:rsidR="00592392" w:rsidRPr="00900D28" w:rsidRDefault="00592392" w:rsidP="00592392">
      <w:pPr>
        <w:tabs>
          <w:tab w:val="left" w:pos="810"/>
          <w:tab w:val="left" w:pos="1080"/>
        </w:tabs>
        <w:spacing w:line="20" w:lineRule="atLeast"/>
        <w:ind w:right="-360"/>
        <w:jc w:val="both"/>
        <w:rPr>
          <w:rFonts w:ascii="Garamond" w:eastAsia="Calibri" w:hAnsi="Garamond"/>
          <w:b/>
          <w:lang w:val="en-US"/>
        </w:rPr>
      </w:pPr>
    </w:p>
    <w:p w:rsidR="00592392" w:rsidRPr="00900D28" w:rsidRDefault="00592392" w:rsidP="00592392">
      <w:pPr>
        <w:tabs>
          <w:tab w:val="left" w:pos="810"/>
          <w:tab w:val="left" w:pos="1080"/>
        </w:tabs>
        <w:spacing w:line="20" w:lineRule="atLeast"/>
        <w:ind w:right="-360"/>
        <w:jc w:val="both"/>
        <w:rPr>
          <w:rFonts w:ascii="Garamond" w:hAnsi="Garamond"/>
          <w:b/>
          <w:bCs/>
          <w:i/>
          <w:iCs/>
        </w:rPr>
      </w:pPr>
      <w:r w:rsidRPr="00900D28">
        <w:rPr>
          <w:rFonts w:ascii="Garamond" w:hAnsi="Garamond"/>
          <w:b/>
          <w:bCs/>
          <w:i/>
          <w:iCs/>
        </w:rPr>
        <w:t xml:space="preserve">Source: </w:t>
      </w:r>
      <w:r w:rsidRPr="00900D28">
        <w:rPr>
          <w:rFonts w:ascii="Garamond" w:hAnsi="Garamond"/>
          <w:i/>
          <w:iCs/>
        </w:rPr>
        <w:t>https://www.sec.gov/news/press-release/2019-39</w:t>
      </w:r>
    </w:p>
    <w:p w:rsidR="00592392" w:rsidRDefault="00592392" w:rsidP="00592392">
      <w:pPr>
        <w:tabs>
          <w:tab w:val="left" w:pos="810"/>
          <w:tab w:val="left" w:pos="1080"/>
        </w:tabs>
        <w:spacing w:line="20" w:lineRule="atLeast"/>
        <w:ind w:right="-360"/>
        <w:jc w:val="both"/>
        <w:rPr>
          <w:rFonts w:ascii="Garamond" w:hAnsi="Garamond"/>
          <w:b/>
          <w:bCs/>
          <w:i/>
          <w:iCs/>
          <w:color w:val="0000FF"/>
          <w:u w:val="single"/>
        </w:rPr>
      </w:pPr>
    </w:p>
    <w:p w:rsidR="00592392" w:rsidRDefault="00592392" w:rsidP="00592392">
      <w:pPr>
        <w:tabs>
          <w:tab w:val="left" w:pos="810"/>
          <w:tab w:val="left" w:pos="1080"/>
        </w:tabs>
        <w:spacing w:line="20" w:lineRule="atLeast"/>
        <w:ind w:right="-360"/>
        <w:jc w:val="both"/>
        <w:rPr>
          <w:rFonts w:ascii="Garamond" w:hAnsi="Garamond"/>
          <w:b/>
          <w:bCs/>
          <w:i/>
          <w:iCs/>
          <w:color w:val="0000FF"/>
          <w:u w:val="single"/>
        </w:rPr>
      </w:pPr>
    </w:p>
    <w:p w:rsidR="00592392" w:rsidRPr="00A17B66" w:rsidRDefault="00592392" w:rsidP="00352FAA">
      <w:pPr>
        <w:numPr>
          <w:ilvl w:val="0"/>
          <w:numId w:val="9"/>
        </w:numPr>
        <w:tabs>
          <w:tab w:val="left" w:pos="720"/>
          <w:tab w:val="left" w:pos="1080"/>
        </w:tabs>
        <w:spacing w:line="20" w:lineRule="atLeast"/>
        <w:ind w:left="450" w:right="-360"/>
        <w:contextualSpacing/>
        <w:jc w:val="both"/>
        <w:rPr>
          <w:rFonts w:ascii="Garamond" w:hAnsi="Garamond" w:cstheme="minorHAnsi"/>
          <w:b/>
          <w:u w:val="single"/>
        </w:rPr>
      </w:pPr>
      <w:r w:rsidRPr="00A17B66">
        <w:rPr>
          <w:rFonts w:ascii="Garamond" w:hAnsi="Garamond" w:cstheme="minorHAnsi"/>
          <w:b/>
          <w:sz w:val="28"/>
          <w:u w:val="single"/>
        </w:rPr>
        <w:t>European Securities and Market Authority (ESMA)</w:t>
      </w:r>
    </w:p>
    <w:p w:rsidR="00592392" w:rsidRDefault="00592392" w:rsidP="00592392">
      <w:pPr>
        <w:tabs>
          <w:tab w:val="left" w:pos="810"/>
          <w:tab w:val="left" w:pos="1080"/>
        </w:tabs>
        <w:spacing w:line="20" w:lineRule="atLeast"/>
        <w:ind w:right="-360"/>
        <w:jc w:val="both"/>
        <w:rPr>
          <w:rFonts w:ascii="Garamond" w:hAnsi="Garamond"/>
          <w:b/>
          <w:color w:val="0000FF"/>
        </w:rPr>
      </w:pPr>
    </w:p>
    <w:p w:rsidR="00592392" w:rsidRPr="00A17B66" w:rsidRDefault="00592392" w:rsidP="00352FAA">
      <w:pPr>
        <w:pStyle w:val="ListParagraph"/>
        <w:numPr>
          <w:ilvl w:val="0"/>
          <w:numId w:val="15"/>
        </w:numPr>
        <w:tabs>
          <w:tab w:val="left" w:pos="810"/>
          <w:tab w:val="left" w:pos="1080"/>
        </w:tabs>
        <w:spacing w:after="0" w:line="20" w:lineRule="atLeast"/>
        <w:ind w:right="-360"/>
        <w:jc w:val="both"/>
        <w:rPr>
          <w:rFonts w:ascii="Garamond" w:hAnsi="Garamond"/>
          <w:b/>
        </w:rPr>
      </w:pPr>
      <w:r w:rsidRPr="00A17B66">
        <w:rPr>
          <w:rFonts w:ascii="Garamond" w:hAnsi="Garamond"/>
          <w:b/>
        </w:rPr>
        <w:t>ESMA to renew restrictions on CFDs for a further three months from 1 May 2019</w:t>
      </w:r>
    </w:p>
    <w:p w:rsidR="00592392" w:rsidRDefault="00592392" w:rsidP="00592392">
      <w:pPr>
        <w:tabs>
          <w:tab w:val="left" w:pos="810"/>
          <w:tab w:val="left" w:pos="1080"/>
        </w:tabs>
        <w:spacing w:line="20" w:lineRule="atLeast"/>
        <w:ind w:right="-360"/>
        <w:jc w:val="both"/>
        <w:rPr>
          <w:rFonts w:ascii="Garamond" w:eastAsia="Calibri" w:hAnsi="Garamond"/>
          <w:bCs/>
          <w:color w:val="0000FF"/>
          <w:lang w:val="en-US"/>
        </w:rPr>
      </w:pPr>
    </w:p>
    <w:p w:rsidR="00592392" w:rsidRPr="00A17B66" w:rsidRDefault="00592392" w:rsidP="00592392">
      <w:pPr>
        <w:tabs>
          <w:tab w:val="left" w:pos="810"/>
          <w:tab w:val="left" w:pos="1080"/>
        </w:tabs>
        <w:spacing w:line="20" w:lineRule="atLeast"/>
        <w:ind w:right="-360"/>
        <w:jc w:val="both"/>
        <w:rPr>
          <w:rFonts w:ascii="Garamond" w:eastAsia="Calibri" w:hAnsi="Garamond"/>
          <w:bCs/>
          <w:lang w:val="en-US"/>
        </w:rPr>
      </w:pPr>
      <w:r w:rsidRPr="00A17B66">
        <w:rPr>
          <w:rFonts w:ascii="Garamond" w:eastAsia="Calibri" w:hAnsi="Garamond"/>
          <w:bCs/>
          <w:lang w:val="en-US"/>
        </w:rPr>
        <w:t>The European Securities and Markets Authority (ESMA) has agreed to renew the restrictions on the marketing, distribution or sale of contracts for differences (CFDs) to retail clients, in effect since 1 August, from 1 May 2019 for a further three-month period. ESMA has carefully considered the need to extend the intervention measures currently in effect. ESMA considers that a significant investor protection concern related to the offer of CFDs to retail clients continues to exist. It has therefore agreed to renew the measures from 1 May 2019 on the same terms as the previous renewal decision that started to apply on 1 February 2019.</w:t>
      </w:r>
    </w:p>
    <w:p w:rsidR="00592392" w:rsidRPr="00A17B66" w:rsidRDefault="00592392" w:rsidP="00592392">
      <w:pPr>
        <w:tabs>
          <w:tab w:val="left" w:pos="810"/>
          <w:tab w:val="left" w:pos="1080"/>
        </w:tabs>
        <w:spacing w:line="20" w:lineRule="atLeast"/>
        <w:ind w:right="-360"/>
        <w:jc w:val="both"/>
        <w:rPr>
          <w:rFonts w:ascii="Garamond" w:eastAsia="Calibri" w:hAnsi="Garamond"/>
          <w:bCs/>
          <w:lang w:val="en-US"/>
        </w:rPr>
      </w:pPr>
    </w:p>
    <w:p w:rsidR="00592392" w:rsidRPr="00A17B66" w:rsidRDefault="00592392" w:rsidP="00592392">
      <w:pPr>
        <w:spacing w:line="20" w:lineRule="atLeast"/>
        <w:ind w:right="-360"/>
        <w:jc w:val="both"/>
        <w:rPr>
          <w:rFonts w:ascii="Garamond" w:hAnsi="Garamond"/>
          <w:b/>
          <w:bCs/>
          <w:i/>
          <w:iCs/>
        </w:rPr>
      </w:pPr>
      <w:r w:rsidRPr="00A17B66">
        <w:rPr>
          <w:rFonts w:ascii="Garamond" w:hAnsi="Garamond"/>
          <w:b/>
          <w:bCs/>
          <w:i/>
          <w:iCs/>
        </w:rPr>
        <w:t>Source:</w:t>
      </w:r>
      <w:r w:rsidRPr="00A17B66">
        <w:rPr>
          <w:rFonts w:ascii="Garamond" w:hAnsi="Garamond"/>
          <w:b/>
          <w:bCs/>
          <w:i/>
          <w:iCs/>
        </w:rPr>
        <w:tab/>
        <w:t xml:space="preserve"> </w:t>
      </w:r>
      <w:r w:rsidRPr="00A17B66">
        <w:rPr>
          <w:rFonts w:ascii="Garamond" w:hAnsi="Garamond"/>
          <w:i/>
          <w:iCs/>
        </w:rPr>
        <w:t>https://www.esma.europa.eu/sites/default/files/library/esma71-99-30_esma_renews_cfd_measures_from_1_may_2019.pdf</w:t>
      </w:r>
      <w:r w:rsidRPr="00A17B66">
        <w:rPr>
          <w:rFonts w:ascii="Garamond" w:hAnsi="Garamond"/>
          <w:b/>
          <w:bCs/>
          <w:i/>
          <w:iCs/>
        </w:rPr>
        <w:t xml:space="preserve"> </w:t>
      </w:r>
    </w:p>
    <w:p w:rsidR="00592392" w:rsidRPr="00A17B66" w:rsidRDefault="00592392" w:rsidP="00592392">
      <w:pPr>
        <w:tabs>
          <w:tab w:val="left" w:pos="810"/>
          <w:tab w:val="left" w:pos="1080"/>
        </w:tabs>
        <w:spacing w:line="20" w:lineRule="atLeast"/>
        <w:ind w:right="-360"/>
        <w:jc w:val="both"/>
        <w:rPr>
          <w:rFonts w:ascii="Garamond" w:hAnsi="Garamond"/>
        </w:rPr>
      </w:pPr>
    </w:p>
    <w:p w:rsidR="00592392" w:rsidRPr="00170309" w:rsidRDefault="00592392" w:rsidP="00352FAA">
      <w:pPr>
        <w:numPr>
          <w:ilvl w:val="0"/>
          <w:numId w:val="9"/>
        </w:numPr>
        <w:tabs>
          <w:tab w:val="left" w:pos="720"/>
          <w:tab w:val="left" w:pos="1080"/>
        </w:tabs>
        <w:spacing w:line="20" w:lineRule="atLeast"/>
        <w:ind w:left="450" w:right="-360"/>
        <w:contextualSpacing/>
        <w:jc w:val="both"/>
        <w:rPr>
          <w:rFonts w:ascii="Garamond" w:hAnsi="Garamond" w:cstheme="minorHAnsi"/>
          <w:b/>
          <w:u w:val="single"/>
        </w:rPr>
      </w:pPr>
      <w:r w:rsidRPr="00170309">
        <w:rPr>
          <w:rFonts w:ascii="Garamond" w:hAnsi="Garamond" w:cstheme="minorHAnsi"/>
          <w:b/>
          <w:sz w:val="28"/>
          <w:u w:val="single"/>
        </w:rPr>
        <w:t>U.K. Financial Conduct Authority (FCA)</w:t>
      </w:r>
    </w:p>
    <w:p w:rsidR="00592392" w:rsidRDefault="00592392" w:rsidP="00592392">
      <w:pPr>
        <w:tabs>
          <w:tab w:val="left" w:pos="720"/>
          <w:tab w:val="left" w:pos="1080"/>
        </w:tabs>
        <w:spacing w:line="20" w:lineRule="atLeast"/>
        <w:ind w:left="90" w:right="-360"/>
        <w:contextualSpacing/>
        <w:jc w:val="both"/>
        <w:rPr>
          <w:rFonts w:ascii="Garamond" w:hAnsi="Garamond" w:cstheme="minorHAnsi"/>
          <w:b/>
          <w:color w:val="0000FF"/>
          <w:u w:val="single"/>
        </w:rPr>
      </w:pPr>
    </w:p>
    <w:p w:rsidR="00592392" w:rsidRPr="00170309" w:rsidRDefault="00592392" w:rsidP="00352FAA">
      <w:pPr>
        <w:pStyle w:val="ListParagraph"/>
        <w:numPr>
          <w:ilvl w:val="0"/>
          <w:numId w:val="16"/>
        </w:numPr>
        <w:tabs>
          <w:tab w:val="left" w:pos="810"/>
          <w:tab w:val="left" w:pos="1080"/>
        </w:tabs>
        <w:spacing w:after="0" w:line="20" w:lineRule="atLeast"/>
        <w:ind w:right="-360"/>
        <w:jc w:val="both"/>
        <w:rPr>
          <w:rFonts w:ascii="Garamond" w:hAnsi="Garamond"/>
          <w:b/>
        </w:rPr>
      </w:pPr>
      <w:r w:rsidRPr="00170309">
        <w:rPr>
          <w:rFonts w:ascii="Garamond" w:hAnsi="Garamond"/>
          <w:b/>
        </w:rPr>
        <w:t>FCA introduces final rules on the Directory of financial services workers:</w:t>
      </w:r>
    </w:p>
    <w:p w:rsidR="00592392" w:rsidRDefault="00592392" w:rsidP="00592392">
      <w:pPr>
        <w:tabs>
          <w:tab w:val="left" w:pos="810"/>
          <w:tab w:val="left" w:pos="1080"/>
        </w:tabs>
        <w:spacing w:line="20" w:lineRule="atLeast"/>
        <w:ind w:left="360" w:right="-360"/>
        <w:jc w:val="both"/>
        <w:rPr>
          <w:rFonts w:ascii="Garamond" w:hAnsi="Garamond"/>
          <w:b/>
          <w:color w:val="0000FF"/>
        </w:rPr>
      </w:pPr>
    </w:p>
    <w:p w:rsidR="00592392" w:rsidRPr="00170309" w:rsidRDefault="00592392" w:rsidP="00592392">
      <w:pPr>
        <w:spacing w:line="20" w:lineRule="atLeast"/>
        <w:jc w:val="both"/>
        <w:rPr>
          <w:rFonts w:ascii="Garamond" w:hAnsi="Garamond"/>
        </w:rPr>
      </w:pPr>
      <w:r w:rsidRPr="00170309">
        <w:rPr>
          <w:rFonts w:ascii="Garamond" w:hAnsi="Garamond"/>
        </w:rPr>
        <w:t>The Financial Conduct Authority (FCA) has announced the final rules on the Directory - a new public register that enables consumers, firms and other stakeholders to find information on key individuals working in financial services.</w:t>
      </w:r>
      <w:r>
        <w:rPr>
          <w:rFonts w:ascii="Garamond" w:hAnsi="Garamond"/>
        </w:rPr>
        <w:t xml:space="preserve"> </w:t>
      </w:r>
      <w:r w:rsidRPr="00170309">
        <w:rPr>
          <w:rFonts w:ascii="Garamond" w:hAnsi="Garamond"/>
        </w:rPr>
        <w:t>Publishing this information on a regular basis will empower customers to make sure they only deal with individuals whom an authorised firm has assessed as fit and proper, or otherwise suitable and those who have appropriate qualifications.</w:t>
      </w:r>
    </w:p>
    <w:p w:rsidR="00592392" w:rsidRPr="00170309" w:rsidRDefault="00592392" w:rsidP="00592392">
      <w:pPr>
        <w:spacing w:line="20" w:lineRule="atLeast"/>
        <w:jc w:val="both"/>
        <w:rPr>
          <w:rFonts w:ascii="Garamond" w:hAnsi="Garamond"/>
        </w:rPr>
      </w:pPr>
    </w:p>
    <w:p w:rsidR="00592392" w:rsidRPr="00170309" w:rsidRDefault="00592392" w:rsidP="00592392">
      <w:pPr>
        <w:spacing w:line="20" w:lineRule="atLeast"/>
        <w:jc w:val="both"/>
        <w:rPr>
          <w:rFonts w:ascii="Garamond" w:hAnsi="Garamond"/>
        </w:rPr>
      </w:pPr>
      <w:r w:rsidRPr="00170309">
        <w:rPr>
          <w:rFonts w:ascii="Garamond" w:hAnsi="Garamond"/>
        </w:rPr>
        <w:t>The Directory will enable firms to cross-check references, make their staff known to customers and make it more difficult for unsuitable individuals to operate in the UK market.</w:t>
      </w:r>
      <w:r>
        <w:rPr>
          <w:rFonts w:ascii="Garamond" w:hAnsi="Garamond"/>
        </w:rPr>
        <w:t xml:space="preserve"> </w:t>
      </w:r>
      <w:r w:rsidRPr="00170309">
        <w:rPr>
          <w:rFonts w:ascii="Garamond" w:hAnsi="Garamond"/>
        </w:rPr>
        <w:t>This information will also support the FCA, law enforcement, professional bodies and other regulators in monitoring the market, building intelligence and targeting interventions.</w:t>
      </w:r>
    </w:p>
    <w:p w:rsidR="00592392" w:rsidRPr="00170309" w:rsidRDefault="00592392" w:rsidP="00592392">
      <w:pPr>
        <w:spacing w:line="20" w:lineRule="atLeast"/>
        <w:jc w:val="both"/>
        <w:rPr>
          <w:rFonts w:ascii="Garamond" w:hAnsi="Garamond"/>
        </w:rPr>
      </w:pPr>
    </w:p>
    <w:p w:rsidR="00592392" w:rsidRPr="00170309" w:rsidRDefault="00592392" w:rsidP="00592392">
      <w:pPr>
        <w:spacing w:line="20" w:lineRule="atLeast"/>
        <w:jc w:val="both"/>
        <w:rPr>
          <w:rFonts w:ascii="Garamond" w:hAnsi="Garamond"/>
        </w:rPr>
      </w:pPr>
      <w:r w:rsidRPr="00170309">
        <w:rPr>
          <w:rFonts w:ascii="Garamond" w:hAnsi="Garamond"/>
        </w:rPr>
        <w:t>These changes will allow users to search information on:</w:t>
      </w:r>
    </w:p>
    <w:p w:rsidR="00592392" w:rsidRPr="00170309" w:rsidRDefault="00592392" w:rsidP="00352FAA">
      <w:pPr>
        <w:pStyle w:val="ListParagraph"/>
        <w:numPr>
          <w:ilvl w:val="0"/>
          <w:numId w:val="17"/>
        </w:numPr>
        <w:spacing w:after="0" w:line="20" w:lineRule="atLeast"/>
        <w:jc w:val="both"/>
        <w:rPr>
          <w:rFonts w:ascii="Garamond" w:hAnsi="Garamond"/>
        </w:rPr>
      </w:pPr>
      <w:r w:rsidRPr="00170309">
        <w:rPr>
          <w:rFonts w:ascii="Garamond" w:hAnsi="Garamond"/>
        </w:rPr>
        <w:t>all Directors and Senior Managers</w:t>
      </w:r>
    </w:p>
    <w:p w:rsidR="00592392" w:rsidRPr="00170309" w:rsidRDefault="00592392" w:rsidP="00352FAA">
      <w:pPr>
        <w:pStyle w:val="ListParagraph"/>
        <w:numPr>
          <w:ilvl w:val="0"/>
          <w:numId w:val="17"/>
        </w:numPr>
        <w:spacing w:after="0" w:line="20" w:lineRule="atLeast"/>
        <w:jc w:val="both"/>
        <w:rPr>
          <w:rFonts w:ascii="Garamond" w:hAnsi="Garamond"/>
        </w:rPr>
      </w:pPr>
      <w:r w:rsidRPr="00170309">
        <w:rPr>
          <w:rFonts w:ascii="Garamond" w:hAnsi="Garamond"/>
        </w:rPr>
        <w:t>all staff certified as fit and proper by their firm</w:t>
      </w:r>
    </w:p>
    <w:p w:rsidR="00592392" w:rsidRDefault="00592392" w:rsidP="00352FAA">
      <w:pPr>
        <w:pStyle w:val="ListParagraph"/>
        <w:numPr>
          <w:ilvl w:val="0"/>
          <w:numId w:val="17"/>
        </w:numPr>
        <w:spacing w:after="0" w:line="20" w:lineRule="atLeast"/>
        <w:jc w:val="both"/>
        <w:rPr>
          <w:rFonts w:ascii="Garamond" w:hAnsi="Garamond"/>
        </w:rPr>
      </w:pPr>
      <w:r w:rsidRPr="00170309">
        <w:rPr>
          <w:rFonts w:ascii="Garamond" w:hAnsi="Garamond"/>
        </w:rPr>
        <w:t>other important individuals who undertake business with clients and require a qualification to do so</w:t>
      </w:r>
    </w:p>
    <w:p w:rsidR="00592392" w:rsidRPr="00170309" w:rsidRDefault="00592392" w:rsidP="00592392">
      <w:pPr>
        <w:spacing w:line="20" w:lineRule="atLeast"/>
        <w:jc w:val="both"/>
        <w:rPr>
          <w:rFonts w:ascii="Garamond" w:hAnsi="Garamond"/>
        </w:rPr>
      </w:pPr>
    </w:p>
    <w:p w:rsidR="00592392" w:rsidRPr="00170309" w:rsidRDefault="00592392" w:rsidP="00592392">
      <w:pPr>
        <w:spacing w:line="20" w:lineRule="atLeast"/>
        <w:jc w:val="both"/>
        <w:rPr>
          <w:rFonts w:ascii="Garamond" w:hAnsi="Garamond"/>
        </w:rPr>
      </w:pPr>
      <w:r w:rsidRPr="00170309">
        <w:rPr>
          <w:rFonts w:ascii="Garamond" w:hAnsi="Garamond"/>
        </w:rPr>
        <w:t>This information will be made public in a clear and easy to use format.</w:t>
      </w:r>
      <w:r>
        <w:rPr>
          <w:rFonts w:ascii="Garamond" w:hAnsi="Garamond"/>
        </w:rPr>
        <w:t xml:space="preserve"> </w:t>
      </w:r>
      <w:r w:rsidRPr="00170309">
        <w:rPr>
          <w:rFonts w:ascii="Garamond" w:hAnsi="Garamond"/>
        </w:rPr>
        <w:t xml:space="preserve">The final rules require firms to report timely and accurate information about their Directory Persons. Firms will need to take all necessary action to gather the required information and ensure its accuracy prior to submission.  </w:t>
      </w:r>
    </w:p>
    <w:p w:rsidR="00592392" w:rsidRPr="00170309" w:rsidRDefault="00592392" w:rsidP="00592392">
      <w:pPr>
        <w:spacing w:line="20" w:lineRule="atLeast"/>
        <w:jc w:val="both"/>
        <w:rPr>
          <w:rFonts w:ascii="Garamond" w:hAnsi="Garamond"/>
        </w:rPr>
      </w:pPr>
    </w:p>
    <w:p w:rsidR="00592392" w:rsidRPr="00170309" w:rsidRDefault="00592392" w:rsidP="00592392">
      <w:pPr>
        <w:tabs>
          <w:tab w:val="left" w:pos="810"/>
          <w:tab w:val="left" w:pos="1080"/>
        </w:tabs>
        <w:spacing w:line="20" w:lineRule="atLeast"/>
        <w:ind w:right="-360"/>
        <w:jc w:val="both"/>
        <w:rPr>
          <w:rStyle w:val="Hyperlink"/>
          <w:rFonts w:ascii="Garamond" w:hAnsi="Garamond"/>
          <w:b/>
          <w:bCs/>
          <w:iCs/>
        </w:rPr>
      </w:pPr>
      <w:r w:rsidRPr="00170309">
        <w:rPr>
          <w:rFonts w:ascii="Garamond" w:hAnsi="Garamond"/>
          <w:b/>
          <w:bCs/>
          <w:i/>
        </w:rPr>
        <w:t>Source:</w:t>
      </w:r>
      <w:r w:rsidRPr="00170309">
        <w:rPr>
          <w:rStyle w:val="Hyperlink"/>
          <w:rFonts w:ascii="Garamond" w:hAnsi="Garamond"/>
          <w:i/>
        </w:rPr>
        <w:t xml:space="preserve"> https://www.fca.org.uk/news/press-releases/fca-introduces-final-rules-directory-financial-services-workers</w:t>
      </w:r>
    </w:p>
    <w:p w:rsidR="00592392" w:rsidRDefault="00592392" w:rsidP="00592392">
      <w:pPr>
        <w:tabs>
          <w:tab w:val="left" w:pos="810"/>
          <w:tab w:val="left" w:pos="1080"/>
        </w:tabs>
        <w:spacing w:line="20" w:lineRule="atLeast"/>
        <w:ind w:right="-360"/>
        <w:jc w:val="both"/>
        <w:rPr>
          <w:rStyle w:val="Hyperlink"/>
          <w:rFonts w:ascii="Garamond" w:hAnsi="Garamond"/>
          <w:b/>
          <w:bCs/>
          <w:iCs/>
        </w:rPr>
      </w:pPr>
    </w:p>
    <w:p w:rsidR="00592392" w:rsidRPr="001067DF" w:rsidRDefault="00592392" w:rsidP="00352FAA">
      <w:pPr>
        <w:pStyle w:val="ListParagraph"/>
        <w:numPr>
          <w:ilvl w:val="0"/>
          <w:numId w:val="16"/>
        </w:numPr>
        <w:tabs>
          <w:tab w:val="left" w:pos="810"/>
          <w:tab w:val="left" w:pos="1080"/>
        </w:tabs>
        <w:spacing w:after="0" w:line="20" w:lineRule="atLeast"/>
        <w:ind w:right="-360"/>
        <w:jc w:val="both"/>
        <w:rPr>
          <w:rFonts w:ascii="Garamond" w:hAnsi="Garamond"/>
          <w:b/>
        </w:rPr>
      </w:pPr>
      <w:r w:rsidRPr="001067DF">
        <w:rPr>
          <w:rFonts w:ascii="Garamond" w:hAnsi="Garamond"/>
          <w:b/>
        </w:rPr>
        <w:t>FCA acts to improve competition in the investment platforms market</w:t>
      </w:r>
    </w:p>
    <w:p w:rsidR="00592392" w:rsidRPr="001067DF" w:rsidRDefault="00592392" w:rsidP="00592392">
      <w:pPr>
        <w:tabs>
          <w:tab w:val="left" w:pos="810"/>
          <w:tab w:val="left" w:pos="1080"/>
        </w:tabs>
        <w:spacing w:line="20" w:lineRule="atLeast"/>
        <w:ind w:right="-360"/>
        <w:jc w:val="both"/>
        <w:rPr>
          <w:rFonts w:ascii="Garamond" w:hAnsi="Garamond"/>
          <w:b/>
          <w:color w:val="0000FF"/>
        </w:rPr>
      </w:pPr>
    </w:p>
    <w:p w:rsidR="00592392" w:rsidRDefault="00592392" w:rsidP="00592392">
      <w:pPr>
        <w:tabs>
          <w:tab w:val="left" w:pos="810"/>
          <w:tab w:val="left" w:pos="1080"/>
        </w:tabs>
        <w:spacing w:line="20" w:lineRule="atLeast"/>
        <w:ind w:right="-360"/>
        <w:jc w:val="both"/>
        <w:rPr>
          <w:rFonts w:ascii="Garamond" w:hAnsi="Garamond"/>
        </w:rPr>
      </w:pPr>
      <w:r w:rsidRPr="001067DF">
        <w:rPr>
          <w:rFonts w:ascii="Garamond" w:hAnsi="Garamond"/>
        </w:rPr>
        <w:t xml:space="preserve">The Financial Conduct Authority (FCA) has set out a package of measures to help consumers who invest through investment platforms more easily find and switch to the right one for them. The package - set </w:t>
      </w:r>
      <w:r w:rsidRPr="001067DF">
        <w:rPr>
          <w:rFonts w:ascii="Garamond" w:hAnsi="Garamond"/>
        </w:rPr>
        <w:lastRenderedPageBreak/>
        <w:t>out in the final report of its Investment Platforms Market study - includes proposed FCA rules and actions industry is taking forward.</w:t>
      </w:r>
    </w:p>
    <w:p w:rsidR="00592392" w:rsidRDefault="00592392" w:rsidP="00592392">
      <w:pPr>
        <w:tabs>
          <w:tab w:val="left" w:pos="810"/>
          <w:tab w:val="left" w:pos="1080"/>
        </w:tabs>
        <w:spacing w:line="20" w:lineRule="atLeast"/>
        <w:ind w:right="-360"/>
        <w:jc w:val="both"/>
        <w:rPr>
          <w:rFonts w:ascii="Garamond" w:hAnsi="Garamond"/>
        </w:rPr>
      </w:pPr>
    </w:p>
    <w:p w:rsidR="00592392" w:rsidRDefault="00592392" w:rsidP="00592392">
      <w:pPr>
        <w:tabs>
          <w:tab w:val="left" w:pos="810"/>
          <w:tab w:val="left" w:pos="1080"/>
        </w:tabs>
        <w:spacing w:line="20" w:lineRule="atLeast"/>
        <w:ind w:right="-360"/>
        <w:jc w:val="both"/>
        <w:rPr>
          <w:rFonts w:ascii="Garamond" w:hAnsi="Garamond"/>
        </w:rPr>
      </w:pPr>
      <w:r w:rsidRPr="001067DF">
        <w:rPr>
          <w:rFonts w:ascii="Garamond" w:hAnsi="Garamond"/>
        </w:rPr>
        <w:t>The FCA found that while competition is generally working well, some consumers and financial advisers can find it difficult to shop around and switch to a platform that better meets their needs. Consumers can find it difficult to switch due to the time, complexity and cost involved - driven in part by the exit charges they incur and difficulties switching between unit classes.</w:t>
      </w:r>
      <w:r>
        <w:rPr>
          <w:rFonts w:ascii="Garamond" w:hAnsi="Garamond"/>
        </w:rPr>
        <w:t xml:space="preserve"> </w:t>
      </w:r>
      <w:r w:rsidRPr="001067DF">
        <w:rPr>
          <w:rFonts w:ascii="Garamond" w:hAnsi="Garamond"/>
        </w:rPr>
        <w:t>To address the issues uncovered, the FCA is consulting on rules to allow consumers to switch platforms and remain in the same fund without having to sell their investments, and is proposing to ban or cap exit fees.</w:t>
      </w:r>
    </w:p>
    <w:p w:rsidR="00592392" w:rsidRPr="001067DF" w:rsidRDefault="00592392" w:rsidP="00592392">
      <w:pPr>
        <w:tabs>
          <w:tab w:val="left" w:pos="810"/>
          <w:tab w:val="left" w:pos="1080"/>
        </w:tabs>
        <w:spacing w:line="20" w:lineRule="atLeast"/>
        <w:ind w:right="-360"/>
        <w:jc w:val="both"/>
        <w:rPr>
          <w:rFonts w:ascii="Garamond" w:hAnsi="Garamond"/>
        </w:rPr>
      </w:pPr>
    </w:p>
    <w:p w:rsidR="00592392" w:rsidRPr="001067DF" w:rsidRDefault="00592392" w:rsidP="00592392">
      <w:pPr>
        <w:tabs>
          <w:tab w:val="left" w:pos="810"/>
          <w:tab w:val="left" w:pos="1080"/>
        </w:tabs>
        <w:spacing w:line="20" w:lineRule="atLeast"/>
        <w:ind w:right="-360"/>
        <w:jc w:val="both"/>
        <w:rPr>
          <w:rFonts w:ascii="Garamond" w:hAnsi="Garamond"/>
        </w:rPr>
      </w:pPr>
      <w:r w:rsidRPr="001067DF">
        <w:rPr>
          <w:rFonts w:ascii="Garamond" w:hAnsi="Garamond"/>
        </w:rPr>
        <w:t>The proposed restriction on exit fees would apply to platforms, and also firms offering a comparable service to retail clients. The FCA is encouraging firms not already involved in this initiative to consider taking part as a way of improving the switching process and achieving better outcomes for consumers.</w:t>
      </w:r>
    </w:p>
    <w:p w:rsidR="00592392" w:rsidRDefault="00592392" w:rsidP="00592392">
      <w:pPr>
        <w:tabs>
          <w:tab w:val="left" w:pos="810"/>
          <w:tab w:val="left" w:pos="1080"/>
        </w:tabs>
        <w:spacing w:line="20" w:lineRule="atLeast"/>
        <w:ind w:right="-360"/>
        <w:jc w:val="both"/>
        <w:rPr>
          <w:rFonts w:ascii="Garamond" w:hAnsi="Garamond"/>
        </w:rPr>
      </w:pPr>
      <w:r w:rsidRPr="001067DF">
        <w:rPr>
          <w:rFonts w:ascii="Garamond" w:hAnsi="Garamond"/>
        </w:rPr>
        <w:t>The FCA will review progress made by the industry to improve the switching process later this year, and again in 2020, if needed. The FCA will consider taking forward further regulatory action if the efficiency of the switching process does not improve.</w:t>
      </w:r>
    </w:p>
    <w:p w:rsidR="00592392" w:rsidRPr="001067DF" w:rsidRDefault="00592392" w:rsidP="00592392">
      <w:pPr>
        <w:tabs>
          <w:tab w:val="left" w:pos="810"/>
          <w:tab w:val="left" w:pos="1080"/>
        </w:tabs>
        <w:spacing w:line="20" w:lineRule="atLeast"/>
        <w:ind w:right="-360"/>
        <w:jc w:val="both"/>
        <w:rPr>
          <w:rFonts w:ascii="Garamond" w:hAnsi="Garamond"/>
        </w:rPr>
      </w:pPr>
    </w:p>
    <w:p w:rsidR="00592392" w:rsidRDefault="00592392" w:rsidP="00592392">
      <w:pPr>
        <w:tabs>
          <w:tab w:val="left" w:pos="810"/>
          <w:tab w:val="left" w:pos="1080"/>
        </w:tabs>
        <w:spacing w:line="20" w:lineRule="atLeast"/>
        <w:ind w:right="-360"/>
        <w:jc w:val="both"/>
        <w:rPr>
          <w:rFonts w:ascii="Garamond" w:hAnsi="Garamond"/>
        </w:rPr>
      </w:pPr>
      <w:r w:rsidRPr="001067DF">
        <w:rPr>
          <w:rFonts w:ascii="Garamond" w:hAnsi="Garamond"/>
        </w:rPr>
        <w:t>Since publishing its interim report, the FCA has seen firms and the industry acting to improve the provision of information about costs and charges, helping consumers shop around. As a result, the FCA is not proposing new rules but will review the progress of industry in 2020/21, and consider if further action is necessary.</w:t>
      </w:r>
    </w:p>
    <w:p w:rsidR="00592392" w:rsidRPr="001067DF" w:rsidRDefault="00592392" w:rsidP="00592392">
      <w:pPr>
        <w:tabs>
          <w:tab w:val="left" w:pos="810"/>
          <w:tab w:val="left" w:pos="1080"/>
        </w:tabs>
        <w:spacing w:line="20" w:lineRule="atLeast"/>
        <w:ind w:right="-360"/>
        <w:jc w:val="both"/>
        <w:rPr>
          <w:rFonts w:ascii="Garamond" w:hAnsi="Garamond"/>
        </w:rPr>
      </w:pPr>
    </w:p>
    <w:p w:rsidR="00592392" w:rsidRPr="001067DF" w:rsidRDefault="00592392" w:rsidP="00592392">
      <w:pPr>
        <w:tabs>
          <w:tab w:val="left" w:pos="810"/>
          <w:tab w:val="left" w:pos="1080"/>
        </w:tabs>
        <w:spacing w:line="20" w:lineRule="atLeast"/>
        <w:ind w:right="-360"/>
        <w:jc w:val="both"/>
        <w:rPr>
          <w:rFonts w:ascii="Garamond" w:hAnsi="Garamond"/>
          <w:i/>
        </w:rPr>
      </w:pPr>
      <w:r w:rsidRPr="001067DF">
        <w:rPr>
          <w:rFonts w:ascii="Garamond" w:hAnsi="Garamond"/>
          <w:b/>
          <w:bCs/>
          <w:i/>
        </w:rPr>
        <w:t>Source:</w:t>
      </w:r>
      <w:r w:rsidRPr="001067DF">
        <w:t xml:space="preserve"> </w:t>
      </w:r>
      <w:r w:rsidRPr="001067DF">
        <w:rPr>
          <w:rFonts w:ascii="Garamond" w:hAnsi="Garamond"/>
          <w:i/>
        </w:rPr>
        <w:t>https://www.fca.org.uk/news/press-releases/fca-acts-improve-competition-investment-platforms-market</w:t>
      </w:r>
    </w:p>
    <w:p w:rsidR="00592392" w:rsidRDefault="00592392" w:rsidP="00592392">
      <w:pPr>
        <w:tabs>
          <w:tab w:val="left" w:pos="810"/>
          <w:tab w:val="left" w:pos="1080"/>
        </w:tabs>
        <w:spacing w:line="20" w:lineRule="atLeast"/>
        <w:ind w:right="-360"/>
        <w:jc w:val="both"/>
        <w:rPr>
          <w:rFonts w:ascii="Garamond" w:hAnsi="Garamond"/>
          <w:b/>
          <w:bCs/>
          <w:iCs/>
          <w:color w:val="0000FF"/>
          <w:u w:val="single"/>
        </w:rPr>
      </w:pPr>
      <w:r>
        <w:rPr>
          <w:rFonts w:ascii="Garamond" w:hAnsi="Garamond"/>
          <w:b/>
          <w:bCs/>
          <w:iCs/>
          <w:color w:val="0000FF"/>
          <w:u w:val="single"/>
        </w:rPr>
        <w:t xml:space="preserve"> </w:t>
      </w:r>
    </w:p>
    <w:p w:rsidR="00592392" w:rsidRDefault="00592392" w:rsidP="00592392">
      <w:pPr>
        <w:tabs>
          <w:tab w:val="left" w:pos="810"/>
          <w:tab w:val="left" w:pos="1080"/>
        </w:tabs>
        <w:spacing w:line="20" w:lineRule="atLeast"/>
        <w:ind w:right="-360"/>
        <w:jc w:val="both"/>
        <w:rPr>
          <w:rStyle w:val="Hyperlink"/>
          <w:rFonts w:ascii="Garamond" w:hAnsi="Garamond"/>
          <w:b/>
          <w:bCs/>
          <w:iCs/>
        </w:rPr>
      </w:pPr>
    </w:p>
    <w:p w:rsidR="00592392" w:rsidRPr="00206B49" w:rsidRDefault="00592392" w:rsidP="00352FAA">
      <w:pPr>
        <w:numPr>
          <w:ilvl w:val="0"/>
          <w:numId w:val="9"/>
        </w:numPr>
        <w:tabs>
          <w:tab w:val="left" w:pos="720"/>
          <w:tab w:val="left" w:pos="1080"/>
        </w:tabs>
        <w:spacing w:line="20" w:lineRule="atLeast"/>
        <w:ind w:left="450" w:right="-360"/>
        <w:contextualSpacing/>
        <w:jc w:val="both"/>
        <w:rPr>
          <w:rFonts w:ascii="Garamond" w:hAnsi="Garamond" w:cstheme="minorHAnsi"/>
          <w:b/>
          <w:u w:val="single"/>
        </w:rPr>
      </w:pPr>
      <w:r w:rsidRPr="00206B49">
        <w:rPr>
          <w:rFonts w:ascii="Garamond" w:hAnsi="Garamond" w:cstheme="minorHAnsi"/>
          <w:b/>
          <w:sz w:val="28"/>
          <w:u w:val="single"/>
        </w:rPr>
        <w:t>Monetary Authority of Singapore (MAS)</w:t>
      </w:r>
    </w:p>
    <w:p w:rsidR="00592392" w:rsidRDefault="00592392" w:rsidP="00592392">
      <w:pPr>
        <w:tabs>
          <w:tab w:val="left" w:pos="810"/>
          <w:tab w:val="left" w:pos="1080"/>
        </w:tabs>
        <w:spacing w:line="20" w:lineRule="atLeast"/>
        <w:ind w:right="-360"/>
        <w:jc w:val="both"/>
        <w:rPr>
          <w:rFonts w:ascii="Garamond" w:hAnsi="Garamond"/>
          <w:b/>
          <w:color w:val="0000FF"/>
        </w:rPr>
      </w:pPr>
    </w:p>
    <w:p w:rsidR="00592392" w:rsidRPr="001D51D6" w:rsidRDefault="00592392" w:rsidP="00352FAA">
      <w:pPr>
        <w:numPr>
          <w:ilvl w:val="0"/>
          <w:numId w:val="18"/>
        </w:numPr>
        <w:tabs>
          <w:tab w:val="left" w:pos="450"/>
          <w:tab w:val="left" w:pos="810"/>
          <w:tab w:val="left" w:pos="1080"/>
        </w:tabs>
        <w:spacing w:line="20" w:lineRule="atLeast"/>
        <w:ind w:right="-360"/>
        <w:contextualSpacing/>
        <w:jc w:val="both"/>
        <w:rPr>
          <w:rFonts w:ascii="Garamond" w:hAnsi="Garamond"/>
          <w:color w:val="0000FF"/>
        </w:rPr>
      </w:pPr>
      <w:r w:rsidRPr="001D51D6">
        <w:rPr>
          <w:rFonts w:ascii="Garamond" w:hAnsi="Garamond"/>
          <w:b/>
        </w:rPr>
        <w:t>Monetary Authority of Singapore (MAS) Sets out enforcement outcomes and priorities in</w:t>
      </w:r>
      <w:r w:rsidRPr="001D51D6">
        <w:rPr>
          <w:rFonts w:ascii="Garamond" w:hAnsi="Garamond"/>
          <w:b/>
          <w:color w:val="0000FF"/>
        </w:rPr>
        <w:t xml:space="preserve"> </w:t>
      </w:r>
      <w:r w:rsidRPr="001D51D6">
        <w:rPr>
          <w:rFonts w:ascii="Garamond" w:hAnsi="Garamond"/>
          <w:b/>
        </w:rPr>
        <w:t>inaugural Enforcement Report</w:t>
      </w:r>
    </w:p>
    <w:p w:rsidR="00592392" w:rsidRPr="001D51D6" w:rsidRDefault="00592392" w:rsidP="00592392">
      <w:pPr>
        <w:tabs>
          <w:tab w:val="left" w:pos="810"/>
          <w:tab w:val="left" w:pos="1080"/>
        </w:tabs>
        <w:spacing w:line="20" w:lineRule="atLeast"/>
        <w:ind w:right="-360"/>
        <w:jc w:val="both"/>
        <w:rPr>
          <w:rFonts w:ascii="Garamond" w:hAnsi="Garamond"/>
        </w:rPr>
      </w:pPr>
    </w:p>
    <w:p w:rsidR="00592392" w:rsidRPr="001D51D6" w:rsidRDefault="00592392" w:rsidP="00592392">
      <w:pPr>
        <w:tabs>
          <w:tab w:val="left" w:pos="810"/>
          <w:tab w:val="left" w:pos="1080"/>
        </w:tabs>
        <w:spacing w:line="20" w:lineRule="atLeast"/>
        <w:ind w:right="-360"/>
        <w:jc w:val="both"/>
        <w:rPr>
          <w:rFonts w:ascii="Garamond" w:hAnsi="Garamond"/>
        </w:rPr>
      </w:pPr>
      <w:r w:rsidRPr="001D51D6">
        <w:rPr>
          <w:rFonts w:ascii="Garamond" w:hAnsi="Garamond"/>
        </w:rPr>
        <w:t>The Monetary Authority of Singapore (MAS) published its inaugural Enforcement Report. The report outlines MAS’ enforcement priorities and provides greater accountability and transparency into the actions taken against breaches of MAS’ rules and regulations. The report will be published every 18 months.</w:t>
      </w:r>
    </w:p>
    <w:p w:rsidR="00592392" w:rsidRDefault="00592392" w:rsidP="00592392">
      <w:pPr>
        <w:tabs>
          <w:tab w:val="left" w:pos="810"/>
          <w:tab w:val="left" w:pos="1080"/>
        </w:tabs>
        <w:spacing w:line="20" w:lineRule="atLeast"/>
        <w:ind w:right="-360"/>
        <w:jc w:val="both"/>
        <w:rPr>
          <w:rFonts w:ascii="Garamond" w:hAnsi="Garamond"/>
        </w:rPr>
      </w:pPr>
    </w:p>
    <w:p w:rsidR="00592392" w:rsidRPr="001D51D6" w:rsidRDefault="00592392" w:rsidP="00592392">
      <w:pPr>
        <w:tabs>
          <w:tab w:val="left" w:pos="810"/>
          <w:tab w:val="left" w:pos="1080"/>
        </w:tabs>
        <w:spacing w:line="20" w:lineRule="atLeast"/>
        <w:ind w:right="-360"/>
        <w:jc w:val="both"/>
        <w:rPr>
          <w:rFonts w:ascii="Garamond" w:hAnsi="Garamond"/>
        </w:rPr>
      </w:pPr>
      <w:r w:rsidRPr="001D51D6">
        <w:rPr>
          <w:rFonts w:ascii="Garamond" w:hAnsi="Garamond"/>
        </w:rPr>
        <w:t>To better protect consumers and safeguard public trust in financial institutions, MAS will focus its enforcement efforts to strengthen:</w:t>
      </w:r>
    </w:p>
    <w:p w:rsidR="00592392" w:rsidRPr="001D51D6" w:rsidRDefault="00592392" w:rsidP="00352FAA">
      <w:pPr>
        <w:numPr>
          <w:ilvl w:val="0"/>
          <w:numId w:val="19"/>
        </w:numPr>
        <w:tabs>
          <w:tab w:val="left" w:pos="810"/>
          <w:tab w:val="left" w:pos="1080"/>
        </w:tabs>
        <w:spacing w:line="20" w:lineRule="atLeast"/>
        <w:ind w:right="-360"/>
        <w:jc w:val="both"/>
        <w:rPr>
          <w:rFonts w:ascii="Garamond" w:hAnsi="Garamond"/>
        </w:rPr>
      </w:pPr>
      <w:r w:rsidRPr="001D51D6">
        <w:rPr>
          <w:rFonts w:ascii="Garamond" w:hAnsi="Garamond"/>
        </w:rPr>
        <w:t xml:space="preserve">Timely and adequate disclosure of corporate information by listed companies; </w:t>
      </w:r>
    </w:p>
    <w:p w:rsidR="00592392" w:rsidRPr="001D51D6" w:rsidRDefault="00592392" w:rsidP="00352FAA">
      <w:pPr>
        <w:numPr>
          <w:ilvl w:val="0"/>
          <w:numId w:val="19"/>
        </w:numPr>
        <w:tabs>
          <w:tab w:val="left" w:pos="810"/>
          <w:tab w:val="left" w:pos="1080"/>
        </w:tabs>
        <w:spacing w:line="20" w:lineRule="atLeast"/>
        <w:ind w:right="-360"/>
        <w:jc w:val="both"/>
        <w:rPr>
          <w:rFonts w:ascii="Garamond" w:hAnsi="Garamond"/>
        </w:rPr>
      </w:pPr>
      <w:r w:rsidRPr="001D51D6">
        <w:rPr>
          <w:rFonts w:ascii="Garamond" w:hAnsi="Garamond"/>
        </w:rPr>
        <w:t xml:space="preserve">Business conduct of financial advisers and their representatives; </w:t>
      </w:r>
    </w:p>
    <w:p w:rsidR="00592392" w:rsidRPr="001D51D6" w:rsidRDefault="00592392" w:rsidP="00352FAA">
      <w:pPr>
        <w:numPr>
          <w:ilvl w:val="0"/>
          <w:numId w:val="19"/>
        </w:numPr>
        <w:tabs>
          <w:tab w:val="left" w:pos="810"/>
          <w:tab w:val="left" w:pos="1080"/>
        </w:tabs>
        <w:spacing w:line="20" w:lineRule="atLeast"/>
        <w:ind w:right="-360"/>
        <w:jc w:val="both"/>
        <w:rPr>
          <w:rFonts w:ascii="Garamond" w:hAnsi="Garamond"/>
        </w:rPr>
      </w:pPr>
      <w:r w:rsidRPr="001D51D6">
        <w:rPr>
          <w:rFonts w:ascii="Garamond" w:hAnsi="Garamond"/>
        </w:rPr>
        <w:t xml:space="preserve">Financial institutions’ compliance with Anti-Money Laundering/Combatting the Financing of Terrorism requirements; </w:t>
      </w:r>
    </w:p>
    <w:p w:rsidR="00592392" w:rsidRPr="001D51D6" w:rsidRDefault="00592392" w:rsidP="00352FAA">
      <w:pPr>
        <w:numPr>
          <w:ilvl w:val="0"/>
          <w:numId w:val="19"/>
        </w:numPr>
        <w:tabs>
          <w:tab w:val="left" w:pos="810"/>
          <w:tab w:val="left" w:pos="1080"/>
        </w:tabs>
        <w:spacing w:line="20" w:lineRule="atLeast"/>
        <w:ind w:right="-360"/>
        <w:jc w:val="both"/>
        <w:rPr>
          <w:rFonts w:ascii="Garamond" w:hAnsi="Garamond"/>
        </w:rPr>
      </w:pPr>
      <w:r w:rsidRPr="001D51D6">
        <w:rPr>
          <w:rFonts w:ascii="Garamond" w:hAnsi="Garamond"/>
        </w:rPr>
        <w:t xml:space="preserve">Brokerage houses’ internal controls to detect and deter market abuse; and </w:t>
      </w:r>
    </w:p>
    <w:p w:rsidR="00592392" w:rsidRPr="001D51D6" w:rsidRDefault="00592392" w:rsidP="00352FAA">
      <w:pPr>
        <w:numPr>
          <w:ilvl w:val="0"/>
          <w:numId w:val="19"/>
        </w:numPr>
        <w:tabs>
          <w:tab w:val="left" w:pos="810"/>
          <w:tab w:val="left" w:pos="1080"/>
        </w:tabs>
        <w:spacing w:line="20" w:lineRule="atLeast"/>
        <w:ind w:right="-360"/>
        <w:jc w:val="both"/>
        <w:rPr>
          <w:rFonts w:ascii="Garamond" w:hAnsi="Garamond"/>
        </w:rPr>
      </w:pPr>
      <w:r w:rsidRPr="001D51D6">
        <w:rPr>
          <w:rFonts w:ascii="Garamond" w:hAnsi="Garamond"/>
        </w:rPr>
        <w:t xml:space="preserve">Surveillance and investigations into suspected insider trading </w:t>
      </w:r>
    </w:p>
    <w:p w:rsidR="00592392" w:rsidRDefault="00592392" w:rsidP="00592392">
      <w:pPr>
        <w:tabs>
          <w:tab w:val="left" w:pos="810"/>
          <w:tab w:val="left" w:pos="1080"/>
        </w:tabs>
        <w:spacing w:line="20" w:lineRule="atLeast"/>
        <w:ind w:right="-360"/>
        <w:jc w:val="both"/>
        <w:rPr>
          <w:rFonts w:ascii="Garamond" w:hAnsi="Garamond"/>
        </w:rPr>
      </w:pPr>
    </w:p>
    <w:p w:rsidR="00592392" w:rsidRDefault="00592392" w:rsidP="00592392">
      <w:pPr>
        <w:tabs>
          <w:tab w:val="left" w:pos="810"/>
          <w:tab w:val="left" w:pos="1080"/>
        </w:tabs>
        <w:spacing w:line="20" w:lineRule="atLeast"/>
        <w:ind w:right="-360"/>
        <w:jc w:val="both"/>
        <w:rPr>
          <w:rFonts w:ascii="Garamond" w:hAnsi="Garamond"/>
        </w:rPr>
      </w:pPr>
      <w:r w:rsidRPr="001D51D6">
        <w:rPr>
          <w:rFonts w:ascii="Garamond" w:hAnsi="Garamond"/>
        </w:rPr>
        <w:t>The report provides information on the time taken to complete investigations and key enforcement outcomes during this period. In addition, the report outlines the types of misconduct MAS is currently investigating and the key initiatives MAS has undertaken to uphold Singapore’s reputation as a clean and trusted financial centre.</w:t>
      </w:r>
    </w:p>
    <w:p w:rsidR="00592392" w:rsidRPr="001D51D6" w:rsidRDefault="00592392" w:rsidP="00592392">
      <w:pPr>
        <w:tabs>
          <w:tab w:val="left" w:pos="810"/>
          <w:tab w:val="left" w:pos="1080"/>
        </w:tabs>
        <w:spacing w:line="20" w:lineRule="atLeast"/>
        <w:ind w:right="-360"/>
        <w:jc w:val="both"/>
        <w:rPr>
          <w:rFonts w:ascii="Garamond" w:hAnsi="Garamond"/>
        </w:rPr>
      </w:pPr>
    </w:p>
    <w:p w:rsidR="00592392" w:rsidRPr="001D51D6" w:rsidRDefault="00592392" w:rsidP="00592392">
      <w:pPr>
        <w:tabs>
          <w:tab w:val="left" w:pos="810"/>
          <w:tab w:val="left" w:pos="1080"/>
        </w:tabs>
        <w:spacing w:line="20" w:lineRule="atLeast"/>
        <w:ind w:right="-360"/>
        <w:jc w:val="both"/>
        <w:rPr>
          <w:rStyle w:val="Hyperlink"/>
          <w:rFonts w:ascii="Garamond" w:hAnsi="Garamond"/>
          <w:i/>
          <w:iCs/>
        </w:rPr>
      </w:pPr>
      <w:r w:rsidRPr="001D51D6">
        <w:rPr>
          <w:rFonts w:ascii="Garamond" w:hAnsi="Garamond"/>
          <w:b/>
          <w:bCs/>
          <w:i/>
          <w:iCs/>
        </w:rPr>
        <w:t>Source:</w:t>
      </w:r>
      <w:r>
        <w:rPr>
          <w:rFonts w:ascii="Garamond" w:hAnsi="Garamond"/>
          <w:i/>
          <w:iCs/>
        </w:rPr>
        <w:t xml:space="preserve"> </w:t>
      </w:r>
      <w:r w:rsidRPr="001D51D6">
        <w:rPr>
          <w:rStyle w:val="Hyperlink"/>
          <w:rFonts w:ascii="Garamond" w:hAnsi="Garamond"/>
          <w:i/>
          <w:iCs/>
        </w:rPr>
        <w:t>http://www.mas.gov.sg/News-and-Publications/Media-Releases/2019/MAS-Sets-Up-Corporate-Governance-Advisory-Committee-to-Promote-Good-Corporate-Governance.aspx</w:t>
      </w:r>
    </w:p>
    <w:p w:rsidR="00592392" w:rsidRDefault="00592392" w:rsidP="00592392">
      <w:pPr>
        <w:spacing w:line="20" w:lineRule="atLeast"/>
        <w:rPr>
          <w:rFonts w:ascii="Garamond" w:hAnsi="Garamond"/>
          <w:color w:val="0000FF"/>
        </w:rPr>
      </w:pPr>
    </w:p>
    <w:p w:rsidR="00592392" w:rsidRDefault="00592392" w:rsidP="00592392">
      <w:pPr>
        <w:tabs>
          <w:tab w:val="left" w:pos="810"/>
          <w:tab w:val="left" w:pos="1080"/>
        </w:tabs>
        <w:spacing w:line="20" w:lineRule="atLeast"/>
        <w:ind w:right="-360"/>
        <w:rPr>
          <w:rFonts w:ascii="Garamond" w:hAnsi="Garamond"/>
          <w:b/>
          <w:i/>
          <w:color w:val="0000FF"/>
          <w:sz w:val="18"/>
        </w:rPr>
      </w:pPr>
    </w:p>
    <w:p w:rsidR="009C313D" w:rsidRPr="00614176" w:rsidRDefault="009C313D" w:rsidP="009C313D">
      <w:pPr>
        <w:jc w:val="center"/>
        <w:outlineLvl w:val="0"/>
        <w:rPr>
          <w:rFonts w:ascii="Garamond" w:hAnsi="Garamond" w:cs="Helvetica"/>
          <w:b/>
          <w:color w:val="000099"/>
          <w:sz w:val="32"/>
          <w:szCs w:val="40"/>
        </w:rPr>
      </w:pPr>
      <w:r w:rsidRPr="00614176">
        <w:rPr>
          <w:rFonts w:ascii="Garamond" w:hAnsi="Garamond" w:cs="Helvetica"/>
          <w:b/>
          <w:color w:val="000099"/>
          <w:sz w:val="32"/>
          <w:szCs w:val="40"/>
        </w:rPr>
        <w:t xml:space="preserve">POLICY DEVELOPMENTS </w:t>
      </w:r>
    </w:p>
    <w:p w:rsidR="009C313D" w:rsidRPr="00614176" w:rsidRDefault="009C313D" w:rsidP="009C313D">
      <w:pPr>
        <w:jc w:val="both"/>
        <w:rPr>
          <w:rFonts w:ascii="Garamond" w:hAnsi="Garamond" w:cs="Arial"/>
          <w:b/>
        </w:rPr>
      </w:pPr>
    </w:p>
    <w:p w:rsidR="00467311" w:rsidRPr="00614176" w:rsidRDefault="00B62D8A" w:rsidP="00352FAA">
      <w:pPr>
        <w:pStyle w:val="ListParagraph"/>
        <w:numPr>
          <w:ilvl w:val="0"/>
          <w:numId w:val="11"/>
        </w:numPr>
        <w:spacing w:after="0" w:line="240" w:lineRule="auto"/>
        <w:ind w:left="0"/>
        <w:jc w:val="both"/>
        <w:rPr>
          <w:rFonts w:ascii="Garamond" w:hAnsi="Garamond" w:cs="Arial"/>
          <w:b/>
          <w:sz w:val="32"/>
          <w:szCs w:val="32"/>
        </w:rPr>
      </w:pPr>
      <w:r w:rsidRPr="00B62D8A">
        <w:rPr>
          <w:rFonts w:ascii="Garamond" w:hAnsi="Garamond" w:cs="Arial"/>
          <w:b/>
          <w:sz w:val="32"/>
          <w:szCs w:val="32"/>
        </w:rPr>
        <w:t>Filing of Advertisements under SEBI (Mutual Funds) Regulations, 1996</w:t>
      </w:r>
    </w:p>
    <w:p w:rsidR="00467311" w:rsidRPr="00614176" w:rsidRDefault="002C63A9" w:rsidP="002C63A9">
      <w:pPr>
        <w:jc w:val="both"/>
        <w:rPr>
          <w:rFonts w:ascii="Garamond" w:hAnsi="Garamond"/>
        </w:rPr>
      </w:pPr>
      <w:r w:rsidRPr="002C63A9">
        <w:rPr>
          <w:rFonts w:ascii="Garamond" w:hAnsi="Garamond"/>
        </w:rPr>
        <w:t xml:space="preserve">In continuation to the various Go Green initiatives in Mutual Funds, the Mutual Funds are now advised to submit links to access the advertisements to be filed under the MF Regulations by sending the same through e-mail to SEBI at mf_advertisement@sebi.gov.in. However, advertisement materials like pamphlets may be submitted as attachment along with e-mail, if the size of the attachment does not exceed 250 KB. Mutual Funds shall however, maintain copy of advertisements for future references. </w:t>
      </w:r>
      <w:r w:rsidR="00467311" w:rsidRPr="00614176">
        <w:rPr>
          <w:rFonts w:ascii="Garamond" w:hAnsi="Garamond"/>
        </w:rPr>
        <w:t xml:space="preserve"> </w:t>
      </w:r>
    </w:p>
    <w:p w:rsidR="00467311" w:rsidRPr="00614176" w:rsidRDefault="00467311" w:rsidP="00467311">
      <w:pPr>
        <w:jc w:val="both"/>
        <w:rPr>
          <w:rFonts w:ascii="Garamond" w:hAnsi="Garamond"/>
        </w:rPr>
      </w:pPr>
      <w:r w:rsidRPr="00614176">
        <w:rPr>
          <w:rFonts w:ascii="Garamond" w:hAnsi="Garamond" w:cs="Arial"/>
          <w:i/>
          <w:szCs w:val="32"/>
        </w:rPr>
        <w:t xml:space="preserve">Source: </w:t>
      </w:r>
      <w:r w:rsidR="002C63A9" w:rsidRPr="002C63A9">
        <w:rPr>
          <w:rFonts w:ascii="Garamond" w:hAnsi="Garamond" w:cs="Arial"/>
          <w:i/>
          <w:szCs w:val="32"/>
        </w:rPr>
        <w:t>SEBI/HO/IMD/DF2/CIR/P/2019/34 dated 08 March 2019</w:t>
      </w:r>
    </w:p>
    <w:p w:rsidR="00467311" w:rsidRPr="00614176" w:rsidRDefault="00467311" w:rsidP="00467311">
      <w:pPr>
        <w:jc w:val="both"/>
        <w:rPr>
          <w:rFonts w:ascii="Garamond" w:hAnsi="Garamond"/>
        </w:rPr>
      </w:pPr>
    </w:p>
    <w:p w:rsidR="00467311" w:rsidRPr="00614176" w:rsidRDefault="002C63A9" w:rsidP="00352FAA">
      <w:pPr>
        <w:pStyle w:val="ListParagraph"/>
        <w:numPr>
          <w:ilvl w:val="0"/>
          <w:numId w:val="11"/>
        </w:numPr>
        <w:spacing w:after="0" w:line="240" w:lineRule="auto"/>
        <w:ind w:left="0"/>
        <w:jc w:val="both"/>
        <w:rPr>
          <w:rFonts w:ascii="Garamond" w:hAnsi="Garamond" w:cs="Arial"/>
          <w:b/>
          <w:sz w:val="32"/>
          <w:szCs w:val="32"/>
        </w:rPr>
      </w:pPr>
      <w:r w:rsidRPr="002C63A9">
        <w:rPr>
          <w:rFonts w:ascii="Garamond" w:hAnsi="Garamond" w:cs="Arial"/>
          <w:b/>
          <w:sz w:val="32"/>
          <w:szCs w:val="32"/>
        </w:rPr>
        <w:t>Review of Investment by Foreign Portfolio Investors (FPI) in Debt Securities</w:t>
      </w:r>
    </w:p>
    <w:p w:rsidR="00467311" w:rsidRPr="00614176" w:rsidRDefault="002C63A9" w:rsidP="002C63A9">
      <w:pPr>
        <w:jc w:val="both"/>
        <w:rPr>
          <w:rFonts w:ascii="Garamond" w:eastAsia="Arial" w:hAnsi="Garamond" w:cs="Arial"/>
          <w:b/>
        </w:rPr>
      </w:pPr>
      <w:r w:rsidRPr="002C63A9">
        <w:rPr>
          <w:rFonts w:ascii="Garamond" w:hAnsi="Garamond"/>
        </w:rPr>
        <w:t>In order to encourage a wider spectrum of investors to access the Indian corporate debt market, RBI vide A.P. (DIR Series) Circular No. 19  dated 15 February, 2019 has withdrawn with immediate effect the above provision w.r.t. exposure of more than 20% of FPI's corporate bond portfolio to a single corporate.  To give effect to the same in SEBI Circular dated 15 June, 2018, the said provision in SEBI Circular dated</w:t>
      </w:r>
      <w:r w:rsidR="00DE32E9" w:rsidRPr="002C63A9">
        <w:rPr>
          <w:rFonts w:ascii="Garamond" w:hAnsi="Garamond"/>
        </w:rPr>
        <w:t xml:space="preserve"> 15</w:t>
      </w:r>
      <w:r w:rsidRPr="002C63A9">
        <w:rPr>
          <w:rFonts w:ascii="Garamond" w:hAnsi="Garamond"/>
        </w:rPr>
        <w:t xml:space="preserve"> June, 2018 stands withdrawn with immediate effect.</w:t>
      </w:r>
    </w:p>
    <w:p w:rsidR="00467311" w:rsidRPr="00614176" w:rsidRDefault="009C5C31" w:rsidP="00467311">
      <w:pPr>
        <w:jc w:val="both"/>
        <w:rPr>
          <w:rFonts w:ascii="Garamond" w:eastAsia="Arial" w:hAnsi="Garamond" w:cs="Arial"/>
          <w:b/>
        </w:rPr>
      </w:pPr>
      <w:r w:rsidRPr="009C5C31">
        <w:rPr>
          <w:rFonts w:ascii="Garamond" w:hAnsi="Garamond" w:cs="Arial"/>
          <w:i/>
          <w:szCs w:val="32"/>
        </w:rPr>
        <w:t>Source: IMD/FPIC/CIR/P/2019/37 dated 12 March 2019</w:t>
      </w:r>
    </w:p>
    <w:p w:rsidR="00467311" w:rsidRPr="00614176" w:rsidRDefault="00467311" w:rsidP="00467311">
      <w:pPr>
        <w:jc w:val="both"/>
        <w:rPr>
          <w:rFonts w:ascii="Garamond" w:eastAsia="Arial" w:hAnsi="Garamond" w:cs="Arial"/>
          <w:b/>
        </w:rPr>
      </w:pPr>
    </w:p>
    <w:p w:rsidR="00467311" w:rsidRPr="00614176" w:rsidRDefault="009C5C31" w:rsidP="00352FAA">
      <w:pPr>
        <w:pStyle w:val="ListParagraph"/>
        <w:numPr>
          <w:ilvl w:val="0"/>
          <w:numId w:val="11"/>
        </w:numPr>
        <w:spacing w:after="0" w:line="240" w:lineRule="auto"/>
        <w:ind w:left="0"/>
        <w:jc w:val="both"/>
        <w:rPr>
          <w:rFonts w:ascii="Garamond" w:hAnsi="Garamond" w:cs="Arial"/>
          <w:b/>
          <w:sz w:val="32"/>
          <w:szCs w:val="32"/>
        </w:rPr>
      </w:pPr>
      <w:r w:rsidRPr="009C5C31">
        <w:rPr>
          <w:rFonts w:ascii="Garamond" w:hAnsi="Garamond" w:cs="Arial"/>
          <w:b/>
          <w:sz w:val="32"/>
          <w:szCs w:val="32"/>
        </w:rPr>
        <w:t>Modification of circular dated</w:t>
      </w:r>
      <w:r w:rsidR="0089354E" w:rsidRPr="009C5C31">
        <w:rPr>
          <w:rFonts w:ascii="Garamond" w:hAnsi="Garamond" w:cs="Arial"/>
          <w:b/>
          <w:sz w:val="32"/>
          <w:szCs w:val="32"/>
        </w:rPr>
        <w:t xml:space="preserve"> 7</w:t>
      </w:r>
      <w:r w:rsidRPr="009C5C31">
        <w:rPr>
          <w:rFonts w:ascii="Garamond" w:hAnsi="Garamond" w:cs="Arial"/>
          <w:b/>
          <w:sz w:val="32"/>
          <w:szCs w:val="32"/>
        </w:rPr>
        <w:t xml:space="preserve"> December, 2018 on ‘Disclosure of significant beneficial ownership in the shareholding pattern’</w:t>
      </w:r>
    </w:p>
    <w:p w:rsidR="00467311" w:rsidRPr="00614176" w:rsidRDefault="009C5C31" w:rsidP="009C5C31">
      <w:pPr>
        <w:jc w:val="both"/>
        <w:rPr>
          <w:rFonts w:ascii="Garamond" w:hAnsi="Garamond"/>
        </w:rPr>
      </w:pPr>
      <w:r w:rsidRPr="009C5C31">
        <w:rPr>
          <w:rFonts w:ascii="Garamond" w:hAnsi="Garamond"/>
        </w:rPr>
        <w:t xml:space="preserve">Subsequent to the issue of the aforesaid circular, the Companies (Significant Beneficial Owners) Rules, 2018 were amended by Ministry of Corporate Affairs vide the Companies (Significant Beneficial Owners) Amendment Rules, 2019 notified on February 8, 2019.  In view of the amendments to the Rules, the Circular No. SEBI/HO/CFD/CMD1/CIR/P/2018/0000000149 dated 7 December, 2018 </w:t>
      </w:r>
      <w:r>
        <w:rPr>
          <w:rFonts w:ascii="Garamond" w:hAnsi="Garamond"/>
        </w:rPr>
        <w:t>was modified vide the circular</w:t>
      </w:r>
      <w:r w:rsidRPr="009C5C31">
        <w:rPr>
          <w:rFonts w:ascii="Garamond" w:hAnsi="Garamond"/>
        </w:rPr>
        <w:t>:</w:t>
      </w:r>
    </w:p>
    <w:p w:rsidR="00467311" w:rsidRPr="00614176" w:rsidRDefault="009C5C31" w:rsidP="00467311">
      <w:pPr>
        <w:spacing w:line="236" w:lineRule="auto"/>
        <w:jc w:val="both"/>
        <w:rPr>
          <w:rFonts w:ascii="Garamond" w:hAnsi="Garamond" w:cs="Arial"/>
          <w:i/>
          <w:szCs w:val="32"/>
        </w:rPr>
      </w:pPr>
      <w:r w:rsidRPr="009C5C31">
        <w:rPr>
          <w:rFonts w:ascii="Garamond" w:hAnsi="Garamond" w:cs="Arial"/>
          <w:i/>
          <w:szCs w:val="32"/>
        </w:rPr>
        <w:t>Source: SEBI/HO/CFD/CMD1/CIR/P/2019/36 dated 12 March 2019</w:t>
      </w:r>
    </w:p>
    <w:p w:rsidR="00467311" w:rsidRPr="00614176" w:rsidRDefault="00467311" w:rsidP="00467311">
      <w:pPr>
        <w:spacing w:line="236" w:lineRule="auto"/>
        <w:jc w:val="both"/>
        <w:rPr>
          <w:rFonts w:ascii="Garamond" w:hAnsi="Garamond" w:cs="Arial"/>
          <w:i/>
          <w:szCs w:val="32"/>
        </w:rPr>
      </w:pPr>
    </w:p>
    <w:p w:rsidR="00467311" w:rsidRPr="00614176" w:rsidRDefault="0089354E" w:rsidP="00352FAA">
      <w:pPr>
        <w:pStyle w:val="ListParagraph"/>
        <w:numPr>
          <w:ilvl w:val="0"/>
          <w:numId w:val="11"/>
        </w:numPr>
        <w:spacing w:after="0" w:line="240" w:lineRule="auto"/>
        <w:ind w:left="0"/>
        <w:jc w:val="both"/>
        <w:rPr>
          <w:rFonts w:ascii="Garamond" w:hAnsi="Garamond" w:cs="Arial"/>
          <w:b/>
          <w:sz w:val="32"/>
          <w:szCs w:val="32"/>
        </w:rPr>
      </w:pPr>
      <w:r w:rsidRPr="0089354E">
        <w:rPr>
          <w:rFonts w:ascii="Garamond" w:hAnsi="Garamond" w:cs="Arial"/>
          <w:b/>
          <w:sz w:val="32"/>
          <w:szCs w:val="32"/>
        </w:rPr>
        <w:t>SEBI (Delisting of Equity Shares) Regulations, 2015 – “Timelines for Counter Offer Process”</w:t>
      </w:r>
    </w:p>
    <w:p w:rsidR="00467311" w:rsidRPr="00614176" w:rsidRDefault="0089354E" w:rsidP="0089354E">
      <w:pPr>
        <w:jc w:val="both"/>
        <w:rPr>
          <w:rFonts w:ascii="Garamond" w:hAnsi="Garamond"/>
        </w:rPr>
      </w:pPr>
      <w:r w:rsidRPr="0089354E">
        <w:rPr>
          <w:rFonts w:ascii="Garamond" w:hAnsi="Garamond"/>
        </w:rPr>
        <w:t>SEBI (Delisting of Equity Shares) Regulations, 2015 has been amended to allow promoter(s) / acquirer(s) to make “Counter offer”, in case price discovered through reverse book building is not acceptable to</w:t>
      </w:r>
      <w:r>
        <w:rPr>
          <w:rFonts w:ascii="Garamond" w:hAnsi="Garamond"/>
        </w:rPr>
        <w:t xml:space="preserve"> the promoter(s) / acquirer(s). </w:t>
      </w:r>
      <w:r w:rsidRPr="0089354E">
        <w:rPr>
          <w:rFonts w:ascii="Garamond" w:hAnsi="Garamond"/>
        </w:rPr>
        <w:t xml:space="preserve">In order to implement the “Counter offer” process and to provide the framework, the “Timelines for Counter Offer Process” is enclosed as per Annexure </w:t>
      </w:r>
      <w:r w:rsidR="008642FB">
        <w:rPr>
          <w:rFonts w:ascii="Garamond" w:hAnsi="Garamond"/>
        </w:rPr>
        <w:t>given in circular</w:t>
      </w:r>
      <w:r w:rsidRPr="0089354E">
        <w:rPr>
          <w:rFonts w:ascii="Garamond" w:hAnsi="Garamond"/>
        </w:rPr>
        <w:t xml:space="preserve">.  </w:t>
      </w:r>
    </w:p>
    <w:p w:rsidR="00467311" w:rsidRPr="00614176" w:rsidRDefault="00D33905" w:rsidP="00467311">
      <w:pPr>
        <w:jc w:val="both"/>
        <w:rPr>
          <w:rFonts w:ascii="Garamond" w:hAnsi="Garamond"/>
        </w:rPr>
      </w:pPr>
      <w:r w:rsidRPr="00D33905">
        <w:rPr>
          <w:rFonts w:ascii="Garamond" w:hAnsi="Garamond" w:cs="Arial"/>
          <w:i/>
          <w:szCs w:val="32"/>
        </w:rPr>
        <w:t>Source: SEBI/HO/CFD/DCR2/CIR/P/2019/35 dated 13 March 2019</w:t>
      </w:r>
    </w:p>
    <w:p w:rsidR="00467311" w:rsidRPr="00614176" w:rsidRDefault="00467311" w:rsidP="00467311">
      <w:pPr>
        <w:jc w:val="both"/>
        <w:rPr>
          <w:rFonts w:ascii="Garamond" w:hAnsi="Garamond"/>
        </w:rPr>
      </w:pPr>
    </w:p>
    <w:p w:rsidR="00467311" w:rsidRPr="00614176" w:rsidRDefault="00D33905" w:rsidP="00352FAA">
      <w:pPr>
        <w:pStyle w:val="ListParagraph"/>
        <w:numPr>
          <w:ilvl w:val="0"/>
          <w:numId w:val="11"/>
        </w:numPr>
        <w:spacing w:after="0" w:line="240" w:lineRule="auto"/>
        <w:ind w:left="0"/>
        <w:jc w:val="both"/>
        <w:rPr>
          <w:rFonts w:ascii="Garamond" w:hAnsi="Garamond" w:cs="Arial"/>
          <w:b/>
          <w:sz w:val="32"/>
          <w:szCs w:val="32"/>
        </w:rPr>
      </w:pPr>
      <w:r w:rsidRPr="00D33905">
        <w:rPr>
          <w:rFonts w:ascii="Garamond" w:hAnsi="Garamond" w:cs="Arial"/>
          <w:b/>
          <w:sz w:val="32"/>
          <w:szCs w:val="32"/>
        </w:rPr>
        <w:t>Clarification to Cyber Security &amp; Cyber Resilience framework for Stock Brokers / Depository Participants</w:t>
      </w:r>
    </w:p>
    <w:p w:rsidR="00467311" w:rsidRPr="00614176" w:rsidRDefault="00D33905" w:rsidP="00467311">
      <w:pPr>
        <w:jc w:val="both"/>
        <w:rPr>
          <w:rFonts w:ascii="Garamond" w:hAnsi="Garamond"/>
        </w:rPr>
      </w:pPr>
      <w:r w:rsidRPr="00D33905">
        <w:rPr>
          <w:rFonts w:ascii="Garamond" w:hAnsi="Garamond"/>
        </w:rPr>
        <w:t>SEBI has received representations from the stock brokers with respect to para 7 of Annexure- 1 to the circular no. SEBI/HO/MIRSD/CIR/PB/2018/147 dated 03 December, 2018.  Accordingly, it is clarified that in Para 7, the words “Internal Technology Committee” stands replaced as “Technology Committee”.</w:t>
      </w:r>
    </w:p>
    <w:p w:rsidR="00467311" w:rsidRDefault="0009149F" w:rsidP="00467311">
      <w:pPr>
        <w:rPr>
          <w:rFonts w:ascii="Garamond" w:hAnsi="Garamond" w:cs="Arial"/>
          <w:i/>
          <w:szCs w:val="32"/>
        </w:rPr>
      </w:pPr>
      <w:r w:rsidRPr="0009149F">
        <w:rPr>
          <w:rFonts w:ascii="Garamond" w:hAnsi="Garamond" w:cs="Arial"/>
          <w:i/>
          <w:szCs w:val="32"/>
        </w:rPr>
        <w:t>Source: CIR/HO/MIRSD/DOS2/CIR/PB/2019/038 dated 15 March 2019</w:t>
      </w:r>
    </w:p>
    <w:p w:rsidR="008775D8" w:rsidRPr="00614176" w:rsidRDefault="008775D8" w:rsidP="00467311">
      <w:pPr>
        <w:rPr>
          <w:rFonts w:ascii="Garamond" w:hAnsi="Garamond"/>
        </w:rPr>
      </w:pPr>
    </w:p>
    <w:p w:rsidR="00467311" w:rsidRPr="00614176" w:rsidRDefault="0009149F" w:rsidP="00352FAA">
      <w:pPr>
        <w:pStyle w:val="ListParagraph"/>
        <w:numPr>
          <w:ilvl w:val="0"/>
          <w:numId w:val="11"/>
        </w:numPr>
        <w:spacing w:after="0" w:line="240" w:lineRule="auto"/>
        <w:ind w:left="0"/>
        <w:jc w:val="both"/>
        <w:rPr>
          <w:rFonts w:ascii="Garamond" w:hAnsi="Garamond" w:cs="Arial"/>
          <w:b/>
          <w:sz w:val="32"/>
          <w:szCs w:val="32"/>
        </w:rPr>
      </w:pPr>
      <w:r w:rsidRPr="0009149F">
        <w:rPr>
          <w:rFonts w:ascii="Garamond" w:hAnsi="Garamond" w:cs="Arial"/>
          <w:b/>
          <w:sz w:val="32"/>
          <w:szCs w:val="32"/>
        </w:rPr>
        <w:lastRenderedPageBreak/>
        <w:t>Clarification on participation of Eligible Foreign Investors (EFIs) in Commodity Derivatives in IFSC</w:t>
      </w:r>
    </w:p>
    <w:p w:rsidR="0009149F" w:rsidRPr="0009149F" w:rsidRDefault="0009149F" w:rsidP="0009149F">
      <w:pPr>
        <w:jc w:val="both"/>
        <w:rPr>
          <w:rFonts w:ascii="Garamond" w:hAnsi="Garamond"/>
        </w:rPr>
      </w:pPr>
      <w:r>
        <w:rPr>
          <w:rFonts w:ascii="Garamond" w:hAnsi="Garamond"/>
        </w:rPr>
        <w:t xml:space="preserve">SEBI </w:t>
      </w:r>
      <w:r w:rsidRPr="0009149F">
        <w:rPr>
          <w:rFonts w:ascii="Garamond" w:hAnsi="Garamond"/>
        </w:rPr>
        <w:t xml:space="preserve">clarified that the EFIs may participate in commodity derivatives contracts traded in stock exchanges in IFSC subject to the following conditions:- </w:t>
      </w:r>
    </w:p>
    <w:p w:rsidR="0009149F" w:rsidRPr="0009149F" w:rsidRDefault="0009149F" w:rsidP="00352FAA">
      <w:pPr>
        <w:pStyle w:val="ListParagraph"/>
        <w:numPr>
          <w:ilvl w:val="0"/>
          <w:numId w:val="12"/>
        </w:numPr>
        <w:jc w:val="both"/>
        <w:rPr>
          <w:rFonts w:ascii="Garamond" w:hAnsi="Garamond"/>
          <w:sz w:val="24"/>
        </w:rPr>
      </w:pPr>
      <w:r w:rsidRPr="0009149F">
        <w:rPr>
          <w:rFonts w:ascii="Garamond" w:hAnsi="Garamond"/>
          <w:sz w:val="24"/>
        </w:rPr>
        <w:t xml:space="preserve">The participation would be limited to the derivatives contracts in nonagricultural commodities only,  </w:t>
      </w:r>
    </w:p>
    <w:p w:rsidR="0009149F" w:rsidRPr="0009149F" w:rsidRDefault="0009149F" w:rsidP="00352FAA">
      <w:pPr>
        <w:pStyle w:val="ListParagraph"/>
        <w:numPr>
          <w:ilvl w:val="0"/>
          <w:numId w:val="12"/>
        </w:numPr>
        <w:jc w:val="both"/>
        <w:rPr>
          <w:rFonts w:ascii="Garamond" w:hAnsi="Garamond"/>
          <w:sz w:val="24"/>
        </w:rPr>
      </w:pPr>
      <w:r w:rsidRPr="0009149F">
        <w:rPr>
          <w:rFonts w:ascii="Garamond" w:hAnsi="Garamond"/>
          <w:sz w:val="24"/>
        </w:rPr>
        <w:t xml:space="preserve">Contracts would be cash settled on the settlement price determined on overseas exchanges, and  </w:t>
      </w:r>
    </w:p>
    <w:p w:rsidR="00467311" w:rsidRPr="00614176" w:rsidRDefault="0009149F" w:rsidP="00352FAA">
      <w:pPr>
        <w:pStyle w:val="ListParagraph"/>
        <w:numPr>
          <w:ilvl w:val="0"/>
          <w:numId w:val="12"/>
        </w:numPr>
        <w:jc w:val="both"/>
        <w:rPr>
          <w:rFonts w:ascii="Garamond" w:hAnsi="Garamond"/>
        </w:rPr>
      </w:pPr>
      <w:r w:rsidRPr="0009149F">
        <w:rPr>
          <w:rFonts w:ascii="Garamond" w:hAnsi="Garamond"/>
          <w:sz w:val="24"/>
        </w:rPr>
        <w:t>All the transactions shall be denominated in foreign currency only.</w:t>
      </w:r>
    </w:p>
    <w:p w:rsidR="00467311" w:rsidRPr="00614176" w:rsidRDefault="0009149F" w:rsidP="00467311">
      <w:pPr>
        <w:ind w:right="-5"/>
        <w:jc w:val="both"/>
        <w:rPr>
          <w:rFonts w:ascii="Garamond" w:hAnsi="Garamond"/>
        </w:rPr>
      </w:pPr>
      <w:r w:rsidRPr="0009149F">
        <w:rPr>
          <w:rFonts w:ascii="Garamond" w:hAnsi="Garamond" w:cs="Arial"/>
          <w:i/>
          <w:szCs w:val="32"/>
        </w:rPr>
        <w:t>Source: SEBI/HO/MRD/DRMNP/CIR/P/2019/39 dated 18 March 2019</w:t>
      </w:r>
    </w:p>
    <w:p w:rsidR="00467311" w:rsidRPr="00614176" w:rsidRDefault="00467311" w:rsidP="00467311">
      <w:pPr>
        <w:ind w:right="-5"/>
        <w:jc w:val="both"/>
        <w:rPr>
          <w:rFonts w:ascii="Garamond" w:hAnsi="Garamond"/>
        </w:rPr>
      </w:pPr>
    </w:p>
    <w:p w:rsidR="00467311" w:rsidRPr="00614176" w:rsidRDefault="00D3544A" w:rsidP="00352FAA">
      <w:pPr>
        <w:pStyle w:val="ListParagraph"/>
        <w:numPr>
          <w:ilvl w:val="0"/>
          <w:numId w:val="11"/>
        </w:numPr>
        <w:spacing w:after="0" w:line="240" w:lineRule="auto"/>
        <w:ind w:left="0"/>
        <w:jc w:val="both"/>
        <w:rPr>
          <w:rFonts w:ascii="Garamond" w:hAnsi="Garamond" w:cs="Arial"/>
          <w:b/>
          <w:sz w:val="32"/>
          <w:szCs w:val="32"/>
        </w:rPr>
      </w:pPr>
      <w:r w:rsidRPr="00D3544A">
        <w:rPr>
          <w:rFonts w:ascii="Garamond" w:hAnsi="Garamond" w:cs="Arial"/>
          <w:b/>
          <w:sz w:val="32"/>
          <w:szCs w:val="32"/>
        </w:rPr>
        <w:t>Framework for Utilization of Regulatory Fee Foregone by SEBI</w:t>
      </w:r>
    </w:p>
    <w:p w:rsidR="00467311" w:rsidRPr="00614176" w:rsidRDefault="00D3544A" w:rsidP="00467311">
      <w:pPr>
        <w:jc w:val="both"/>
        <w:rPr>
          <w:rFonts w:ascii="Garamond" w:hAnsi="Garamond"/>
        </w:rPr>
      </w:pPr>
      <w:r w:rsidRPr="00D3544A">
        <w:rPr>
          <w:rFonts w:ascii="Garamond" w:hAnsi="Garamond"/>
        </w:rPr>
        <w:t xml:space="preserve">In order to pass on the desired benefits from reduction of regulatory fees on agricultural commodity derivatives, it has been decided that the stock exchanges dealing with agricultural commodity derivatives shall create a separate fund earmarked for the benefit of farmers/FPOs in which, the regulatory fee forgone by SEBI shall be deposited and utilized exclusively for the benefit of and easy participation by Farmers and FPOs in the </w:t>
      </w:r>
      <w:proofErr w:type="spellStart"/>
      <w:r w:rsidRPr="00D3544A">
        <w:rPr>
          <w:rFonts w:ascii="Garamond" w:hAnsi="Garamond"/>
        </w:rPr>
        <w:t>agri</w:t>
      </w:r>
      <w:proofErr w:type="spellEnd"/>
      <w:r w:rsidRPr="00D3544A">
        <w:rPr>
          <w:rFonts w:ascii="Garamond" w:hAnsi="Garamond"/>
        </w:rPr>
        <w:t>-commodity derivatives market. Any income on investments from the fund shall also be ploughed back into the same fund.</w:t>
      </w:r>
    </w:p>
    <w:p w:rsidR="00467311" w:rsidRDefault="00D3544A" w:rsidP="00467311">
      <w:pPr>
        <w:rPr>
          <w:rFonts w:ascii="Garamond" w:hAnsi="Garamond" w:cs="Arial"/>
          <w:i/>
          <w:szCs w:val="32"/>
        </w:rPr>
      </w:pPr>
      <w:r w:rsidRPr="00D3544A">
        <w:rPr>
          <w:rFonts w:ascii="Garamond" w:hAnsi="Garamond" w:cs="Arial"/>
          <w:i/>
          <w:szCs w:val="32"/>
        </w:rPr>
        <w:t>Source: SEBI/HO/CDMRD/DMP/CIR/P/2019/40 dated 20 March 2019</w:t>
      </w:r>
    </w:p>
    <w:p w:rsidR="00D3544A" w:rsidRDefault="00D3544A" w:rsidP="00467311">
      <w:pPr>
        <w:rPr>
          <w:rFonts w:ascii="Garamond" w:hAnsi="Garamond" w:cs="Arial"/>
          <w:i/>
          <w:szCs w:val="32"/>
        </w:rPr>
      </w:pPr>
    </w:p>
    <w:p w:rsidR="00D3544A" w:rsidRPr="00614176" w:rsidRDefault="00D3544A" w:rsidP="00352FAA">
      <w:pPr>
        <w:pStyle w:val="ListParagraph"/>
        <w:numPr>
          <w:ilvl w:val="0"/>
          <w:numId w:val="11"/>
        </w:numPr>
        <w:spacing w:after="0" w:line="240" w:lineRule="auto"/>
        <w:ind w:left="0"/>
        <w:jc w:val="both"/>
        <w:rPr>
          <w:rFonts w:ascii="Garamond" w:hAnsi="Garamond" w:cs="Arial"/>
          <w:b/>
          <w:sz w:val="32"/>
          <w:szCs w:val="32"/>
        </w:rPr>
      </w:pPr>
      <w:r w:rsidRPr="00D3544A">
        <w:rPr>
          <w:rFonts w:ascii="Garamond" w:hAnsi="Garamond" w:cs="Arial"/>
          <w:b/>
          <w:sz w:val="32"/>
          <w:szCs w:val="32"/>
        </w:rPr>
        <w:t>Valuation of money market and debt securities</w:t>
      </w:r>
    </w:p>
    <w:p w:rsidR="00D3544A" w:rsidRPr="00614176" w:rsidRDefault="00D3544A" w:rsidP="00D3544A">
      <w:pPr>
        <w:jc w:val="both"/>
        <w:rPr>
          <w:rFonts w:ascii="Garamond" w:hAnsi="Garamond"/>
        </w:rPr>
      </w:pPr>
      <w:r w:rsidRPr="00D3544A">
        <w:rPr>
          <w:rFonts w:ascii="Garamond" w:hAnsi="Garamond"/>
        </w:rPr>
        <w:t xml:space="preserve">In order to make the existing valuation practices for non-traded money market and debt securities more reflective of the realizable value, </w:t>
      </w:r>
      <w:r>
        <w:rPr>
          <w:rFonts w:ascii="Garamond" w:hAnsi="Garamond"/>
        </w:rPr>
        <w:t xml:space="preserve">the following has been decided. </w:t>
      </w:r>
      <w:r w:rsidRPr="00D3544A">
        <w:rPr>
          <w:rFonts w:ascii="Garamond" w:hAnsi="Garamond"/>
        </w:rPr>
        <w:t>The residual maturity for amortization based valuation as referred to in SEBI circular dated February 28, 2012 shall be reduced from existing 60 days to 30 days.</w:t>
      </w:r>
    </w:p>
    <w:p w:rsidR="00D3544A" w:rsidRDefault="00D3544A" w:rsidP="00D3544A">
      <w:pPr>
        <w:rPr>
          <w:rFonts w:ascii="Garamond" w:hAnsi="Garamond" w:cs="Arial"/>
          <w:i/>
          <w:szCs w:val="32"/>
        </w:rPr>
      </w:pPr>
      <w:r w:rsidRPr="00D3544A">
        <w:rPr>
          <w:rFonts w:ascii="Garamond" w:hAnsi="Garamond" w:cs="Arial"/>
          <w:i/>
          <w:szCs w:val="32"/>
        </w:rPr>
        <w:t>Source: SEBI/HO/IMD/DF4/CIR/P/2019/41 dated 22 March 2019</w:t>
      </w:r>
    </w:p>
    <w:p w:rsidR="00D3544A" w:rsidRDefault="00D3544A" w:rsidP="00D3544A">
      <w:pPr>
        <w:rPr>
          <w:rFonts w:ascii="Garamond" w:hAnsi="Garamond" w:cs="Arial"/>
          <w:i/>
          <w:szCs w:val="32"/>
        </w:rPr>
      </w:pPr>
    </w:p>
    <w:p w:rsidR="00D3544A" w:rsidRPr="00614176" w:rsidRDefault="009A4C61" w:rsidP="00352FAA">
      <w:pPr>
        <w:pStyle w:val="ListParagraph"/>
        <w:numPr>
          <w:ilvl w:val="0"/>
          <w:numId w:val="11"/>
        </w:numPr>
        <w:spacing w:after="0" w:line="240" w:lineRule="auto"/>
        <w:ind w:left="0"/>
        <w:jc w:val="both"/>
        <w:rPr>
          <w:rFonts w:ascii="Garamond" w:hAnsi="Garamond" w:cs="Arial"/>
          <w:b/>
          <w:sz w:val="32"/>
          <w:szCs w:val="32"/>
        </w:rPr>
      </w:pPr>
      <w:r w:rsidRPr="009A4C61">
        <w:rPr>
          <w:rFonts w:ascii="Garamond" w:hAnsi="Garamond" w:cs="Arial"/>
          <w:b/>
          <w:sz w:val="32"/>
          <w:szCs w:val="32"/>
        </w:rPr>
        <w:t>Review of Commission, Expenses, Disclosure norms etc. – Mutual Fund</w:t>
      </w:r>
    </w:p>
    <w:p w:rsidR="00D3544A" w:rsidRPr="00614176" w:rsidRDefault="009A4C61" w:rsidP="00D3544A">
      <w:pPr>
        <w:jc w:val="both"/>
        <w:rPr>
          <w:rFonts w:ascii="Garamond" w:hAnsi="Garamond"/>
        </w:rPr>
      </w:pPr>
      <w:r>
        <w:rPr>
          <w:rFonts w:ascii="Garamond" w:hAnsi="Garamond"/>
        </w:rPr>
        <w:t>A</w:t>
      </w:r>
      <w:r w:rsidRPr="009A4C61">
        <w:rPr>
          <w:rFonts w:ascii="Garamond" w:hAnsi="Garamond"/>
        </w:rPr>
        <w:t xml:space="preserve"> carve out for </w:t>
      </w:r>
      <w:proofErr w:type="spellStart"/>
      <w:r w:rsidRPr="009A4C61">
        <w:rPr>
          <w:rFonts w:ascii="Garamond" w:hAnsi="Garamond"/>
        </w:rPr>
        <w:t>upfronting</w:t>
      </w:r>
      <w:proofErr w:type="spellEnd"/>
      <w:r w:rsidRPr="009A4C61">
        <w:rPr>
          <w:rFonts w:ascii="Garamond" w:hAnsi="Garamond"/>
        </w:rPr>
        <w:t xml:space="preserve"> of trail commission has been made for inflows through SIPs from new investors to the Mutual Fund Industry (to be identified based on PAN). The </w:t>
      </w:r>
      <w:proofErr w:type="spellStart"/>
      <w:r w:rsidRPr="009A4C61">
        <w:rPr>
          <w:rFonts w:ascii="Garamond" w:hAnsi="Garamond"/>
        </w:rPr>
        <w:t>upfronting</w:t>
      </w:r>
      <w:proofErr w:type="spellEnd"/>
      <w:r w:rsidRPr="009A4C61">
        <w:rPr>
          <w:rFonts w:ascii="Garamond" w:hAnsi="Garamond"/>
        </w:rPr>
        <w:t xml:space="preserve"> of trail commission shall be up to 1% payable yearly in advance, for a maximum period of three years</w:t>
      </w:r>
    </w:p>
    <w:p w:rsidR="00D3544A" w:rsidRDefault="009A4C61" w:rsidP="00D3544A">
      <w:pPr>
        <w:rPr>
          <w:rFonts w:ascii="Garamond" w:hAnsi="Garamond" w:cs="Arial"/>
          <w:i/>
          <w:szCs w:val="32"/>
        </w:rPr>
      </w:pPr>
      <w:r w:rsidRPr="009A4C61">
        <w:rPr>
          <w:rFonts w:ascii="Garamond" w:hAnsi="Garamond" w:cs="Arial"/>
          <w:i/>
          <w:szCs w:val="32"/>
        </w:rPr>
        <w:t>Source: SEBI/HO/IMD/DF2/CIR/P/2019/42 dated 25 March 2019</w:t>
      </w:r>
    </w:p>
    <w:p w:rsidR="00D3544A" w:rsidRDefault="00D3544A" w:rsidP="00D3544A">
      <w:pPr>
        <w:rPr>
          <w:rFonts w:ascii="Garamond" w:hAnsi="Garamond" w:cs="Arial"/>
          <w:i/>
          <w:szCs w:val="32"/>
        </w:rPr>
      </w:pPr>
    </w:p>
    <w:p w:rsidR="00D3544A" w:rsidRPr="00614176" w:rsidRDefault="008775D8" w:rsidP="00352FAA">
      <w:pPr>
        <w:pStyle w:val="ListParagraph"/>
        <w:numPr>
          <w:ilvl w:val="0"/>
          <w:numId w:val="11"/>
        </w:numPr>
        <w:spacing w:after="0" w:line="240" w:lineRule="auto"/>
        <w:ind w:left="0"/>
        <w:jc w:val="both"/>
        <w:rPr>
          <w:rFonts w:ascii="Garamond" w:hAnsi="Garamond" w:cs="Arial"/>
          <w:b/>
          <w:sz w:val="32"/>
          <w:szCs w:val="32"/>
        </w:rPr>
      </w:pPr>
      <w:r w:rsidRPr="008775D8">
        <w:rPr>
          <w:rFonts w:ascii="Garamond" w:hAnsi="Garamond" w:cs="Arial"/>
          <w:b/>
          <w:sz w:val="32"/>
          <w:szCs w:val="32"/>
        </w:rPr>
        <w:t>Guidelines for Business Continuity Plan (BCP) and Disaster Recovery (DR) of Market Infrastructure Institutions (MIIs)</w:t>
      </w:r>
    </w:p>
    <w:p w:rsidR="00D3544A" w:rsidRPr="00614176" w:rsidRDefault="008775D8" w:rsidP="00D3544A">
      <w:pPr>
        <w:jc w:val="both"/>
        <w:rPr>
          <w:rFonts w:ascii="Garamond" w:hAnsi="Garamond"/>
        </w:rPr>
      </w:pPr>
      <w:r w:rsidRPr="008775D8">
        <w:rPr>
          <w:rFonts w:ascii="Garamond" w:hAnsi="Garamond"/>
        </w:rPr>
        <w:t>3.</w:t>
      </w:r>
      <w:r w:rsidRPr="008775D8">
        <w:rPr>
          <w:rFonts w:ascii="Garamond" w:hAnsi="Garamond"/>
        </w:rPr>
        <w:tab/>
        <w:t>Considering the fact that clearing corporations are systemically important infrastructure institutions, it has been decided that framework on BCP and DR shall also be made applicable to all the clearing corporations.</w:t>
      </w:r>
    </w:p>
    <w:p w:rsidR="00D3544A" w:rsidRDefault="008775D8" w:rsidP="00D3544A">
      <w:pPr>
        <w:rPr>
          <w:rFonts w:ascii="Garamond" w:hAnsi="Garamond" w:cs="Arial"/>
          <w:i/>
          <w:szCs w:val="32"/>
        </w:rPr>
      </w:pPr>
      <w:r w:rsidRPr="008775D8">
        <w:rPr>
          <w:rFonts w:ascii="Garamond" w:hAnsi="Garamond" w:cs="Arial"/>
          <w:i/>
          <w:szCs w:val="32"/>
        </w:rPr>
        <w:t>Source: SEBI/HO/MRD/DMS1/CIR/P/2019/43 dated 26 March 2019</w:t>
      </w:r>
    </w:p>
    <w:p w:rsidR="00D3544A" w:rsidRDefault="00D3544A" w:rsidP="00D3544A">
      <w:pPr>
        <w:rPr>
          <w:rFonts w:ascii="Garamond" w:hAnsi="Garamond" w:cs="Arial"/>
          <w:i/>
          <w:szCs w:val="32"/>
        </w:rPr>
      </w:pPr>
    </w:p>
    <w:p w:rsidR="00D3544A" w:rsidRPr="00614176" w:rsidRDefault="008775D8" w:rsidP="00352FAA">
      <w:pPr>
        <w:pStyle w:val="ListParagraph"/>
        <w:numPr>
          <w:ilvl w:val="0"/>
          <w:numId w:val="11"/>
        </w:numPr>
        <w:spacing w:after="0" w:line="240" w:lineRule="auto"/>
        <w:ind w:left="0"/>
        <w:jc w:val="both"/>
        <w:rPr>
          <w:rFonts w:ascii="Garamond" w:hAnsi="Garamond" w:cs="Arial"/>
          <w:b/>
          <w:sz w:val="32"/>
          <w:szCs w:val="32"/>
        </w:rPr>
      </w:pPr>
      <w:r w:rsidRPr="008775D8">
        <w:rPr>
          <w:rFonts w:ascii="Garamond" w:hAnsi="Garamond" w:cs="Arial"/>
          <w:b/>
          <w:sz w:val="32"/>
          <w:szCs w:val="32"/>
        </w:rPr>
        <w:t>Procedure and formats for limited review / audit report of the listed entity and those entities whose accounts are to be consolidated with the listed entity</w:t>
      </w:r>
    </w:p>
    <w:p w:rsidR="00D3544A" w:rsidRPr="00614176" w:rsidRDefault="008775D8" w:rsidP="00D3544A">
      <w:pPr>
        <w:jc w:val="both"/>
        <w:rPr>
          <w:rFonts w:ascii="Garamond" w:hAnsi="Garamond"/>
        </w:rPr>
      </w:pPr>
      <w:r w:rsidRPr="008775D8">
        <w:rPr>
          <w:rFonts w:ascii="Garamond" w:hAnsi="Garamond"/>
        </w:rPr>
        <w:t xml:space="preserve">The </w:t>
      </w:r>
      <w:proofErr w:type="spellStart"/>
      <w:r w:rsidRPr="008775D8">
        <w:rPr>
          <w:rFonts w:ascii="Garamond" w:hAnsi="Garamond"/>
        </w:rPr>
        <w:t>Kotak</w:t>
      </w:r>
      <w:proofErr w:type="spellEnd"/>
      <w:r w:rsidRPr="008775D8">
        <w:rPr>
          <w:rFonts w:ascii="Garamond" w:hAnsi="Garamond"/>
        </w:rPr>
        <w:t xml:space="preserve"> Committee Report on Corporate Governance, inter-alia, suggested certain changes in the regulatory framework for Group Audit. SEBI, while considering the recommendation of the </w:t>
      </w:r>
      <w:proofErr w:type="spellStart"/>
      <w:r w:rsidRPr="008775D8">
        <w:rPr>
          <w:rFonts w:ascii="Garamond" w:hAnsi="Garamond"/>
        </w:rPr>
        <w:t>Kotak</w:t>
      </w:r>
      <w:proofErr w:type="spellEnd"/>
      <w:r w:rsidRPr="008775D8">
        <w:rPr>
          <w:rFonts w:ascii="Garamond" w:hAnsi="Garamond"/>
        </w:rPr>
        <w:t xml:space="preserve"> Committee, decided to amend Regulation 33 of the SEBI (Listing Obligation and Disclosures </w:t>
      </w:r>
      <w:r w:rsidRPr="008775D8">
        <w:rPr>
          <w:rFonts w:ascii="Garamond" w:hAnsi="Garamond"/>
        </w:rPr>
        <w:lastRenderedPageBreak/>
        <w:t>Requirements) Regulations, 2015 (“SEBI LODR Regulations”), after considering public comments, with respect to this matter. Accordingly, the following new sub-regulation was inserted under Regulation 33 of the SEBI LODR Regulations, which will come into effect from 01 April, 2019.</w:t>
      </w:r>
    </w:p>
    <w:p w:rsidR="00D3544A" w:rsidRDefault="008775D8" w:rsidP="00D3544A">
      <w:pPr>
        <w:rPr>
          <w:rFonts w:ascii="Garamond" w:hAnsi="Garamond" w:cs="Arial"/>
          <w:i/>
          <w:szCs w:val="32"/>
        </w:rPr>
      </w:pPr>
      <w:r w:rsidRPr="008775D8">
        <w:rPr>
          <w:rFonts w:ascii="Garamond" w:hAnsi="Garamond" w:cs="Arial"/>
          <w:i/>
          <w:szCs w:val="32"/>
        </w:rPr>
        <w:t>Source: CIR/CFD/CMD1/44/2019 dated 29 March 2019</w:t>
      </w:r>
    </w:p>
    <w:p w:rsidR="00D3544A" w:rsidRDefault="00D3544A" w:rsidP="00D3544A">
      <w:pPr>
        <w:rPr>
          <w:rFonts w:ascii="Garamond" w:hAnsi="Garamond" w:cs="Arial"/>
          <w:i/>
          <w:szCs w:val="32"/>
        </w:rPr>
      </w:pPr>
    </w:p>
    <w:p w:rsidR="002726A8" w:rsidRPr="00614176" w:rsidRDefault="002726A8" w:rsidP="002726A8">
      <w:pPr>
        <w:rPr>
          <w:rFonts w:ascii="Garamond" w:hAnsi="Garamond" w:cs="Arial"/>
          <w:i/>
        </w:rPr>
      </w:pPr>
    </w:p>
    <w:p w:rsidR="002726A8" w:rsidRPr="00614176" w:rsidRDefault="002726A8" w:rsidP="002726A8">
      <w:pPr>
        <w:rPr>
          <w:rFonts w:ascii="Garamond" w:hAnsi="Garamond" w:cs="Arial"/>
          <w:i/>
        </w:rPr>
      </w:pPr>
      <w:r w:rsidRPr="00614176">
        <w:rPr>
          <w:rFonts w:ascii="Garamond" w:hAnsi="Garamond" w:cs="Arial"/>
          <w:i/>
        </w:rPr>
        <w:t>Disclaimer: The summary has been prepared for the convenience of readers. In case of any ambiguity please refer to the original circular.</w:t>
      </w:r>
    </w:p>
    <w:p w:rsidR="002726A8" w:rsidRPr="00614176" w:rsidRDefault="002726A8" w:rsidP="002726A8">
      <w:pPr>
        <w:rPr>
          <w:strike/>
        </w:rPr>
      </w:pPr>
    </w:p>
    <w:p w:rsidR="009C313D" w:rsidRPr="00614176" w:rsidRDefault="009C313D" w:rsidP="009C313D">
      <w:pPr>
        <w:spacing w:after="160" w:line="259" w:lineRule="auto"/>
        <w:rPr>
          <w:rFonts w:ascii="Garamond" w:hAnsi="Garamond" w:cs="Arial"/>
          <w:strike/>
        </w:rPr>
      </w:pPr>
      <w:r w:rsidRPr="00614176">
        <w:rPr>
          <w:rFonts w:ascii="Garamond" w:hAnsi="Garamond" w:cs="Arial"/>
          <w:strike/>
        </w:rPr>
        <w:br w:type="page"/>
      </w:r>
    </w:p>
    <w:p w:rsidR="009C313D" w:rsidRPr="00194BB5" w:rsidRDefault="009C313D" w:rsidP="009C313D">
      <w:pPr>
        <w:jc w:val="center"/>
        <w:outlineLvl w:val="0"/>
        <w:rPr>
          <w:rFonts w:ascii="Garamond" w:hAnsi="Garamond"/>
          <w:b/>
          <w:caps/>
          <w:color w:val="4472C4" w:themeColor="accent5"/>
          <w:sz w:val="32"/>
        </w:rPr>
      </w:pPr>
      <w:r w:rsidRPr="00194BB5">
        <w:rPr>
          <w:rFonts w:ascii="Garamond" w:hAnsi="Garamond"/>
          <w:b/>
          <w:caps/>
          <w:color w:val="4472C4" w:themeColor="accent5"/>
          <w:sz w:val="32"/>
        </w:rPr>
        <w:lastRenderedPageBreak/>
        <w:t>Regulatory Actions taken by SEBI</w:t>
      </w:r>
    </w:p>
    <w:p w:rsidR="009C313D" w:rsidRPr="00614176" w:rsidRDefault="009C313D" w:rsidP="009C313D">
      <w:pPr>
        <w:jc w:val="both"/>
        <w:rPr>
          <w:rFonts w:ascii="Garamond" w:hAnsi="Garamond"/>
          <w:b/>
          <w:strike/>
          <w:u w:val="single"/>
        </w:rPr>
      </w:pPr>
    </w:p>
    <w:p w:rsidR="00C205CF" w:rsidRDefault="00C205CF" w:rsidP="00C205CF">
      <w:pPr>
        <w:pStyle w:val="Default"/>
        <w:numPr>
          <w:ilvl w:val="0"/>
          <w:numId w:val="7"/>
        </w:numPr>
        <w:spacing w:after="240"/>
        <w:ind w:right="283"/>
        <w:jc w:val="both"/>
        <w:rPr>
          <w:rFonts w:ascii="Garamond" w:hAnsi="Garamond"/>
          <w:bCs/>
          <w:color w:val="auto"/>
        </w:rPr>
      </w:pPr>
      <w:r w:rsidRPr="001E1E9B">
        <w:rPr>
          <w:rFonts w:ascii="Garamond" w:hAnsi="Garamond"/>
          <w:bCs/>
          <w:color w:val="auto"/>
        </w:rPr>
        <w:t xml:space="preserve">SEBI passed an order, dated 05 </w:t>
      </w:r>
      <w:r>
        <w:rPr>
          <w:rFonts w:ascii="Garamond" w:hAnsi="Garamond"/>
          <w:bCs/>
          <w:color w:val="auto"/>
        </w:rPr>
        <w:t>March</w:t>
      </w:r>
      <w:r w:rsidRPr="001E1E9B">
        <w:rPr>
          <w:rFonts w:ascii="Garamond" w:hAnsi="Garamond"/>
          <w:bCs/>
          <w:color w:val="auto"/>
        </w:rPr>
        <w:t xml:space="preserve"> 2019, in the matter of M/s </w:t>
      </w:r>
      <w:proofErr w:type="spellStart"/>
      <w:r w:rsidRPr="001E1E9B">
        <w:rPr>
          <w:rFonts w:ascii="Garamond" w:hAnsi="Garamond"/>
          <w:bCs/>
          <w:color w:val="auto"/>
        </w:rPr>
        <w:t>Inditrade</w:t>
      </w:r>
      <w:proofErr w:type="spellEnd"/>
      <w:r w:rsidRPr="001E1E9B">
        <w:rPr>
          <w:rFonts w:ascii="Garamond" w:hAnsi="Garamond"/>
          <w:bCs/>
          <w:color w:val="auto"/>
        </w:rPr>
        <w:t xml:space="preserve"> Capital Ltd imposing a total penalty of </w:t>
      </w:r>
      <w:proofErr w:type="spellStart"/>
      <w:r w:rsidRPr="001E1E9B">
        <w:rPr>
          <w:rFonts w:ascii="Garamond" w:hAnsi="Garamond"/>
          <w:bCs/>
          <w:color w:val="auto"/>
        </w:rPr>
        <w:t>Rs</w:t>
      </w:r>
      <w:proofErr w:type="spellEnd"/>
      <w:r w:rsidRPr="001E1E9B">
        <w:rPr>
          <w:rFonts w:ascii="Garamond" w:hAnsi="Garamond"/>
          <w:bCs/>
          <w:color w:val="auto"/>
        </w:rPr>
        <w:t xml:space="preserve"> 50,000 (Rupees Fifty Thousand Only) on </w:t>
      </w:r>
      <w:proofErr w:type="spellStart"/>
      <w:r w:rsidRPr="001E1E9B">
        <w:rPr>
          <w:rFonts w:ascii="Garamond" w:hAnsi="Garamond"/>
          <w:bCs/>
          <w:color w:val="auto"/>
        </w:rPr>
        <w:t>Reji</w:t>
      </w:r>
      <w:proofErr w:type="spellEnd"/>
      <w:r w:rsidRPr="001E1E9B">
        <w:rPr>
          <w:rFonts w:ascii="Garamond" w:hAnsi="Garamond"/>
          <w:bCs/>
          <w:color w:val="auto"/>
        </w:rPr>
        <w:t xml:space="preserve"> P D for the violation of Clause D(c) (iv) of Consolidated NSE Circular 001/2013 dated February 13, 2013 and Clauses </w:t>
      </w:r>
      <w:proofErr w:type="gramStart"/>
      <w:r w:rsidRPr="001E1E9B">
        <w:rPr>
          <w:rFonts w:ascii="Garamond" w:hAnsi="Garamond"/>
          <w:bCs/>
          <w:color w:val="auto"/>
        </w:rPr>
        <w:t>A(</w:t>
      </w:r>
      <w:proofErr w:type="gramEnd"/>
      <w:r w:rsidRPr="001E1E9B">
        <w:rPr>
          <w:rFonts w:ascii="Garamond" w:hAnsi="Garamond"/>
          <w:bCs/>
          <w:color w:val="auto"/>
        </w:rPr>
        <w:t>1) and D(1) of the Code of Conduct for sub-brokers as stipulated in Schedule II read with Regulation 15 of the Stock Broker Regulations.</w:t>
      </w:r>
    </w:p>
    <w:p w:rsidR="00C205CF" w:rsidRDefault="00C205CF" w:rsidP="00C205CF">
      <w:pPr>
        <w:pStyle w:val="Default"/>
        <w:numPr>
          <w:ilvl w:val="0"/>
          <w:numId w:val="7"/>
        </w:numPr>
        <w:spacing w:after="240"/>
        <w:ind w:right="283"/>
        <w:jc w:val="both"/>
        <w:rPr>
          <w:rFonts w:ascii="Garamond" w:hAnsi="Garamond"/>
          <w:bCs/>
          <w:color w:val="auto"/>
        </w:rPr>
      </w:pPr>
      <w:r w:rsidRPr="005D0D4A">
        <w:rPr>
          <w:rFonts w:ascii="Garamond" w:hAnsi="Garamond"/>
          <w:bCs/>
          <w:color w:val="auto"/>
        </w:rPr>
        <w:t xml:space="preserve">SEBI passed an order, dated 05 </w:t>
      </w:r>
      <w:r>
        <w:rPr>
          <w:rFonts w:ascii="Garamond" w:hAnsi="Garamond"/>
          <w:bCs/>
          <w:color w:val="auto"/>
        </w:rPr>
        <w:t>March</w:t>
      </w:r>
      <w:r w:rsidRPr="001E1E9B">
        <w:rPr>
          <w:rFonts w:ascii="Garamond" w:hAnsi="Garamond"/>
          <w:bCs/>
          <w:color w:val="auto"/>
        </w:rPr>
        <w:t xml:space="preserve"> </w:t>
      </w:r>
      <w:r w:rsidRPr="005D0D4A">
        <w:rPr>
          <w:rFonts w:ascii="Garamond" w:hAnsi="Garamond"/>
          <w:bCs/>
          <w:color w:val="auto"/>
        </w:rPr>
        <w:t xml:space="preserve">2019, in the matter of M/s </w:t>
      </w:r>
      <w:proofErr w:type="spellStart"/>
      <w:r w:rsidRPr="005D0D4A">
        <w:rPr>
          <w:rFonts w:ascii="Garamond" w:hAnsi="Garamond"/>
          <w:bCs/>
          <w:color w:val="auto"/>
        </w:rPr>
        <w:t>Inditrade</w:t>
      </w:r>
      <w:proofErr w:type="spellEnd"/>
      <w:r w:rsidRPr="005D0D4A">
        <w:rPr>
          <w:rFonts w:ascii="Garamond" w:hAnsi="Garamond"/>
          <w:bCs/>
          <w:color w:val="auto"/>
        </w:rPr>
        <w:t xml:space="preserve"> Capital Ltd imposing a total penalty of </w:t>
      </w:r>
      <w:proofErr w:type="spellStart"/>
      <w:r w:rsidRPr="005D0D4A">
        <w:rPr>
          <w:rFonts w:ascii="Garamond" w:hAnsi="Garamond"/>
          <w:bCs/>
          <w:color w:val="auto"/>
        </w:rPr>
        <w:t>Rs</w:t>
      </w:r>
      <w:proofErr w:type="spellEnd"/>
      <w:r w:rsidRPr="005D0D4A">
        <w:rPr>
          <w:rFonts w:ascii="Garamond" w:hAnsi="Garamond"/>
          <w:bCs/>
          <w:color w:val="auto"/>
        </w:rPr>
        <w:t xml:space="preserve"> 50,000 (Rupees Fifty Thousand Only) on S. </w:t>
      </w:r>
      <w:proofErr w:type="spellStart"/>
      <w:r w:rsidRPr="005D0D4A">
        <w:rPr>
          <w:rFonts w:ascii="Garamond" w:hAnsi="Garamond"/>
          <w:bCs/>
          <w:color w:val="auto"/>
        </w:rPr>
        <w:t>Dhandapani</w:t>
      </w:r>
      <w:proofErr w:type="spellEnd"/>
      <w:r w:rsidRPr="005D0D4A">
        <w:rPr>
          <w:rFonts w:ascii="Garamond" w:hAnsi="Garamond"/>
          <w:bCs/>
          <w:color w:val="auto"/>
        </w:rPr>
        <w:t xml:space="preserve"> for the violation of Clause D(c) (iv) of Consolidated NSE Circular 001/2013 dated February 13, 2013 and Clauses </w:t>
      </w:r>
      <w:proofErr w:type="gramStart"/>
      <w:r w:rsidRPr="005D0D4A">
        <w:rPr>
          <w:rFonts w:ascii="Garamond" w:hAnsi="Garamond"/>
          <w:bCs/>
          <w:color w:val="auto"/>
        </w:rPr>
        <w:t>A(</w:t>
      </w:r>
      <w:proofErr w:type="gramEnd"/>
      <w:r w:rsidRPr="005D0D4A">
        <w:rPr>
          <w:rFonts w:ascii="Garamond" w:hAnsi="Garamond"/>
          <w:bCs/>
          <w:color w:val="auto"/>
        </w:rPr>
        <w:t>1) and D(1) of the Code of Conduct for sub-brokers as stipulated in Schedule II read with Regulation 15 of the Stock Broker Regulatio</w:t>
      </w:r>
      <w:r>
        <w:rPr>
          <w:rFonts w:ascii="Garamond" w:hAnsi="Garamond"/>
          <w:bCs/>
          <w:color w:val="auto"/>
        </w:rPr>
        <w:t>ns</w:t>
      </w:r>
      <w:r w:rsidRPr="00B527EF">
        <w:rPr>
          <w:rFonts w:ascii="Garamond" w:hAnsi="Garamond"/>
          <w:bCs/>
          <w:color w:val="auto"/>
        </w:rPr>
        <w:t>.</w:t>
      </w:r>
    </w:p>
    <w:p w:rsidR="00C205CF" w:rsidRDefault="00C205CF" w:rsidP="00C205CF">
      <w:pPr>
        <w:pStyle w:val="Default"/>
        <w:numPr>
          <w:ilvl w:val="0"/>
          <w:numId w:val="7"/>
        </w:numPr>
        <w:spacing w:after="240"/>
        <w:ind w:right="283"/>
        <w:jc w:val="both"/>
        <w:rPr>
          <w:rFonts w:ascii="Garamond" w:hAnsi="Garamond"/>
          <w:bCs/>
          <w:color w:val="auto"/>
        </w:rPr>
      </w:pPr>
      <w:r w:rsidRPr="005D0D4A">
        <w:rPr>
          <w:rFonts w:ascii="Garamond" w:hAnsi="Garamond"/>
          <w:bCs/>
          <w:color w:val="auto"/>
        </w:rPr>
        <w:t xml:space="preserve">SEBI passed an order, dated 05 </w:t>
      </w:r>
      <w:r>
        <w:rPr>
          <w:rFonts w:ascii="Garamond" w:hAnsi="Garamond"/>
          <w:bCs/>
          <w:color w:val="auto"/>
        </w:rPr>
        <w:t>March</w:t>
      </w:r>
      <w:r w:rsidRPr="001E1E9B">
        <w:rPr>
          <w:rFonts w:ascii="Garamond" w:hAnsi="Garamond"/>
          <w:bCs/>
          <w:color w:val="auto"/>
        </w:rPr>
        <w:t xml:space="preserve"> </w:t>
      </w:r>
      <w:r w:rsidRPr="005D0D4A">
        <w:rPr>
          <w:rFonts w:ascii="Garamond" w:hAnsi="Garamond"/>
          <w:bCs/>
          <w:color w:val="auto"/>
        </w:rPr>
        <w:t xml:space="preserve">2019, in the matter of M/s </w:t>
      </w:r>
      <w:proofErr w:type="spellStart"/>
      <w:r w:rsidRPr="005D0D4A">
        <w:rPr>
          <w:rFonts w:ascii="Garamond" w:hAnsi="Garamond"/>
          <w:bCs/>
          <w:color w:val="auto"/>
        </w:rPr>
        <w:t>Inditrade</w:t>
      </w:r>
      <w:proofErr w:type="spellEnd"/>
      <w:r w:rsidRPr="005D0D4A">
        <w:rPr>
          <w:rFonts w:ascii="Garamond" w:hAnsi="Garamond"/>
          <w:bCs/>
          <w:color w:val="auto"/>
        </w:rPr>
        <w:t xml:space="preserve"> Capital Ltd imposing a total penalty of </w:t>
      </w:r>
      <w:proofErr w:type="spellStart"/>
      <w:r w:rsidRPr="005D0D4A">
        <w:rPr>
          <w:rFonts w:ascii="Garamond" w:hAnsi="Garamond"/>
          <w:bCs/>
          <w:color w:val="auto"/>
        </w:rPr>
        <w:t>Rs</w:t>
      </w:r>
      <w:proofErr w:type="spellEnd"/>
      <w:r w:rsidRPr="005D0D4A">
        <w:rPr>
          <w:rFonts w:ascii="Garamond" w:hAnsi="Garamond"/>
          <w:bCs/>
          <w:color w:val="auto"/>
        </w:rPr>
        <w:t xml:space="preserve"> 50,000 (Rupees Fifty Thousand Only) on </w:t>
      </w:r>
      <w:r>
        <w:rPr>
          <w:rFonts w:ascii="Garamond" w:hAnsi="Garamond"/>
          <w:bCs/>
          <w:color w:val="auto"/>
        </w:rPr>
        <w:t xml:space="preserve">S. </w:t>
      </w:r>
      <w:proofErr w:type="spellStart"/>
      <w:r w:rsidRPr="0044143A">
        <w:rPr>
          <w:rFonts w:ascii="Garamond" w:hAnsi="Garamond"/>
          <w:bCs/>
          <w:color w:val="auto"/>
        </w:rPr>
        <w:t>Madeswari</w:t>
      </w:r>
      <w:proofErr w:type="spellEnd"/>
      <w:r w:rsidRPr="005D0D4A">
        <w:rPr>
          <w:rFonts w:ascii="Garamond" w:hAnsi="Garamond"/>
          <w:bCs/>
          <w:color w:val="auto"/>
        </w:rPr>
        <w:t xml:space="preserve"> for the violation of Clause D(c) (iv) of Consolidated NSE Circular 001/2013 dated February 13, 2013 and Clauses </w:t>
      </w:r>
      <w:proofErr w:type="gramStart"/>
      <w:r w:rsidRPr="005D0D4A">
        <w:rPr>
          <w:rFonts w:ascii="Garamond" w:hAnsi="Garamond"/>
          <w:bCs/>
          <w:color w:val="auto"/>
        </w:rPr>
        <w:t>A(</w:t>
      </w:r>
      <w:proofErr w:type="gramEnd"/>
      <w:r w:rsidRPr="005D0D4A">
        <w:rPr>
          <w:rFonts w:ascii="Garamond" w:hAnsi="Garamond"/>
          <w:bCs/>
          <w:color w:val="auto"/>
        </w:rPr>
        <w:t>1) and D(1) of the Code of Conduct for sub-brokers as stipulated in Schedule II read with Regulation 15 of the Stock Broker Regulatio</w:t>
      </w:r>
      <w:r>
        <w:rPr>
          <w:rFonts w:ascii="Garamond" w:hAnsi="Garamond"/>
          <w:bCs/>
          <w:color w:val="auto"/>
        </w:rPr>
        <w:t>ns</w:t>
      </w:r>
      <w:r w:rsidRPr="00B527EF">
        <w:rPr>
          <w:rFonts w:ascii="Garamond" w:hAnsi="Garamond"/>
          <w:bCs/>
          <w:color w:val="auto"/>
        </w:rPr>
        <w:t>.</w:t>
      </w:r>
    </w:p>
    <w:p w:rsidR="00C205CF" w:rsidRDefault="00C205CF" w:rsidP="00C205CF">
      <w:pPr>
        <w:pStyle w:val="Default"/>
        <w:numPr>
          <w:ilvl w:val="0"/>
          <w:numId w:val="7"/>
        </w:numPr>
        <w:spacing w:after="240"/>
        <w:ind w:right="283"/>
        <w:jc w:val="both"/>
        <w:rPr>
          <w:rFonts w:ascii="Garamond" w:hAnsi="Garamond"/>
          <w:bCs/>
          <w:color w:val="auto"/>
        </w:rPr>
      </w:pPr>
      <w:r w:rsidRPr="005D0D4A">
        <w:rPr>
          <w:rFonts w:ascii="Garamond" w:hAnsi="Garamond"/>
          <w:bCs/>
          <w:color w:val="auto"/>
        </w:rPr>
        <w:t xml:space="preserve">SEBI passed an order, dated 05 </w:t>
      </w:r>
      <w:r>
        <w:rPr>
          <w:rFonts w:ascii="Garamond" w:hAnsi="Garamond"/>
          <w:bCs/>
          <w:color w:val="auto"/>
        </w:rPr>
        <w:t>March</w:t>
      </w:r>
      <w:r w:rsidRPr="001E1E9B">
        <w:rPr>
          <w:rFonts w:ascii="Garamond" w:hAnsi="Garamond"/>
          <w:bCs/>
          <w:color w:val="auto"/>
        </w:rPr>
        <w:t xml:space="preserve"> </w:t>
      </w:r>
      <w:r w:rsidRPr="005D0D4A">
        <w:rPr>
          <w:rFonts w:ascii="Garamond" w:hAnsi="Garamond"/>
          <w:bCs/>
          <w:color w:val="auto"/>
        </w:rPr>
        <w:t xml:space="preserve">2019, in the matter of M/s </w:t>
      </w:r>
      <w:proofErr w:type="spellStart"/>
      <w:r w:rsidRPr="005D0D4A">
        <w:rPr>
          <w:rFonts w:ascii="Garamond" w:hAnsi="Garamond"/>
          <w:bCs/>
          <w:color w:val="auto"/>
        </w:rPr>
        <w:t>Inditrade</w:t>
      </w:r>
      <w:proofErr w:type="spellEnd"/>
      <w:r w:rsidRPr="005D0D4A">
        <w:rPr>
          <w:rFonts w:ascii="Garamond" w:hAnsi="Garamond"/>
          <w:bCs/>
          <w:color w:val="auto"/>
        </w:rPr>
        <w:t xml:space="preserve"> Capital Ltd imposing a total penalty of </w:t>
      </w:r>
      <w:proofErr w:type="spellStart"/>
      <w:r w:rsidRPr="005D0D4A">
        <w:rPr>
          <w:rFonts w:ascii="Garamond" w:hAnsi="Garamond"/>
          <w:bCs/>
          <w:color w:val="auto"/>
        </w:rPr>
        <w:t>Rs</w:t>
      </w:r>
      <w:proofErr w:type="spellEnd"/>
      <w:r w:rsidRPr="005D0D4A">
        <w:rPr>
          <w:rFonts w:ascii="Garamond" w:hAnsi="Garamond"/>
          <w:bCs/>
          <w:color w:val="auto"/>
        </w:rPr>
        <w:t xml:space="preserve"> 50,000 (Rupees Fifty Thousand Only) on </w:t>
      </w:r>
      <w:proofErr w:type="spellStart"/>
      <w:r w:rsidRPr="00BA0BD5">
        <w:rPr>
          <w:rFonts w:ascii="Garamond" w:hAnsi="Garamond"/>
          <w:bCs/>
          <w:color w:val="auto"/>
        </w:rPr>
        <w:t>Shain</w:t>
      </w:r>
      <w:proofErr w:type="spellEnd"/>
      <w:r w:rsidRPr="00BA0BD5">
        <w:rPr>
          <w:rFonts w:ascii="Garamond" w:hAnsi="Garamond"/>
          <w:bCs/>
          <w:color w:val="auto"/>
        </w:rPr>
        <w:t xml:space="preserve"> Jose</w:t>
      </w:r>
      <w:r w:rsidRPr="005D0D4A">
        <w:rPr>
          <w:rFonts w:ascii="Garamond" w:hAnsi="Garamond"/>
          <w:bCs/>
          <w:color w:val="auto"/>
        </w:rPr>
        <w:t xml:space="preserve"> for the violation of Clause D(c) (iv) of Consolidated NSE Circular 001/2013 dated February 13, 2013 and Clauses </w:t>
      </w:r>
      <w:proofErr w:type="gramStart"/>
      <w:r w:rsidRPr="005D0D4A">
        <w:rPr>
          <w:rFonts w:ascii="Garamond" w:hAnsi="Garamond"/>
          <w:bCs/>
          <w:color w:val="auto"/>
        </w:rPr>
        <w:t>A(</w:t>
      </w:r>
      <w:proofErr w:type="gramEnd"/>
      <w:r w:rsidRPr="005D0D4A">
        <w:rPr>
          <w:rFonts w:ascii="Garamond" w:hAnsi="Garamond"/>
          <w:bCs/>
          <w:color w:val="auto"/>
        </w:rPr>
        <w:t>1) and D(1) of the Code of Conduct for sub-brokers as stipulated in Schedule II read with Regulation 15 of the Stock Broker Regulatio</w:t>
      </w:r>
      <w:r>
        <w:rPr>
          <w:rFonts w:ascii="Garamond" w:hAnsi="Garamond"/>
          <w:bCs/>
          <w:color w:val="auto"/>
        </w:rPr>
        <w:t>ns</w:t>
      </w:r>
      <w:r w:rsidRPr="00B527EF">
        <w:rPr>
          <w:rFonts w:ascii="Garamond" w:hAnsi="Garamond"/>
          <w:bCs/>
          <w:color w:val="auto"/>
        </w:rPr>
        <w:t>.</w:t>
      </w:r>
    </w:p>
    <w:p w:rsidR="00C205CF" w:rsidRDefault="00C205CF" w:rsidP="00C205CF">
      <w:pPr>
        <w:pStyle w:val="Default"/>
        <w:numPr>
          <w:ilvl w:val="0"/>
          <w:numId w:val="7"/>
        </w:numPr>
        <w:spacing w:after="240"/>
        <w:ind w:right="283"/>
        <w:jc w:val="both"/>
        <w:rPr>
          <w:rFonts w:ascii="Garamond" w:hAnsi="Garamond"/>
        </w:rPr>
      </w:pPr>
      <w:r w:rsidRPr="00BA0BD5">
        <w:rPr>
          <w:rFonts w:ascii="Garamond" w:hAnsi="Garamond"/>
        </w:rPr>
        <w:t xml:space="preserve">SEBI passed an order, dated 08 </w:t>
      </w:r>
      <w:r>
        <w:rPr>
          <w:rFonts w:ascii="Garamond" w:hAnsi="Garamond"/>
          <w:bCs/>
          <w:color w:val="auto"/>
        </w:rPr>
        <w:t>March</w:t>
      </w:r>
      <w:r w:rsidRPr="001E1E9B">
        <w:rPr>
          <w:rFonts w:ascii="Garamond" w:hAnsi="Garamond"/>
          <w:bCs/>
          <w:color w:val="auto"/>
        </w:rPr>
        <w:t xml:space="preserve"> </w:t>
      </w:r>
      <w:r w:rsidRPr="00BA0BD5">
        <w:rPr>
          <w:rFonts w:ascii="Garamond" w:hAnsi="Garamond"/>
        </w:rPr>
        <w:t xml:space="preserve">2019, in the matter of dealings in Illiquid Stock Options at BSE imposing a total penalty of </w:t>
      </w:r>
      <w:proofErr w:type="spellStart"/>
      <w:r w:rsidRPr="00BA0BD5">
        <w:rPr>
          <w:rFonts w:ascii="Garamond" w:hAnsi="Garamond"/>
        </w:rPr>
        <w:t>Rs</w:t>
      </w:r>
      <w:proofErr w:type="spellEnd"/>
      <w:r w:rsidRPr="00BA0BD5">
        <w:rPr>
          <w:rFonts w:ascii="Garamond" w:hAnsi="Garamond"/>
        </w:rPr>
        <w:t xml:space="preserve"> 25,00,000 (Rupees Twenty Five Lakh Only) on Indus Portfolio Private Limited for the violation of Regulations 3 (a), (b), (c), (d) and 4 (1), 4 (2) (a) of PFUTP Regulations.</w:t>
      </w:r>
    </w:p>
    <w:p w:rsidR="00C205CF" w:rsidRPr="00CD542C" w:rsidRDefault="00C205CF" w:rsidP="00C205CF">
      <w:pPr>
        <w:pStyle w:val="Default"/>
        <w:numPr>
          <w:ilvl w:val="0"/>
          <w:numId w:val="7"/>
        </w:numPr>
        <w:spacing w:after="120"/>
        <w:ind w:right="283"/>
        <w:jc w:val="both"/>
        <w:rPr>
          <w:rFonts w:ascii="Garamond" w:hAnsi="Garamond"/>
          <w:bCs/>
          <w:color w:val="auto"/>
        </w:rPr>
      </w:pPr>
      <w:r w:rsidRPr="00CD542C">
        <w:rPr>
          <w:rFonts w:ascii="Garamond" w:hAnsi="Garamond"/>
          <w:bCs/>
          <w:color w:val="auto"/>
        </w:rPr>
        <w:t xml:space="preserve">SEBI passed an order, dated 12 March 2019, </w:t>
      </w:r>
      <w:r>
        <w:rPr>
          <w:rFonts w:ascii="Garamond" w:hAnsi="Garamond"/>
          <w:bCs/>
          <w:color w:val="auto"/>
        </w:rPr>
        <w:t>i</w:t>
      </w:r>
      <w:r w:rsidRPr="00CD542C">
        <w:rPr>
          <w:rFonts w:ascii="Garamond" w:hAnsi="Garamond"/>
          <w:bCs/>
          <w:color w:val="auto"/>
        </w:rPr>
        <w:t xml:space="preserve">n the matter of Dealing in Illiquid options on the BSE imposing a total penalty of </w:t>
      </w:r>
      <w:proofErr w:type="spellStart"/>
      <w:r w:rsidRPr="00CD542C">
        <w:rPr>
          <w:rFonts w:ascii="Garamond" w:hAnsi="Garamond"/>
          <w:bCs/>
          <w:color w:val="auto"/>
        </w:rPr>
        <w:t>Rs</w:t>
      </w:r>
      <w:proofErr w:type="spellEnd"/>
      <w:r w:rsidRPr="00CD542C">
        <w:rPr>
          <w:rFonts w:ascii="Garamond" w:hAnsi="Garamond"/>
          <w:bCs/>
          <w:color w:val="auto"/>
        </w:rPr>
        <w:t xml:space="preserve"> 5,00,000 (Rupees Five Lakh Only) on </w:t>
      </w:r>
      <w:proofErr w:type="spellStart"/>
      <w:r w:rsidRPr="00CD542C">
        <w:rPr>
          <w:rFonts w:ascii="Garamond" w:hAnsi="Garamond"/>
          <w:bCs/>
          <w:color w:val="auto"/>
        </w:rPr>
        <w:t>Jahangirabad</w:t>
      </w:r>
      <w:proofErr w:type="spellEnd"/>
      <w:r w:rsidRPr="00CD542C">
        <w:rPr>
          <w:rFonts w:ascii="Garamond" w:hAnsi="Garamond"/>
          <w:bCs/>
          <w:color w:val="auto"/>
        </w:rPr>
        <w:t xml:space="preserve"> Finance Co </w:t>
      </w:r>
      <w:proofErr w:type="spellStart"/>
      <w:r w:rsidRPr="00CD542C">
        <w:rPr>
          <w:rFonts w:ascii="Garamond" w:hAnsi="Garamond"/>
          <w:bCs/>
          <w:color w:val="auto"/>
        </w:rPr>
        <w:t>Pvt</w:t>
      </w:r>
      <w:proofErr w:type="spellEnd"/>
      <w:r w:rsidRPr="00CD542C">
        <w:rPr>
          <w:rFonts w:ascii="Garamond" w:hAnsi="Garamond"/>
          <w:bCs/>
          <w:color w:val="auto"/>
        </w:rPr>
        <w:t xml:space="preserve"> Ltd for the violation of regulations 3(a), 4(1), 4(2)(a) of the PFUTP Regulations.</w:t>
      </w:r>
    </w:p>
    <w:p w:rsidR="00C205CF" w:rsidRPr="00CD542C" w:rsidRDefault="00C205CF" w:rsidP="00C205CF">
      <w:pPr>
        <w:pStyle w:val="Default"/>
        <w:numPr>
          <w:ilvl w:val="0"/>
          <w:numId w:val="7"/>
        </w:numPr>
        <w:spacing w:after="120"/>
        <w:ind w:right="283"/>
        <w:jc w:val="both"/>
        <w:rPr>
          <w:rFonts w:ascii="Garamond" w:hAnsi="Garamond"/>
          <w:bCs/>
          <w:color w:val="auto"/>
        </w:rPr>
      </w:pPr>
      <w:r w:rsidRPr="00CD542C">
        <w:rPr>
          <w:rFonts w:ascii="Garamond" w:hAnsi="Garamond"/>
          <w:bCs/>
          <w:color w:val="auto"/>
        </w:rPr>
        <w:t xml:space="preserve">SEBI passed an order, dated 12 March 2019, </w:t>
      </w:r>
      <w:r>
        <w:rPr>
          <w:rFonts w:ascii="Garamond" w:hAnsi="Garamond"/>
          <w:bCs/>
          <w:color w:val="auto"/>
        </w:rPr>
        <w:t>i</w:t>
      </w:r>
      <w:r w:rsidRPr="00CD542C">
        <w:rPr>
          <w:rFonts w:ascii="Garamond" w:hAnsi="Garamond"/>
          <w:bCs/>
          <w:color w:val="auto"/>
        </w:rPr>
        <w:t xml:space="preserve">n the matter of Dealing in Illiquid options on the BSE imposing a total penalty of </w:t>
      </w:r>
      <w:proofErr w:type="spellStart"/>
      <w:r w:rsidRPr="00CD542C">
        <w:rPr>
          <w:rFonts w:ascii="Garamond" w:hAnsi="Garamond"/>
          <w:bCs/>
          <w:color w:val="auto"/>
        </w:rPr>
        <w:t>Rs</w:t>
      </w:r>
      <w:proofErr w:type="spellEnd"/>
      <w:r w:rsidRPr="00CD542C">
        <w:rPr>
          <w:rFonts w:ascii="Garamond" w:hAnsi="Garamond"/>
          <w:bCs/>
          <w:color w:val="auto"/>
        </w:rPr>
        <w:t xml:space="preserve"> 6,50,000 (Rupees Six Lakh Fifty Thousand Only) on </w:t>
      </w:r>
      <w:proofErr w:type="spellStart"/>
      <w:r w:rsidRPr="00CD542C">
        <w:rPr>
          <w:rFonts w:ascii="Garamond" w:hAnsi="Garamond"/>
          <w:bCs/>
          <w:color w:val="auto"/>
        </w:rPr>
        <w:t>Renesola</w:t>
      </w:r>
      <w:proofErr w:type="spellEnd"/>
      <w:r w:rsidRPr="00CD542C">
        <w:rPr>
          <w:rFonts w:ascii="Garamond" w:hAnsi="Garamond"/>
          <w:bCs/>
          <w:color w:val="auto"/>
        </w:rPr>
        <w:t xml:space="preserve"> India Private Limited for the violation of Regulations 3(a), (b), (c), (d), 4(1) and 4(2)(a) of the PFUTP Regulations.</w:t>
      </w:r>
    </w:p>
    <w:p w:rsidR="00C205CF" w:rsidRPr="00CD542C" w:rsidRDefault="00C205CF" w:rsidP="00C205CF">
      <w:pPr>
        <w:pStyle w:val="Default"/>
        <w:numPr>
          <w:ilvl w:val="0"/>
          <w:numId w:val="7"/>
        </w:numPr>
        <w:spacing w:after="120"/>
        <w:ind w:right="283"/>
        <w:jc w:val="both"/>
        <w:rPr>
          <w:rFonts w:ascii="Garamond" w:hAnsi="Garamond"/>
          <w:bCs/>
          <w:color w:val="auto"/>
        </w:rPr>
      </w:pPr>
      <w:r w:rsidRPr="00CD542C">
        <w:rPr>
          <w:rFonts w:ascii="Garamond" w:hAnsi="Garamond"/>
          <w:bCs/>
          <w:color w:val="auto"/>
        </w:rPr>
        <w:t xml:space="preserve">SEBI passed an order, dated 12 March 2019, </w:t>
      </w:r>
      <w:proofErr w:type="spellStart"/>
      <w:r w:rsidRPr="00CD542C">
        <w:rPr>
          <w:rFonts w:ascii="Garamond" w:hAnsi="Garamond"/>
          <w:bCs/>
          <w:color w:val="auto"/>
        </w:rPr>
        <w:t>n</w:t>
      </w:r>
      <w:proofErr w:type="spellEnd"/>
      <w:r w:rsidRPr="00CD542C">
        <w:rPr>
          <w:rFonts w:ascii="Garamond" w:hAnsi="Garamond"/>
          <w:bCs/>
          <w:color w:val="auto"/>
        </w:rPr>
        <w:t xml:space="preserve"> the matter of Dealing in Illiquid options on the BSE imposing a total penalty of </w:t>
      </w:r>
      <w:proofErr w:type="spellStart"/>
      <w:r w:rsidRPr="00CD542C">
        <w:rPr>
          <w:rFonts w:ascii="Garamond" w:hAnsi="Garamond"/>
          <w:bCs/>
          <w:color w:val="auto"/>
        </w:rPr>
        <w:t>Rs</w:t>
      </w:r>
      <w:proofErr w:type="spellEnd"/>
      <w:r w:rsidRPr="00CD542C">
        <w:rPr>
          <w:rFonts w:ascii="Garamond" w:hAnsi="Garamond"/>
          <w:bCs/>
          <w:color w:val="auto"/>
        </w:rPr>
        <w:t xml:space="preserve"> 6,00,000 (Rupees Six Lakh Only) on </w:t>
      </w:r>
      <w:proofErr w:type="spellStart"/>
      <w:r w:rsidRPr="00CD542C">
        <w:rPr>
          <w:rFonts w:ascii="Garamond" w:hAnsi="Garamond"/>
          <w:bCs/>
          <w:color w:val="auto"/>
        </w:rPr>
        <w:t>Rakesh</w:t>
      </w:r>
      <w:proofErr w:type="spellEnd"/>
      <w:r w:rsidRPr="00CD542C">
        <w:rPr>
          <w:rFonts w:ascii="Garamond" w:hAnsi="Garamond"/>
          <w:bCs/>
          <w:color w:val="auto"/>
        </w:rPr>
        <w:t xml:space="preserve"> </w:t>
      </w:r>
      <w:proofErr w:type="spellStart"/>
      <w:r w:rsidRPr="00CD542C">
        <w:rPr>
          <w:rFonts w:ascii="Garamond" w:hAnsi="Garamond"/>
          <w:bCs/>
          <w:color w:val="auto"/>
        </w:rPr>
        <w:t>Garg</w:t>
      </w:r>
      <w:proofErr w:type="spellEnd"/>
      <w:r w:rsidRPr="00CD542C">
        <w:rPr>
          <w:rFonts w:ascii="Garamond" w:hAnsi="Garamond"/>
          <w:bCs/>
          <w:color w:val="auto"/>
        </w:rPr>
        <w:t xml:space="preserve"> for the violation of Regulations 3(a), (b), (c), (d), 4(1) and 4(2)(a) of the PFUTP Regulations.</w:t>
      </w:r>
    </w:p>
    <w:p w:rsidR="00C205CF" w:rsidRPr="00CD542C" w:rsidRDefault="00C205CF" w:rsidP="00C205CF">
      <w:pPr>
        <w:pStyle w:val="Default"/>
        <w:numPr>
          <w:ilvl w:val="0"/>
          <w:numId w:val="7"/>
        </w:numPr>
        <w:spacing w:after="120"/>
        <w:ind w:right="283"/>
        <w:jc w:val="both"/>
        <w:rPr>
          <w:rFonts w:ascii="Garamond" w:hAnsi="Garamond"/>
          <w:bCs/>
          <w:color w:val="auto"/>
        </w:rPr>
      </w:pPr>
      <w:r w:rsidRPr="00CD542C">
        <w:rPr>
          <w:rFonts w:ascii="Garamond" w:hAnsi="Garamond"/>
          <w:bCs/>
          <w:color w:val="auto"/>
        </w:rPr>
        <w:t xml:space="preserve">SEBI passed an order, dated 12 March 2019, in the matter of Le </w:t>
      </w:r>
      <w:proofErr w:type="spellStart"/>
      <w:r w:rsidRPr="00CD542C">
        <w:rPr>
          <w:rFonts w:ascii="Garamond" w:hAnsi="Garamond"/>
          <w:bCs/>
          <w:color w:val="auto"/>
        </w:rPr>
        <w:t>Waterina</w:t>
      </w:r>
      <w:proofErr w:type="spellEnd"/>
      <w:r w:rsidRPr="00CD542C">
        <w:rPr>
          <w:rFonts w:ascii="Garamond" w:hAnsi="Garamond"/>
          <w:bCs/>
          <w:color w:val="auto"/>
        </w:rPr>
        <w:t xml:space="preserve"> Resorts &amp; Hotels imposing following penalties:</w:t>
      </w:r>
    </w:p>
    <w:tbl>
      <w:tblPr>
        <w:tblStyle w:val="TableGrid"/>
        <w:tblW w:w="0" w:type="auto"/>
        <w:jc w:val="center"/>
        <w:tblLook w:val="04A0" w:firstRow="1" w:lastRow="0" w:firstColumn="1" w:lastColumn="0" w:noHBand="0" w:noVBand="1"/>
      </w:tblPr>
      <w:tblGrid>
        <w:gridCol w:w="3681"/>
        <w:gridCol w:w="3851"/>
      </w:tblGrid>
      <w:tr w:rsidR="00C205CF" w:rsidRPr="00CD542C" w:rsidTr="00637E8F">
        <w:trPr>
          <w:trHeight w:val="155"/>
          <w:jc w:val="center"/>
        </w:trPr>
        <w:tc>
          <w:tcPr>
            <w:tcW w:w="3681" w:type="dxa"/>
          </w:tcPr>
          <w:p w:rsidR="00C205CF" w:rsidRPr="00CD542C" w:rsidRDefault="00C205CF" w:rsidP="00637E8F">
            <w:pPr>
              <w:pStyle w:val="Default"/>
              <w:spacing w:after="120"/>
              <w:ind w:right="283"/>
              <w:jc w:val="center"/>
              <w:rPr>
                <w:rFonts w:ascii="Garamond" w:hAnsi="Garamond"/>
                <w:b/>
                <w:bCs/>
                <w:color w:val="auto"/>
              </w:rPr>
            </w:pPr>
            <w:r w:rsidRPr="00CD542C">
              <w:rPr>
                <w:rFonts w:ascii="Garamond" w:hAnsi="Garamond"/>
                <w:b/>
                <w:bCs/>
                <w:color w:val="auto"/>
              </w:rPr>
              <w:t>Name of Entity</w:t>
            </w:r>
          </w:p>
        </w:tc>
        <w:tc>
          <w:tcPr>
            <w:tcW w:w="3851" w:type="dxa"/>
          </w:tcPr>
          <w:p w:rsidR="00C205CF" w:rsidRPr="00CD542C" w:rsidRDefault="00C205CF" w:rsidP="00637E8F">
            <w:pPr>
              <w:pStyle w:val="Default"/>
              <w:spacing w:after="120"/>
              <w:ind w:right="283"/>
              <w:jc w:val="center"/>
              <w:rPr>
                <w:rFonts w:ascii="Garamond" w:hAnsi="Garamond"/>
                <w:b/>
                <w:bCs/>
                <w:color w:val="auto"/>
              </w:rPr>
            </w:pPr>
            <w:r w:rsidRPr="00CD542C">
              <w:rPr>
                <w:rFonts w:ascii="Garamond" w:hAnsi="Garamond"/>
                <w:b/>
                <w:bCs/>
                <w:color w:val="auto"/>
              </w:rPr>
              <w:t>Penalty</w:t>
            </w:r>
            <w:r>
              <w:rPr>
                <w:rFonts w:ascii="Garamond" w:hAnsi="Garamond"/>
                <w:b/>
                <w:bCs/>
                <w:color w:val="auto"/>
              </w:rPr>
              <w:t xml:space="preserve"> (</w:t>
            </w:r>
            <w:proofErr w:type="spellStart"/>
            <w:r>
              <w:rPr>
                <w:rFonts w:ascii="Garamond" w:hAnsi="Garamond"/>
                <w:b/>
                <w:bCs/>
                <w:color w:val="auto"/>
              </w:rPr>
              <w:t>Rs</w:t>
            </w:r>
            <w:proofErr w:type="spellEnd"/>
            <w:r>
              <w:rPr>
                <w:rFonts w:ascii="Garamond" w:hAnsi="Garamond"/>
                <w:b/>
                <w:bCs/>
                <w:color w:val="auto"/>
              </w:rPr>
              <w:t>.)</w:t>
            </w:r>
          </w:p>
        </w:tc>
      </w:tr>
      <w:tr w:rsidR="00C205CF" w:rsidRPr="00CD542C" w:rsidTr="00637E8F">
        <w:trPr>
          <w:trHeight w:val="303"/>
          <w:jc w:val="center"/>
        </w:trPr>
        <w:tc>
          <w:tcPr>
            <w:tcW w:w="3681" w:type="dxa"/>
          </w:tcPr>
          <w:p w:rsidR="00C205CF" w:rsidRPr="00CD542C" w:rsidRDefault="00C205CF" w:rsidP="00637E8F">
            <w:pPr>
              <w:pStyle w:val="Default"/>
              <w:spacing w:after="120"/>
              <w:ind w:right="283"/>
              <w:jc w:val="both"/>
              <w:rPr>
                <w:rFonts w:ascii="Garamond" w:hAnsi="Garamond"/>
                <w:bCs/>
                <w:color w:val="auto"/>
              </w:rPr>
            </w:pPr>
            <w:r w:rsidRPr="00CD542C">
              <w:rPr>
                <w:rFonts w:ascii="Garamond" w:hAnsi="Garamond"/>
              </w:rPr>
              <w:t xml:space="preserve">Le </w:t>
            </w:r>
            <w:proofErr w:type="spellStart"/>
            <w:r w:rsidRPr="00CD542C">
              <w:rPr>
                <w:rFonts w:ascii="Garamond" w:hAnsi="Garamond"/>
              </w:rPr>
              <w:t>Waterina</w:t>
            </w:r>
            <w:proofErr w:type="spellEnd"/>
            <w:r w:rsidRPr="00CD542C">
              <w:rPr>
                <w:rFonts w:ascii="Garamond" w:hAnsi="Garamond"/>
              </w:rPr>
              <w:t xml:space="preserve"> Resorts and Hotels</w:t>
            </w:r>
          </w:p>
        </w:tc>
        <w:tc>
          <w:tcPr>
            <w:tcW w:w="3851" w:type="dxa"/>
          </w:tcPr>
          <w:p w:rsidR="00C205CF" w:rsidRPr="00CD542C" w:rsidRDefault="00C205CF" w:rsidP="00637E8F">
            <w:pPr>
              <w:spacing w:after="120"/>
              <w:ind w:left="15"/>
              <w:rPr>
                <w:rFonts w:ascii="Garamond" w:hAnsi="Garamond"/>
                <w:sz w:val="24"/>
              </w:rPr>
            </w:pPr>
            <w:r w:rsidRPr="00CD542C">
              <w:rPr>
                <w:rFonts w:ascii="Garamond" w:hAnsi="Garamond"/>
                <w:sz w:val="24"/>
              </w:rPr>
              <w:t xml:space="preserve">10,00,000/- (Ten </w:t>
            </w:r>
            <w:r>
              <w:rPr>
                <w:rFonts w:ascii="Garamond" w:hAnsi="Garamond"/>
                <w:sz w:val="24"/>
              </w:rPr>
              <w:t>Lakh</w:t>
            </w:r>
            <w:r w:rsidRPr="00CD542C">
              <w:rPr>
                <w:rFonts w:ascii="Garamond" w:hAnsi="Garamond"/>
                <w:sz w:val="24"/>
              </w:rPr>
              <w:t xml:space="preserve"> only) </w:t>
            </w:r>
          </w:p>
        </w:tc>
      </w:tr>
      <w:tr w:rsidR="00C205CF" w:rsidRPr="00CD542C" w:rsidTr="00637E8F">
        <w:trPr>
          <w:trHeight w:val="155"/>
          <w:jc w:val="center"/>
        </w:trPr>
        <w:tc>
          <w:tcPr>
            <w:tcW w:w="3681" w:type="dxa"/>
          </w:tcPr>
          <w:p w:rsidR="00C205CF" w:rsidRPr="00CD542C" w:rsidRDefault="00C205CF" w:rsidP="00637E8F">
            <w:pPr>
              <w:pStyle w:val="Default"/>
              <w:spacing w:after="120"/>
              <w:ind w:right="283"/>
              <w:jc w:val="both"/>
              <w:rPr>
                <w:rFonts w:ascii="Garamond" w:hAnsi="Garamond"/>
                <w:bCs/>
                <w:color w:val="auto"/>
              </w:rPr>
            </w:pPr>
            <w:proofErr w:type="spellStart"/>
            <w:r w:rsidRPr="00CD542C">
              <w:rPr>
                <w:rFonts w:ascii="Garamond" w:hAnsi="Garamond"/>
              </w:rPr>
              <w:t>Kamlesh</w:t>
            </w:r>
            <w:proofErr w:type="spellEnd"/>
            <w:r w:rsidRPr="00CD542C">
              <w:rPr>
                <w:rFonts w:ascii="Garamond" w:hAnsi="Garamond"/>
              </w:rPr>
              <w:t xml:space="preserve"> </w:t>
            </w:r>
            <w:proofErr w:type="spellStart"/>
            <w:r w:rsidRPr="00CD542C">
              <w:rPr>
                <w:rFonts w:ascii="Garamond" w:hAnsi="Garamond"/>
              </w:rPr>
              <w:t>Shantilal</w:t>
            </w:r>
            <w:proofErr w:type="spellEnd"/>
            <w:r w:rsidRPr="00CD542C">
              <w:rPr>
                <w:rFonts w:ascii="Garamond" w:hAnsi="Garamond"/>
              </w:rPr>
              <w:t xml:space="preserve"> Jain</w:t>
            </w:r>
          </w:p>
        </w:tc>
        <w:tc>
          <w:tcPr>
            <w:tcW w:w="3851" w:type="dxa"/>
          </w:tcPr>
          <w:p w:rsidR="00C205CF" w:rsidRPr="00CD542C" w:rsidRDefault="00C205CF" w:rsidP="00637E8F">
            <w:pPr>
              <w:spacing w:after="120"/>
              <w:ind w:left="15"/>
              <w:rPr>
                <w:rFonts w:ascii="Garamond" w:hAnsi="Garamond"/>
                <w:sz w:val="24"/>
              </w:rPr>
            </w:pPr>
            <w:r w:rsidRPr="00CD542C">
              <w:rPr>
                <w:rFonts w:ascii="Garamond" w:hAnsi="Garamond"/>
                <w:sz w:val="24"/>
              </w:rPr>
              <w:t xml:space="preserve">10,00,000/- (Ten </w:t>
            </w:r>
            <w:r>
              <w:rPr>
                <w:rFonts w:ascii="Garamond" w:hAnsi="Garamond"/>
                <w:sz w:val="24"/>
              </w:rPr>
              <w:t>Lakh</w:t>
            </w:r>
            <w:r w:rsidRPr="00CD542C">
              <w:rPr>
                <w:rFonts w:ascii="Garamond" w:hAnsi="Garamond"/>
                <w:sz w:val="24"/>
              </w:rPr>
              <w:t xml:space="preserve"> only) </w:t>
            </w:r>
          </w:p>
        </w:tc>
      </w:tr>
      <w:tr w:rsidR="00C205CF" w:rsidRPr="00CD542C" w:rsidTr="00637E8F">
        <w:trPr>
          <w:trHeight w:val="155"/>
          <w:jc w:val="center"/>
        </w:trPr>
        <w:tc>
          <w:tcPr>
            <w:tcW w:w="3681" w:type="dxa"/>
          </w:tcPr>
          <w:p w:rsidR="00C205CF" w:rsidRPr="00CD542C" w:rsidRDefault="00C205CF" w:rsidP="00637E8F">
            <w:pPr>
              <w:spacing w:after="120"/>
              <w:rPr>
                <w:rFonts w:ascii="Garamond" w:hAnsi="Garamond"/>
                <w:sz w:val="24"/>
              </w:rPr>
            </w:pPr>
            <w:r w:rsidRPr="00CD542C">
              <w:rPr>
                <w:rFonts w:ascii="Garamond" w:hAnsi="Garamond"/>
                <w:sz w:val="24"/>
              </w:rPr>
              <w:lastRenderedPageBreak/>
              <w:t xml:space="preserve">Sanjay </w:t>
            </w:r>
            <w:proofErr w:type="spellStart"/>
            <w:r w:rsidRPr="00CD542C">
              <w:rPr>
                <w:rFonts w:ascii="Garamond" w:hAnsi="Garamond"/>
                <w:sz w:val="24"/>
              </w:rPr>
              <w:t>Jalan</w:t>
            </w:r>
            <w:proofErr w:type="spellEnd"/>
            <w:r w:rsidRPr="00CD542C">
              <w:rPr>
                <w:rFonts w:ascii="Garamond" w:hAnsi="Garamond"/>
                <w:sz w:val="24"/>
              </w:rPr>
              <w:t xml:space="preserve"> </w:t>
            </w:r>
          </w:p>
        </w:tc>
        <w:tc>
          <w:tcPr>
            <w:tcW w:w="3851" w:type="dxa"/>
          </w:tcPr>
          <w:p w:rsidR="00C205CF" w:rsidRPr="00CD542C" w:rsidRDefault="00C205CF" w:rsidP="00637E8F">
            <w:pPr>
              <w:spacing w:after="120"/>
              <w:ind w:left="15"/>
              <w:rPr>
                <w:rFonts w:ascii="Garamond" w:hAnsi="Garamond"/>
                <w:sz w:val="24"/>
              </w:rPr>
            </w:pPr>
            <w:r w:rsidRPr="00CD542C">
              <w:rPr>
                <w:rFonts w:ascii="Garamond" w:hAnsi="Garamond"/>
                <w:sz w:val="24"/>
              </w:rPr>
              <w:t xml:space="preserve">10,00,000/- (Ten </w:t>
            </w:r>
            <w:r>
              <w:rPr>
                <w:rFonts w:ascii="Garamond" w:hAnsi="Garamond"/>
                <w:sz w:val="24"/>
              </w:rPr>
              <w:t>Lakh</w:t>
            </w:r>
            <w:r w:rsidRPr="00CD542C">
              <w:rPr>
                <w:rFonts w:ascii="Garamond" w:hAnsi="Garamond"/>
                <w:sz w:val="24"/>
              </w:rPr>
              <w:t xml:space="preserve"> only) </w:t>
            </w:r>
          </w:p>
        </w:tc>
      </w:tr>
      <w:tr w:rsidR="00C205CF" w:rsidRPr="00CD542C" w:rsidTr="00637E8F">
        <w:trPr>
          <w:trHeight w:val="303"/>
          <w:jc w:val="center"/>
        </w:trPr>
        <w:tc>
          <w:tcPr>
            <w:tcW w:w="3681" w:type="dxa"/>
          </w:tcPr>
          <w:p w:rsidR="00C205CF" w:rsidRPr="00CD542C" w:rsidRDefault="00C205CF" w:rsidP="00637E8F">
            <w:pPr>
              <w:spacing w:after="120"/>
              <w:rPr>
                <w:rFonts w:ascii="Garamond" w:hAnsi="Garamond"/>
                <w:sz w:val="24"/>
              </w:rPr>
            </w:pPr>
            <w:proofErr w:type="spellStart"/>
            <w:r w:rsidRPr="00CD542C">
              <w:rPr>
                <w:rFonts w:ascii="Garamond" w:hAnsi="Garamond"/>
                <w:sz w:val="24"/>
              </w:rPr>
              <w:t>Anila</w:t>
            </w:r>
            <w:proofErr w:type="spellEnd"/>
            <w:r w:rsidRPr="00CD542C">
              <w:rPr>
                <w:rFonts w:ascii="Garamond" w:hAnsi="Garamond"/>
                <w:sz w:val="24"/>
              </w:rPr>
              <w:t xml:space="preserve"> </w:t>
            </w:r>
            <w:proofErr w:type="spellStart"/>
            <w:r w:rsidRPr="00CD542C">
              <w:rPr>
                <w:rFonts w:ascii="Garamond" w:hAnsi="Garamond"/>
                <w:sz w:val="24"/>
              </w:rPr>
              <w:t>Jalan</w:t>
            </w:r>
            <w:proofErr w:type="spellEnd"/>
          </w:p>
        </w:tc>
        <w:tc>
          <w:tcPr>
            <w:tcW w:w="3851" w:type="dxa"/>
          </w:tcPr>
          <w:p w:rsidR="00C205CF" w:rsidRPr="00CD542C" w:rsidRDefault="00C205CF" w:rsidP="00637E8F">
            <w:pPr>
              <w:spacing w:after="120"/>
              <w:ind w:left="15"/>
              <w:rPr>
                <w:rFonts w:ascii="Garamond" w:hAnsi="Garamond"/>
                <w:sz w:val="24"/>
              </w:rPr>
            </w:pPr>
            <w:r w:rsidRPr="00CD542C">
              <w:rPr>
                <w:rFonts w:ascii="Garamond" w:hAnsi="Garamond"/>
                <w:sz w:val="24"/>
              </w:rPr>
              <w:t xml:space="preserve">16,00,000/- (Sixteen </w:t>
            </w:r>
            <w:r>
              <w:rPr>
                <w:rFonts w:ascii="Garamond" w:hAnsi="Garamond"/>
                <w:sz w:val="24"/>
              </w:rPr>
              <w:t>Lakh</w:t>
            </w:r>
            <w:r w:rsidRPr="00CD542C">
              <w:rPr>
                <w:rFonts w:ascii="Garamond" w:hAnsi="Garamond"/>
                <w:sz w:val="24"/>
              </w:rPr>
              <w:t xml:space="preserve"> only) </w:t>
            </w:r>
          </w:p>
        </w:tc>
      </w:tr>
      <w:tr w:rsidR="00C205CF" w:rsidRPr="00CD542C" w:rsidTr="00637E8F">
        <w:trPr>
          <w:trHeight w:val="311"/>
          <w:jc w:val="center"/>
        </w:trPr>
        <w:tc>
          <w:tcPr>
            <w:tcW w:w="3681" w:type="dxa"/>
          </w:tcPr>
          <w:p w:rsidR="00C205CF" w:rsidRPr="00CD542C" w:rsidRDefault="00C205CF" w:rsidP="00637E8F">
            <w:pPr>
              <w:spacing w:after="120"/>
              <w:rPr>
                <w:rFonts w:ascii="Garamond" w:hAnsi="Garamond"/>
                <w:sz w:val="24"/>
              </w:rPr>
            </w:pPr>
            <w:proofErr w:type="spellStart"/>
            <w:r w:rsidRPr="00CD542C">
              <w:rPr>
                <w:rFonts w:ascii="Garamond" w:hAnsi="Garamond"/>
                <w:sz w:val="24"/>
              </w:rPr>
              <w:t>Rinku</w:t>
            </w:r>
            <w:proofErr w:type="spellEnd"/>
            <w:r w:rsidRPr="00CD542C">
              <w:rPr>
                <w:rFonts w:ascii="Garamond" w:hAnsi="Garamond"/>
                <w:sz w:val="24"/>
              </w:rPr>
              <w:t xml:space="preserve"> </w:t>
            </w:r>
            <w:proofErr w:type="spellStart"/>
            <w:r w:rsidRPr="00CD542C">
              <w:rPr>
                <w:rFonts w:ascii="Garamond" w:hAnsi="Garamond"/>
                <w:sz w:val="24"/>
              </w:rPr>
              <w:t>Jalan</w:t>
            </w:r>
            <w:proofErr w:type="spellEnd"/>
          </w:p>
        </w:tc>
        <w:tc>
          <w:tcPr>
            <w:tcW w:w="3851" w:type="dxa"/>
          </w:tcPr>
          <w:p w:rsidR="00C205CF" w:rsidRPr="00CD542C" w:rsidRDefault="00C205CF" w:rsidP="00637E8F">
            <w:pPr>
              <w:spacing w:after="120"/>
              <w:ind w:left="15"/>
              <w:rPr>
                <w:rFonts w:ascii="Garamond" w:hAnsi="Garamond"/>
                <w:sz w:val="24"/>
              </w:rPr>
            </w:pPr>
            <w:r w:rsidRPr="00CD542C">
              <w:rPr>
                <w:rFonts w:ascii="Garamond" w:hAnsi="Garamond"/>
                <w:sz w:val="24"/>
              </w:rPr>
              <w:t xml:space="preserve">14,00,000/- (Fourteen </w:t>
            </w:r>
            <w:r>
              <w:rPr>
                <w:rFonts w:ascii="Garamond" w:hAnsi="Garamond"/>
                <w:sz w:val="24"/>
              </w:rPr>
              <w:t>Lakh</w:t>
            </w:r>
            <w:r w:rsidRPr="00CD542C">
              <w:rPr>
                <w:rFonts w:ascii="Garamond" w:hAnsi="Garamond"/>
                <w:sz w:val="24"/>
              </w:rPr>
              <w:t xml:space="preserve"> only) </w:t>
            </w:r>
          </w:p>
        </w:tc>
      </w:tr>
      <w:tr w:rsidR="00C205CF" w:rsidRPr="00CD542C" w:rsidTr="00637E8F">
        <w:trPr>
          <w:trHeight w:val="147"/>
          <w:jc w:val="center"/>
        </w:trPr>
        <w:tc>
          <w:tcPr>
            <w:tcW w:w="3681" w:type="dxa"/>
          </w:tcPr>
          <w:p w:rsidR="00C205CF" w:rsidRPr="00CD542C" w:rsidRDefault="00C205CF" w:rsidP="00637E8F">
            <w:pPr>
              <w:spacing w:after="120"/>
              <w:rPr>
                <w:rFonts w:ascii="Garamond" w:hAnsi="Garamond"/>
                <w:sz w:val="24"/>
              </w:rPr>
            </w:pPr>
            <w:proofErr w:type="spellStart"/>
            <w:r w:rsidRPr="00CD542C">
              <w:rPr>
                <w:rFonts w:ascii="Garamond" w:hAnsi="Garamond"/>
                <w:sz w:val="24"/>
              </w:rPr>
              <w:t>R.K.Jalan</w:t>
            </w:r>
            <w:proofErr w:type="spellEnd"/>
          </w:p>
        </w:tc>
        <w:tc>
          <w:tcPr>
            <w:tcW w:w="3851" w:type="dxa"/>
          </w:tcPr>
          <w:p w:rsidR="00C205CF" w:rsidRPr="00CD542C" w:rsidRDefault="00C205CF" w:rsidP="00637E8F">
            <w:pPr>
              <w:spacing w:after="120"/>
              <w:ind w:left="15"/>
              <w:rPr>
                <w:rFonts w:ascii="Garamond" w:hAnsi="Garamond"/>
                <w:sz w:val="24"/>
              </w:rPr>
            </w:pPr>
            <w:r w:rsidRPr="00CD542C">
              <w:rPr>
                <w:rFonts w:ascii="Garamond" w:hAnsi="Garamond"/>
                <w:sz w:val="24"/>
              </w:rPr>
              <w:t xml:space="preserve">10,00,000/- (Ten </w:t>
            </w:r>
            <w:r>
              <w:rPr>
                <w:rFonts w:ascii="Garamond" w:hAnsi="Garamond"/>
                <w:sz w:val="24"/>
              </w:rPr>
              <w:t>Lakh</w:t>
            </w:r>
            <w:r w:rsidRPr="00CD542C">
              <w:rPr>
                <w:rFonts w:ascii="Garamond" w:hAnsi="Garamond"/>
                <w:sz w:val="24"/>
              </w:rPr>
              <w:t xml:space="preserve"> only) </w:t>
            </w:r>
          </w:p>
        </w:tc>
      </w:tr>
    </w:tbl>
    <w:p w:rsidR="00C205CF" w:rsidRPr="00CD542C" w:rsidRDefault="00C205CF" w:rsidP="00C205CF">
      <w:pPr>
        <w:pStyle w:val="Default"/>
        <w:spacing w:after="120"/>
        <w:ind w:left="720" w:right="283"/>
        <w:jc w:val="both"/>
        <w:rPr>
          <w:rFonts w:ascii="Garamond" w:hAnsi="Garamond"/>
          <w:bCs/>
          <w:color w:val="auto"/>
        </w:rPr>
      </w:pPr>
    </w:p>
    <w:p w:rsidR="00C205CF" w:rsidRPr="00CD542C" w:rsidRDefault="00C205CF" w:rsidP="00C205CF">
      <w:pPr>
        <w:pStyle w:val="Default"/>
        <w:numPr>
          <w:ilvl w:val="0"/>
          <w:numId w:val="7"/>
        </w:numPr>
        <w:spacing w:after="120"/>
        <w:ind w:right="283"/>
        <w:jc w:val="both"/>
        <w:rPr>
          <w:rFonts w:ascii="Garamond" w:hAnsi="Garamond"/>
        </w:rPr>
      </w:pPr>
      <w:r w:rsidRPr="00CD542C">
        <w:rPr>
          <w:rFonts w:ascii="Garamond" w:hAnsi="Garamond"/>
        </w:rPr>
        <w:t xml:space="preserve">SEBI passed an order, dated 12 March 2019, in the matter of CD </w:t>
      </w:r>
      <w:proofErr w:type="spellStart"/>
      <w:r w:rsidRPr="00CD542C">
        <w:rPr>
          <w:rFonts w:ascii="Garamond" w:hAnsi="Garamond"/>
        </w:rPr>
        <w:t>Equisearch</w:t>
      </w:r>
      <w:proofErr w:type="spellEnd"/>
      <w:r w:rsidRPr="00CD542C">
        <w:rPr>
          <w:rFonts w:ascii="Garamond" w:hAnsi="Garamond"/>
        </w:rPr>
        <w:t xml:space="preserve"> Private Limited imposing a total penalty of </w:t>
      </w:r>
      <w:proofErr w:type="spellStart"/>
      <w:r w:rsidRPr="00CD542C">
        <w:rPr>
          <w:rFonts w:ascii="Garamond" w:hAnsi="Garamond"/>
        </w:rPr>
        <w:t>Rs</w:t>
      </w:r>
      <w:proofErr w:type="spellEnd"/>
      <w:r w:rsidRPr="00CD542C">
        <w:rPr>
          <w:rFonts w:ascii="Garamond" w:hAnsi="Garamond"/>
        </w:rPr>
        <w:t xml:space="preserve"> 5</w:t>
      </w:r>
      <w:proofErr w:type="gramStart"/>
      <w:r w:rsidRPr="00CD542C">
        <w:rPr>
          <w:rFonts w:ascii="Garamond" w:hAnsi="Garamond"/>
        </w:rPr>
        <w:t>,00,000</w:t>
      </w:r>
      <w:proofErr w:type="gramEnd"/>
      <w:r w:rsidRPr="00CD542C">
        <w:rPr>
          <w:rFonts w:ascii="Garamond" w:hAnsi="Garamond"/>
        </w:rPr>
        <w:t xml:space="preserve"> (Rupees Five Lakh Only) on CD </w:t>
      </w:r>
      <w:proofErr w:type="spellStart"/>
      <w:r w:rsidRPr="00CD542C">
        <w:rPr>
          <w:rFonts w:ascii="Garamond" w:hAnsi="Garamond"/>
        </w:rPr>
        <w:t>Equisearch</w:t>
      </w:r>
      <w:proofErr w:type="spellEnd"/>
      <w:r w:rsidRPr="00CD542C">
        <w:rPr>
          <w:rFonts w:ascii="Garamond" w:hAnsi="Garamond"/>
        </w:rPr>
        <w:t xml:space="preserve"> Private Limited for the violation of Clause A (2) and A (5) of the Code of conduct for Stock-Brokers as stipulated in Schedule II read with Regulation 9(f) and Regulation 26 (xiii) Stock Brokers Regulations.</w:t>
      </w:r>
    </w:p>
    <w:p w:rsidR="00C205CF" w:rsidRPr="00CD542C" w:rsidRDefault="00C205CF" w:rsidP="00C205CF">
      <w:pPr>
        <w:pStyle w:val="Default"/>
        <w:numPr>
          <w:ilvl w:val="0"/>
          <w:numId w:val="7"/>
        </w:numPr>
        <w:spacing w:after="120"/>
        <w:ind w:right="283"/>
        <w:jc w:val="both"/>
        <w:rPr>
          <w:rFonts w:ascii="Garamond" w:hAnsi="Garamond"/>
        </w:rPr>
      </w:pPr>
      <w:r w:rsidRPr="00CD542C">
        <w:rPr>
          <w:rFonts w:ascii="Garamond" w:hAnsi="Garamond"/>
        </w:rPr>
        <w:t xml:space="preserve">SEBI passed an order, dated 13 March 2019, in the matter of </w:t>
      </w:r>
      <w:proofErr w:type="spellStart"/>
      <w:r w:rsidRPr="00CD542C">
        <w:rPr>
          <w:rFonts w:ascii="Garamond" w:hAnsi="Garamond"/>
        </w:rPr>
        <w:t>Nakoda</w:t>
      </w:r>
      <w:proofErr w:type="spellEnd"/>
      <w:r w:rsidRPr="00CD542C">
        <w:rPr>
          <w:rFonts w:ascii="Garamond" w:hAnsi="Garamond"/>
        </w:rPr>
        <w:t xml:space="preserve"> Limited imposing a total penalty of </w:t>
      </w:r>
      <w:proofErr w:type="spellStart"/>
      <w:r w:rsidRPr="00CD542C">
        <w:rPr>
          <w:rFonts w:ascii="Garamond" w:hAnsi="Garamond"/>
        </w:rPr>
        <w:t>Rs</w:t>
      </w:r>
      <w:proofErr w:type="spellEnd"/>
      <w:r w:rsidRPr="00CD542C">
        <w:rPr>
          <w:rFonts w:ascii="Garamond" w:hAnsi="Garamond"/>
        </w:rPr>
        <w:t xml:space="preserve"> 5,00,00,000 (Rupees Five Crore Only) on G P Shah Investment Pvt. Ltd. and others for the violation of Regulation 3(2) of SAST Regulations.</w:t>
      </w:r>
    </w:p>
    <w:p w:rsidR="00C205CF" w:rsidRPr="00CD542C" w:rsidRDefault="00C205CF" w:rsidP="00C205CF">
      <w:pPr>
        <w:pStyle w:val="Default"/>
        <w:numPr>
          <w:ilvl w:val="0"/>
          <w:numId w:val="7"/>
        </w:numPr>
        <w:spacing w:after="120"/>
        <w:ind w:right="283"/>
        <w:jc w:val="both"/>
        <w:rPr>
          <w:rFonts w:ascii="Garamond" w:hAnsi="Garamond"/>
        </w:rPr>
      </w:pPr>
      <w:r w:rsidRPr="00CD542C">
        <w:rPr>
          <w:rFonts w:ascii="Garamond" w:hAnsi="Garamond"/>
        </w:rPr>
        <w:t xml:space="preserve">SEBI passed an order, dated 14 March 2019, in the matter of </w:t>
      </w:r>
      <w:proofErr w:type="spellStart"/>
      <w:r w:rsidRPr="00CD542C">
        <w:rPr>
          <w:rFonts w:ascii="Garamond" w:hAnsi="Garamond"/>
        </w:rPr>
        <w:t>Finalysis</w:t>
      </w:r>
      <w:proofErr w:type="spellEnd"/>
      <w:r w:rsidRPr="00CD542C">
        <w:rPr>
          <w:rFonts w:ascii="Garamond" w:hAnsi="Garamond"/>
        </w:rPr>
        <w:t xml:space="preserve"> Credit and Guarantee Company Limited imposing a total penalty of </w:t>
      </w:r>
      <w:proofErr w:type="spellStart"/>
      <w:r w:rsidRPr="00CD542C">
        <w:rPr>
          <w:rFonts w:ascii="Garamond" w:hAnsi="Garamond"/>
        </w:rPr>
        <w:t>Rs</w:t>
      </w:r>
      <w:proofErr w:type="spellEnd"/>
      <w:r w:rsidRPr="00CD542C">
        <w:rPr>
          <w:rFonts w:ascii="Garamond" w:hAnsi="Garamond"/>
        </w:rPr>
        <w:t xml:space="preserve"> 4,00,000 (Rupees Four Lakh Only) on </w:t>
      </w:r>
      <w:proofErr w:type="spellStart"/>
      <w:r w:rsidRPr="00CD542C">
        <w:rPr>
          <w:rFonts w:ascii="Garamond" w:hAnsi="Garamond"/>
        </w:rPr>
        <w:t>Darshan</w:t>
      </w:r>
      <w:proofErr w:type="spellEnd"/>
      <w:r w:rsidRPr="00CD542C">
        <w:rPr>
          <w:rFonts w:ascii="Garamond" w:hAnsi="Garamond"/>
        </w:rPr>
        <w:t xml:space="preserve"> </w:t>
      </w:r>
      <w:proofErr w:type="spellStart"/>
      <w:r w:rsidRPr="00CD542C">
        <w:rPr>
          <w:rFonts w:ascii="Garamond" w:hAnsi="Garamond"/>
        </w:rPr>
        <w:t>Mahendra</w:t>
      </w:r>
      <w:proofErr w:type="spellEnd"/>
      <w:r w:rsidRPr="00CD542C">
        <w:rPr>
          <w:rFonts w:ascii="Garamond" w:hAnsi="Garamond"/>
        </w:rPr>
        <w:t xml:space="preserve"> Shah and others for the violation of regulations 29(1) and 29(2) read with (r/w) 29(3) of SAST Regulations.</w:t>
      </w:r>
    </w:p>
    <w:p w:rsidR="00C205CF" w:rsidRPr="00CD542C" w:rsidRDefault="00C205CF" w:rsidP="00C205CF">
      <w:pPr>
        <w:pStyle w:val="Default"/>
        <w:numPr>
          <w:ilvl w:val="0"/>
          <w:numId w:val="7"/>
        </w:numPr>
        <w:spacing w:after="120"/>
        <w:ind w:right="283"/>
        <w:jc w:val="both"/>
        <w:rPr>
          <w:rFonts w:ascii="Garamond" w:hAnsi="Garamond"/>
        </w:rPr>
      </w:pPr>
      <w:r w:rsidRPr="00CD542C">
        <w:rPr>
          <w:rFonts w:ascii="Garamond" w:hAnsi="Garamond"/>
        </w:rPr>
        <w:t xml:space="preserve">SEBI passed an order, dated 14 March 2019, in the matter of Trading in Illiquid Stock Options on BSE imposing a total penalty of </w:t>
      </w:r>
      <w:proofErr w:type="spellStart"/>
      <w:r w:rsidRPr="00CD542C">
        <w:rPr>
          <w:rFonts w:ascii="Garamond" w:hAnsi="Garamond"/>
        </w:rPr>
        <w:t>Rs</w:t>
      </w:r>
      <w:proofErr w:type="spellEnd"/>
      <w:r w:rsidRPr="00CD542C">
        <w:rPr>
          <w:rFonts w:ascii="Garamond" w:hAnsi="Garamond"/>
        </w:rPr>
        <w:t xml:space="preserve"> 5,00,000 (Rupees Five Lakh Only) on </w:t>
      </w:r>
      <w:proofErr w:type="spellStart"/>
      <w:r w:rsidRPr="00CD542C">
        <w:rPr>
          <w:rFonts w:ascii="Garamond" w:hAnsi="Garamond"/>
        </w:rPr>
        <w:t>Ritman</w:t>
      </w:r>
      <w:proofErr w:type="spellEnd"/>
      <w:r w:rsidRPr="00CD542C">
        <w:rPr>
          <w:rFonts w:ascii="Garamond" w:hAnsi="Garamond"/>
        </w:rPr>
        <w:t xml:space="preserve"> Commodities Private Limited for the violation of Regulations 3(a), (b), (c), (d), 4(1) and 4(2)(a) of  PFUTP Regulations.</w:t>
      </w:r>
    </w:p>
    <w:p w:rsidR="00C205CF" w:rsidRPr="00CD542C" w:rsidRDefault="00C205CF" w:rsidP="00C205CF">
      <w:pPr>
        <w:pStyle w:val="Default"/>
        <w:numPr>
          <w:ilvl w:val="0"/>
          <w:numId w:val="7"/>
        </w:numPr>
        <w:spacing w:after="120"/>
        <w:ind w:right="283"/>
        <w:jc w:val="both"/>
        <w:rPr>
          <w:rFonts w:ascii="Garamond" w:hAnsi="Garamond"/>
        </w:rPr>
      </w:pPr>
      <w:r w:rsidRPr="00CD542C">
        <w:rPr>
          <w:rFonts w:ascii="Garamond" w:hAnsi="Garamond"/>
        </w:rPr>
        <w:t xml:space="preserve">SEBI passed an order, dated 14 March 2019, in the matter of Trading in Illiquid Stock Options on BSE imposing a total penalty of </w:t>
      </w:r>
      <w:proofErr w:type="spellStart"/>
      <w:r w:rsidRPr="00CD542C">
        <w:rPr>
          <w:rFonts w:ascii="Garamond" w:hAnsi="Garamond"/>
        </w:rPr>
        <w:t>Rs</w:t>
      </w:r>
      <w:proofErr w:type="spellEnd"/>
      <w:r w:rsidRPr="00CD542C">
        <w:rPr>
          <w:rFonts w:ascii="Garamond" w:hAnsi="Garamond"/>
        </w:rPr>
        <w:t xml:space="preserve"> 5,00,000 (Rupees Five Lakh Only) on Rattan </w:t>
      </w:r>
      <w:proofErr w:type="spellStart"/>
      <w:r w:rsidRPr="00CD542C">
        <w:rPr>
          <w:rFonts w:ascii="Garamond" w:hAnsi="Garamond"/>
        </w:rPr>
        <w:t>Ispat</w:t>
      </w:r>
      <w:proofErr w:type="spellEnd"/>
      <w:r w:rsidRPr="00CD542C">
        <w:rPr>
          <w:rFonts w:ascii="Garamond" w:hAnsi="Garamond"/>
        </w:rPr>
        <w:t xml:space="preserve"> Private Limited for the violation of Regulations 3(a), (b), (c), (d), 4(1) and 4(2)(a) of  PFUTP Regulations.</w:t>
      </w:r>
    </w:p>
    <w:p w:rsidR="00C205CF" w:rsidRPr="00CD542C" w:rsidRDefault="00C205CF" w:rsidP="00C205CF">
      <w:pPr>
        <w:pStyle w:val="Default"/>
        <w:numPr>
          <w:ilvl w:val="0"/>
          <w:numId w:val="7"/>
        </w:numPr>
        <w:spacing w:after="120"/>
        <w:ind w:right="283"/>
        <w:jc w:val="both"/>
        <w:rPr>
          <w:rFonts w:ascii="Garamond" w:hAnsi="Garamond"/>
        </w:rPr>
      </w:pPr>
      <w:r w:rsidRPr="00CD542C">
        <w:rPr>
          <w:rFonts w:ascii="Garamond" w:hAnsi="Garamond"/>
        </w:rPr>
        <w:t xml:space="preserve">SEBI passed an order, dated 14 March 2019, in respect of Focus Industrial Resources Ltd. imposing a total penalty of </w:t>
      </w:r>
      <w:proofErr w:type="spellStart"/>
      <w:r w:rsidRPr="00CD542C">
        <w:rPr>
          <w:rFonts w:ascii="Garamond" w:hAnsi="Garamond"/>
        </w:rPr>
        <w:t>Rs</w:t>
      </w:r>
      <w:proofErr w:type="spellEnd"/>
      <w:r w:rsidRPr="00CD542C">
        <w:rPr>
          <w:rFonts w:ascii="Garamond" w:hAnsi="Garamond"/>
        </w:rPr>
        <w:t xml:space="preserve"> 10,00,000 (Rupees Ten Lakh Only) on Focus Industrial Resources Ltd. for the violation of Clause 35 (b) of the Listing Agreement read with Section 21 of SCRA.</w:t>
      </w:r>
    </w:p>
    <w:p w:rsidR="00C205CF" w:rsidRDefault="00C205CF" w:rsidP="00C205CF">
      <w:pPr>
        <w:pStyle w:val="Default"/>
        <w:numPr>
          <w:ilvl w:val="0"/>
          <w:numId w:val="7"/>
        </w:numPr>
        <w:spacing w:after="120"/>
        <w:ind w:right="283"/>
        <w:jc w:val="both"/>
        <w:rPr>
          <w:rFonts w:ascii="Garamond" w:hAnsi="Garamond"/>
        </w:rPr>
      </w:pPr>
      <w:r w:rsidRPr="00CD542C">
        <w:rPr>
          <w:rFonts w:ascii="Garamond" w:hAnsi="Garamond"/>
        </w:rPr>
        <w:t xml:space="preserve">SEBI passed an order, dated 15 March 2019, in the matter of GDR issue by </w:t>
      </w:r>
      <w:proofErr w:type="spellStart"/>
      <w:r w:rsidRPr="00CD542C">
        <w:rPr>
          <w:rFonts w:ascii="Garamond" w:hAnsi="Garamond"/>
        </w:rPr>
        <w:t>Sybly</w:t>
      </w:r>
      <w:proofErr w:type="spellEnd"/>
      <w:r w:rsidRPr="00CD542C">
        <w:rPr>
          <w:rFonts w:ascii="Garamond" w:hAnsi="Garamond"/>
        </w:rPr>
        <w:t xml:space="preserve"> Industries Ltd imposing a total penalty of </w:t>
      </w:r>
      <w:proofErr w:type="spellStart"/>
      <w:r w:rsidRPr="00CD542C">
        <w:rPr>
          <w:rFonts w:ascii="Garamond" w:hAnsi="Garamond"/>
        </w:rPr>
        <w:t>Rs</w:t>
      </w:r>
      <w:proofErr w:type="spellEnd"/>
      <w:r w:rsidRPr="00CD542C">
        <w:rPr>
          <w:rFonts w:ascii="Garamond" w:hAnsi="Garamond"/>
        </w:rPr>
        <w:t xml:space="preserve"> 10,30,00,000 (Rupees Ten Crore Thirty Lakh Only) on Focus Industrial Resources Ltd. for the violation of Section 12A(a), (b), (c) of SEBI Act, 1992 read with Regulations 3(a), (b), (c), (d) and 4(1), 4(2)(f)</w:t>
      </w:r>
      <w:r>
        <w:rPr>
          <w:rFonts w:ascii="Garamond" w:hAnsi="Garamond"/>
        </w:rPr>
        <w:t>, (k), (r) of PFUTP Regulations</w:t>
      </w:r>
      <w:r w:rsidRPr="00CD542C">
        <w:rPr>
          <w:rFonts w:ascii="Garamond" w:hAnsi="Garamond"/>
        </w:rPr>
        <w:t>, Section 21 of SCRA, 1956 read with Clauses 36(7) of Listing Agreement, Section 21 of SCRA, 1956 read with Clauses 32 and 50 of Listing Agreement and Section 21 of SCRA, 1956 read with Clause 50 of Listing Agreement.</w:t>
      </w:r>
    </w:p>
    <w:p w:rsidR="00C205CF" w:rsidRDefault="00C205CF" w:rsidP="00C205CF">
      <w:pPr>
        <w:pStyle w:val="Default"/>
        <w:numPr>
          <w:ilvl w:val="0"/>
          <w:numId w:val="7"/>
        </w:numPr>
        <w:spacing w:after="120"/>
        <w:ind w:right="283"/>
        <w:jc w:val="both"/>
        <w:rPr>
          <w:rFonts w:ascii="Garamond" w:hAnsi="Garamond"/>
        </w:rPr>
      </w:pPr>
      <w:r w:rsidRPr="00171EB9">
        <w:rPr>
          <w:rFonts w:ascii="Garamond" w:hAnsi="Garamond"/>
        </w:rPr>
        <w:t xml:space="preserve">SEBI passed an order, dated 15 March 2019, in the matter of Dealing in Illiquid options on the BSE imposing a total penalty of </w:t>
      </w:r>
      <w:proofErr w:type="spellStart"/>
      <w:r w:rsidRPr="00171EB9">
        <w:rPr>
          <w:rFonts w:ascii="Garamond" w:hAnsi="Garamond"/>
        </w:rPr>
        <w:t>Rs</w:t>
      </w:r>
      <w:proofErr w:type="spellEnd"/>
      <w:r w:rsidRPr="00171EB9">
        <w:rPr>
          <w:rFonts w:ascii="Garamond" w:hAnsi="Garamond"/>
        </w:rPr>
        <w:t xml:space="preserve"> 11,00,000 (Rupees Eleven Lakh Only) on </w:t>
      </w:r>
      <w:proofErr w:type="spellStart"/>
      <w:r w:rsidRPr="00171EB9">
        <w:rPr>
          <w:rFonts w:ascii="Garamond" w:hAnsi="Garamond"/>
        </w:rPr>
        <w:t>Jeevaka</w:t>
      </w:r>
      <w:proofErr w:type="spellEnd"/>
      <w:r w:rsidRPr="00171EB9">
        <w:rPr>
          <w:rFonts w:ascii="Garamond" w:hAnsi="Garamond"/>
        </w:rPr>
        <w:t xml:space="preserve"> Industries Private Limited for the violation of regulations 3(a), 4(1), 4(2)(a) of the PFUTP Regulations.</w:t>
      </w:r>
    </w:p>
    <w:p w:rsidR="00C205CF" w:rsidRPr="00CD542C" w:rsidRDefault="00C205CF" w:rsidP="00C205CF">
      <w:pPr>
        <w:pStyle w:val="Default"/>
        <w:numPr>
          <w:ilvl w:val="0"/>
          <w:numId w:val="7"/>
        </w:numPr>
        <w:spacing w:after="120"/>
        <w:ind w:right="283"/>
        <w:jc w:val="both"/>
        <w:rPr>
          <w:rFonts w:ascii="Garamond" w:hAnsi="Garamond"/>
          <w:bCs/>
          <w:color w:val="auto"/>
        </w:rPr>
      </w:pPr>
      <w:r w:rsidRPr="003F565D">
        <w:rPr>
          <w:rFonts w:ascii="Garamond" w:hAnsi="Garamond"/>
          <w:bCs/>
          <w:color w:val="auto"/>
        </w:rPr>
        <w:t xml:space="preserve">SEBI passed an order, dated 18 March 2019, in the matter of </w:t>
      </w:r>
      <w:proofErr w:type="spellStart"/>
      <w:r w:rsidRPr="003F565D">
        <w:rPr>
          <w:rFonts w:ascii="Garamond" w:hAnsi="Garamond"/>
          <w:bCs/>
          <w:color w:val="auto"/>
        </w:rPr>
        <w:t>Kesar</w:t>
      </w:r>
      <w:proofErr w:type="spellEnd"/>
      <w:r w:rsidRPr="003F565D">
        <w:rPr>
          <w:rFonts w:ascii="Garamond" w:hAnsi="Garamond"/>
          <w:bCs/>
          <w:color w:val="auto"/>
        </w:rPr>
        <w:t xml:space="preserve"> </w:t>
      </w:r>
      <w:proofErr w:type="spellStart"/>
      <w:r w:rsidRPr="003F565D">
        <w:rPr>
          <w:rFonts w:ascii="Garamond" w:hAnsi="Garamond"/>
          <w:bCs/>
          <w:color w:val="auto"/>
        </w:rPr>
        <w:t>Petroproducts</w:t>
      </w:r>
      <w:proofErr w:type="spellEnd"/>
      <w:r w:rsidRPr="003F565D">
        <w:rPr>
          <w:rFonts w:ascii="Garamond" w:hAnsi="Garamond"/>
          <w:bCs/>
          <w:color w:val="auto"/>
        </w:rPr>
        <w:t xml:space="preserve"> Limited imposing a total penalty of </w:t>
      </w:r>
      <w:proofErr w:type="spellStart"/>
      <w:r w:rsidRPr="003F565D">
        <w:rPr>
          <w:rFonts w:ascii="Garamond" w:hAnsi="Garamond"/>
          <w:bCs/>
          <w:color w:val="auto"/>
        </w:rPr>
        <w:t>Rs</w:t>
      </w:r>
      <w:proofErr w:type="spellEnd"/>
      <w:r w:rsidRPr="003F565D">
        <w:rPr>
          <w:rFonts w:ascii="Garamond" w:hAnsi="Garamond"/>
          <w:bCs/>
          <w:color w:val="auto"/>
        </w:rPr>
        <w:t xml:space="preserve"> 2,00,000 (Rupees Two Lakh Only) on </w:t>
      </w:r>
      <w:proofErr w:type="spellStart"/>
      <w:r w:rsidRPr="003F565D">
        <w:rPr>
          <w:rFonts w:ascii="Garamond" w:hAnsi="Garamond"/>
          <w:bCs/>
          <w:color w:val="auto"/>
        </w:rPr>
        <w:t>Shreyas</w:t>
      </w:r>
      <w:proofErr w:type="spellEnd"/>
      <w:r w:rsidRPr="003F565D">
        <w:rPr>
          <w:rFonts w:ascii="Garamond" w:hAnsi="Garamond"/>
          <w:bCs/>
          <w:color w:val="auto"/>
        </w:rPr>
        <w:t xml:space="preserve"> Dinesh Sharma for </w:t>
      </w:r>
      <w:r>
        <w:rPr>
          <w:rFonts w:ascii="Garamond" w:hAnsi="Garamond"/>
          <w:bCs/>
          <w:color w:val="auto"/>
        </w:rPr>
        <w:t>its</w:t>
      </w:r>
      <w:r w:rsidRPr="003F565D">
        <w:rPr>
          <w:rFonts w:ascii="Garamond" w:hAnsi="Garamond"/>
          <w:bCs/>
          <w:color w:val="auto"/>
        </w:rPr>
        <w:t xml:space="preserve"> failure to comply with the directions issued by SEBI interim order dated 04</w:t>
      </w:r>
      <w:r w:rsidRPr="00650EC0">
        <w:rPr>
          <w:rFonts w:ascii="Garamond" w:hAnsi="Garamond"/>
          <w:bCs/>
          <w:color w:val="auto"/>
        </w:rPr>
        <w:t xml:space="preserve"> </w:t>
      </w:r>
      <w:r w:rsidRPr="003F565D">
        <w:rPr>
          <w:rFonts w:ascii="Garamond" w:hAnsi="Garamond"/>
          <w:bCs/>
          <w:color w:val="auto"/>
        </w:rPr>
        <w:t>June, 2013 and confirmed by SEBI order dated 11</w:t>
      </w:r>
      <w:r w:rsidRPr="00650EC0">
        <w:rPr>
          <w:rFonts w:ascii="Garamond" w:hAnsi="Garamond"/>
          <w:bCs/>
          <w:color w:val="auto"/>
        </w:rPr>
        <w:t xml:space="preserve"> </w:t>
      </w:r>
      <w:r w:rsidRPr="003F565D">
        <w:rPr>
          <w:rFonts w:ascii="Garamond" w:hAnsi="Garamond"/>
          <w:bCs/>
          <w:color w:val="auto"/>
        </w:rPr>
        <w:t>January, 2016.</w:t>
      </w:r>
    </w:p>
    <w:p w:rsidR="00C205CF" w:rsidRPr="00CD542C" w:rsidRDefault="00C205CF" w:rsidP="00C205CF">
      <w:pPr>
        <w:pStyle w:val="Default"/>
        <w:numPr>
          <w:ilvl w:val="0"/>
          <w:numId w:val="7"/>
        </w:numPr>
        <w:spacing w:after="120"/>
        <w:ind w:right="283"/>
        <w:jc w:val="both"/>
        <w:rPr>
          <w:rFonts w:ascii="Garamond" w:hAnsi="Garamond"/>
          <w:bCs/>
          <w:color w:val="auto"/>
        </w:rPr>
      </w:pPr>
      <w:r w:rsidRPr="00650EC0">
        <w:rPr>
          <w:rFonts w:ascii="Garamond" w:hAnsi="Garamond"/>
          <w:bCs/>
          <w:color w:val="auto"/>
        </w:rPr>
        <w:lastRenderedPageBreak/>
        <w:t xml:space="preserve">SEBI passed an order, dated 18 March 2019, in respect of </w:t>
      </w:r>
      <w:proofErr w:type="spellStart"/>
      <w:r w:rsidRPr="00650EC0">
        <w:rPr>
          <w:rFonts w:ascii="Garamond" w:hAnsi="Garamond"/>
          <w:bCs/>
          <w:color w:val="auto"/>
        </w:rPr>
        <w:t>Unjha</w:t>
      </w:r>
      <w:proofErr w:type="spellEnd"/>
      <w:r w:rsidRPr="00650EC0">
        <w:rPr>
          <w:rFonts w:ascii="Garamond" w:hAnsi="Garamond"/>
          <w:bCs/>
          <w:color w:val="auto"/>
        </w:rPr>
        <w:t xml:space="preserve"> Formulations Limited imposing a total penalty of </w:t>
      </w:r>
      <w:proofErr w:type="spellStart"/>
      <w:r w:rsidRPr="00650EC0">
        <w:rPr>
          <w:rFonts w:ascii="Garamond" w:hAnsi="Garamond"/>
          <w:bCs/>
          <w:color w:val="auto"/>
        </w:rPr>
        <w:t>Rs</w:t>
      </w:r>
      <w:proofErr w:type="spellEnd"/>
      <w:r w:rsidRPr="00650EC0">
        <w:rPr>
          <w:rFonts w:ascii="Garamond" w:hAnsi="Garamond"/>
          <w:bCs/>
          <w:color w:val="auto"/>
        </w:rPr>
        <w:t xml:space="preserve"> 1,00,000 (Rupees One Lakh Only) on </w:t>
      </w:r>
      <w:proofErr w:type="spellStart"/>
      <w:r w:rsidRPr="00650EC0">
        <w:rPr>
          <w:rFonts w:ascii="Garamond" w:hAnsi="Garamond"/>
          <w:bCs/>
          <w:color w:val="auto"/>
        </w:rPr>
        <w:t>Unjha</w:t>
      </w:r>
      <w:proofErr w:type="spellEnd"/>
      <w:r w:rsidRPr="00650EC0">
        <w:rPr>
          <w:rFonts w:ascii="Garamond" w:hAnsi="Garamond"/>
          <w:bCs/>
          <w:color w:val="auto"/>
        </w:rPr>
        <w:t xml:space="preserve"> Formulations Limited for the violation of section 21 of SCRA, 1956 and clause 35 of the Equity Listing Agreement r/w regulations 31(1) and 103 of the LODR Regulations.</w:t>
      </w:r>
    </w:p>
    <w:p w:rsidR="00C205CF" w:rsidRDefault="00C205CF" w:rsidP="00C205CF">
      <w:pPr>
        <w:pStyle w:val="Default"/>
        <w:numPr>
          <w:ilvl w:val="0"/>
          <w:numId w:val="7"/>
        </w:numPr>
        <w:spacing w:after="120"/>
        <w:ind w:right="283"/>
        <w:jc w:val="both"/>
        <w:rPr>
          <w:rFonts w:ascii="Garamond" w:hAnsi="Garamond"/>
          <w:bCs/>
          <w:color w:val="auto"/>
        </w:rPr>
      </w:pPr>
      <w:r w:rsidRPr="008423EC">
        <w:rPr>
          <w:rFonts w:ascii="Garamond" w:hAnsi="Garamond"/>
          <w:bCs/>
          <w:color w:val="auto"/>
        </w:rPr>
        <w:t xml:space="preserve">SEBI passed an order, dated 18 March 2019, in the matter of Its dealings in Illiquid Stock Options at BSE imposing a total penalty of </w:t>
      </w:r>
      <w:proofErr w:type="spellStart"/>
      <w:r w:rsidRPr="008423EC">
        <w:rPr>
          <w:rFonts w:ascii="Garamond" w:hAnsi="Garamond"/>
          <w:bCs/>
          <w:color w:val="auto"/>
        </w:rPr>
        <w:t>Rs</w:t>
      </w:r>
      <w:proofErr w:type="spellEnd"/>
      <w:r w:rsidRPr="008423EC">
        <w:rPr>
          <w:rFonts w:ascii="Garamond" w:hAnsi="Garamond"/>
          <w:bCs/>
          <w:color w:val="auto"/>
        </w:rPr>
        <w:t xml:space="preserve"> 7,00,000 (Rupees Seven Lakh Only) on </w:t>
      </w:r>
      <w:proofErr w:type="spellStart"/>
      <w:r w:rsidRPr="008423EC">
        <w:rPr>
          <w:rFonts w:ascii="Garamond" w:hAnsi="Garamond"/>
          <w:bCs/>
          <w:color w:val="auto"/>
        </w:rPr>
        <w:t>Gangadham</w:t>
      </w:r>
      <w:proofErr w:type="spellEnd"/>
      <w:r w:rsidRPr="008423EC">
        <w:rPr>
          <w:rFonts w:ascii="Garamond" w:hAnsi="Garamond"/>
          <w:bCs/>
          <w:color w:val="auto"/>
        </w:rPr>
        <w:t xml:space="preserve"> </w:t>
      </w:r>
      <w:proofErr w:type="spellStart"/>
      <w:r w:rsidRPr="008423EC">
        <w:rPr>
          <w:rFonts w:ascii="Garamond" w:hAnsi="Garamond"/>
          <w:bCs/>
          <w:color w:val="auto"/>
        </w:rPr>
        <w:t>Tracon</w:t>
      </w:r>
      <w:proofErr w:type="spellEnd"/>
      <w:r w:rsidRPr="008423EC">
        <w:rPr>
          <w:rFonts w:ascii="Garamond" w:hAnsi="Garamond"/>
          <w:bCs/>
          <w:color w:val="auto"/>
        </w:rPr>
        <w:t xml:space="preserve"> Private Limited for the violation of Regulations 3 (a), (b), (c), (d) and 4 (1), 4 (2) (a)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BB4061">
        <w:rPr>
          <w:rFonts w:ascii="Garamond" w:hAnsi="Garamond"/>
          <w:bCs/>
          <w:color w:val="auto"/>
        </w:rPr>
        <w:t xml:space="preserve">SEBI passed an order, dated </w:t>
      </w:r>
      <w:r>
        <w:rPr>
          <w:rFonts w:ascii="Garamond" w:hAnsi="Garamond"/>
          <w:bCs/>
          <w:color w:val="auto"/>
        </w:rPr>
        <w:t>19</w:t>
      </w:r>
      <w:r w:rsidRPr="00BB4061">
        <w:rPr>
          <w:rFonts w:ascii="Garamond" w:hAnsi="Garamond"/>
          <w:bCs/>
          <w:color w:val="auto"/>
        </w:rPr>
        <w:t xml:space="preserve"> March 2019, in the matter of Its dealings in Illiquid Stock Options at BSE imposing a total penalty of </w:t>
      </w:r>
      <w:proofErr w:type="spellStart"/>
      <w:r w:rsidRPr="00BB4061">
        <w:rPr>
          <w:rFonts w:ascii="Garamond" w:hAnsi="Garamond"/>
          <w:bCs/>
          <w:color w:val="auto"/>
        </w:rPr>
        <w:t>Rs</w:t>
      </w:r>
      <w:proofErr w:type="spellEnd"/>
      <w:r w:rsidRPr="00BB4061">
        <w:rPr>
          <w:rFonts w:ascii="Garamond" w:hAnsi="Garamond"/>
          <w:bCs/>
          <w:color w:val="auto"/>
        </w:rPr>
        <w:t xml:space="preserve"> 5,00,000 (Rupees Five Lakh Only) on Thakkar </w:t>
      </w:r>
      <w:proofErr w:type="spellStart"/>
      <w:r w:rsidRPr="00BB4061">
        <w:rPr>
          <w:rFonts w:ascii="Garamond" w:hAnsi="Garamond"/>
          <w:bCs/>
          <w:color w:val="auto"/>
        </w:rPr>
        <w:t>Kanaiyalal</w:t>
      </w:r>
      <w:proofErr w:type="spellEnd"/>
      <w:r w:rsidRPr="00BB4061">
        <w:rPr>
          <w:rFonts w:ascii="Garamond" w:hAnsi="Garamond"/>
          <w:bCs/>
          <w:color w:val="auto"/>
        </w:rPr>
        <w:t xml:space="preserve"> </w:t>
      </w:r>
      <w:proofErr w:type="spellStart"/>
      <w:r w:rsidRPr="00BB4061">
        <w:rPr>
          <w:rFonts w:ascii="Garamond" w:hAnsi="Garamond"/>
          <w:bCs/>
          <w:color w:val="auto"/>
        </w:rPr>
        <w:t>Shivram</w:t>
      </w:r>
      <w:proofErr w:type="spellEnd"/>
      <w:r w:rsidRPr="00BB4061">
        <w:rPr>
          <w:rFonts w:ascii="Garamond" w:hAnsi="Garamond"/>
          <w:bCs/>
          <w:color w:val="auto"/>
        </w:rPr>
        <w:t xml:space="preserve"> Bhai for the violation of regulations 3(a), (b), (c) and (d), 4(1), 4(2)(a)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DE1B22">
        <w:rPr>
          <w:rFonts w:ascii="Garamond" w:hAnsi="Garamond"/>
          <w:bCs/>
          <w:color w:val="auto"/>
        </w:rPr>
        <w:t xml:space="preserve">SEBI passed an order, dated 19 March 2019, in the matter of Trading in Illiquid Stock Options on BSE imposing a total penalty of </w:t>
      </w:r>
      <w:proofErr w:type="spellStart"/>
      <w:r w:rsidRPr="00DE1B22">
        <w:rPr>
          <w:rFonts w:ascii="Garamond" w:hAnsi="Garamond"/>
          <w:bCs/>
          <w:color w:val="auto"/>
        </w:rPr>
        <w:t>Rs</w:t>
      </w:r>
      <w:proofErr w:type="spellEnd"/>
      <w:r w:rsidRPr="00DE1B22">
        <w:rPr>
          <w:rFonts w:ascii="Garamond" w:hAnsi="Garamond"/>
          <w:bCs/>
          <w:color w:val="auto"/>
        </w:rPr>
        <w:t xml:space="preserve"> 5,00,000 (Rupees Five Lakh Only) on RPC Commercial Private Limited for the violation of Regulations 3(a), (b), (c), (d), 4(1) and 4(2)(a)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644575">
        <w:rPr>
          <w:rFonts w:ascii="Garamond" w:hAnsi="Garamond"/>
          <w:bCs/>
          <w:color w:val="auto"/>
        </w:rPr>
        <w:t xml:space="preserve">SEBI passed an order, dated 19 March 2019, in the matter of dealings in illiquid stocks options at BSE imposing a total penalty of </w:t>
      </w:r>
      <w:proofErr w:type="spellStart"/>
      <w:r w:rsidRPr="00644575">
        <w:rPr>
          <w:rFonts w:ascii="Garamond" w:hAnsi="Garamond"/>
          <w:bCs/>
          <w:color w:val="auto"/>
        </w:rPr>
        <w:t>Rs</w:t>
      </w:r>
      <w:proofErr w:type="spellEnd"/>
      <w:r w:rsidRPr="00644575">
        <w:rPr>
          <w:rFonts w:ascii="Garamond" w:hAnsi="Garamond"/>
          <w:bCs/>
          <w:color w:val="auto"/>
        </w:rPr>
        <w:t xml:space="preserve"> 17,00,000 (Rupees Seventeen Lakh Only) on </w:t>
      </w:r>
      <w:proofErr w:type="spellStart"/>
      <w:r w:rsidRPr="00644575">
        <w:rPr>
          <w:rFonts w:ascii="Garamond" w:hAnsi="Garamond"/>
          <w:bCs/>
          <w:color w:val="auto"/>
        </w:rPr>
        <w:t>Vimal</w:t>
      </w:r>
      <w:proofErr w:type="spellEnd"/>
      <w:r w:rsidRPr="00644575">
        <w:rPr>
          <w:rFonts w:ascii="Garamond" w:hAnsi="Garamond"/>
          <w:bCs/>
          <w:color w:val="auto"/>
        </w:rPr>
        <w:t xml:space="preserve"> </w:t>
      </w:r>
      <w:proofErr w:type="spellStart"/>
      <w:r w:rsidRPr="00644575">
        <w:rPr>
          <w:rFonts w:ascii="Garamond" w:hAnsi="Garamond"/>
          <w:bCs/>
          <w:color w:val="auto"/>
        </w:rPr>
        <w:t>Vadilal</w:t>
      </w:r>
      <w:proofErr w:type="spellEnd"/>
      <w:r w:rsidRPr="00644575">
        <w:rPr>
          <w:rFonts w:ascii="Garamond" w:hAnsi="Garamond"/>
          <w:bCs/>
          <w:color w:val="auto"/>
        </w:rPr>
        <w:t xml:space="preserve"> Shah (HUF) for the violation of regulations 3(a), (b), (c) and (d), 4(1), 4(2)(a)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F854D6">
        <w:rPr>
          <w:rFonts w:ascii="Garamond" w:hAnsi="Garamond"/>
          <w:bCs/>
          <w:color w:val="auto"/>
        </w:rPr>
        <w:t xml:space="preserve">SEBI passed an order, dated 19 March 2019, in the matter of dealing in illiquid Stock Options at BSE imposing a total penalty of </w:t>
      </w:r>
      <w:proofErr w:type="spellStart"/>
      <w:r w:rsidRPr="00F854D6">
        <w:rPr>
          <w:rFonts w:ascii="Garamond" w:hAnsi="Garamond"/>
          <w:bCs/>
          <w:color w:val="auto"/>
        </w:rPr>
        <w:t>Rs</w:t>
      </w:r>
      <w:proofErr w:type="spellEnd"/>
      <w:r w:rsidRPr="00F854D6">
        <w:rPr>
          <w:rFonts w:ascii="Garamond" w:hAnsi="Garamond"/>
          <w:bCs/>
          <w:color w:val="auto"/>
        </w:rPr>
        <w:t xml:space="preserve"> 5,00,000 (Rupees Five Lakh Only) on </w:t>
      </w:r>
      <w:proofErr w:type="spellStart"/>
      <w:r w:rsidRPr="00F854D6">
        <w:rPr>
          <w:rFonts w:ascii="Garamond" w:hAnsi="Garamond"/>
          <w:bCs/>
          <w:color w:val="auto"/>
        </w:rPr>
        <w:t>Bhaijee</w:t>
      </w:r>
      <w:proofErr w:type="spellEnd"/>
      <w:r w:rsidRPr="00F854D6">
        <w:rPr>
          <w:rFonts w:ascii="Garamond" w:hAnsi="Garamond"/>
          <w:bCs/>
          <w:color w:val="auto"/>
        </w:rPr>
        <w:t xml:space="preserve"> Portfolio Ltd for the violation of Regulations 3(a), 4(1) and 4(2)(a)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4B7114">
        <w:rPr>
          <w:rFonts w:ascii="Garamond" w:hAnsi="Garamond"/>
          <w:bCs/>
          <w:color w:val="auto"/>
        </w:rPr>
        <w:t xml:space="preserve">SEBI passed an order, dated 19 March 2019, in the matter of dealing in illiquid Stock Options at BSE imposing a total penalty of </w:t>
      </w:r>
      <w:proofErr w:type="spellStart"/>
      <w:r w:rsidRPr="004B7114">
        <w:rPr>
          <w:rFonts w:ascii="Garamond" w:hAnsi="Garamond"/>
          <w:bCs/>
          <w:color w:val="auto"/>
        </w:rPr>
        <w:t>Rs</w:t>
      </w:r>
      <w:proofErr w:type="spellEnd"/>
      <w:r w:rsidRPr="004B7114">
        <w:rPr>
          <w:rFonts w:ascii="Garamond" w:hAnsi="Garamond"/>
          <w:bCs/>
          <w:color w:val="auto"/>
        </w:rPr>
        <w:t xml:space="preserve"> 11,50,000 (Rupees Eleven Lakh Fifty Thousand Only) on </w:t>
      </w:r>
      <w:proofErr w:type="spellStart"/>
      <w:r w:rsidRPr="004B7114">
        <w:rPr>
          <w:rFonts w:ascii="Garamond" w:hAnsi="Garamond"/>
          <w:bCs/>
          <w:color w:val="auto"/>
        </w:rPr>
        <w:t>Bhikshu</w:t>
      </w:r>
      <w:proofErr w:type="spellEnd"/>
      <w:r w:rsidRPr="004B7114">
        <w:rPr>
          <w:rFonts w:ascii="Garamond" w:hAnsi="Garamond"/>
          <w:bCs/>
          <w:color w:val="auto"/>
        </w:rPr>
        <w:t xml:space="preserve"> Portfolio Private Limited for the violation of Regulations 3(a), 4(1) and 4(2)(a)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7334AE">
        <w:rPr>
          <w:rFonts w:ascii="Garamond" w:hAnsi="Garamond"/>
          <w:bCs/>
          <w:color w:val="auto"/>
        </w:rPr>
        <w:t xml:space="preserve">SEBI passed an order, dated </w:t>
      </w:r>
      <w:r>
        <w:rPr>
          <w:rFonts w:ascii="Garamond" w:hAnsi="Garamond"/>
          <w:bCs/>
          <w:color w:val="auto"/>
        </w:rPr>
        <w:t>20</w:t>
      </w:r>
      <w:r w:rsidRPr="007334AE">
        <w:rPr>
          <w:rFonts w:ascii="Garamond" w:hAnsi="Garamond"/>
          <w:bCs/>
          <w:color w:val="auto"/>
        </w:rPr>
        <w:t xml:space="preserve"> March 2019, in the matter of </w:t>
      </w:r>
      <w:proofErr w:type="spellStart"/>
      <w:r w:rsidRPr="007334AE">
        <w:rPr>
          <w:rFonts w:ascii="Garamond" w:hAnsi="Garamond"/>
          <w:bCs/>
          <w:color w:val="auto"/>
        </w:rPr>
        <w:t>Anugrah</w:t>
      </w:r>
      <w:proofErr w:type="spellEnd"/>
      <w:r w:rsidRPr="007334AE">
        <w:rPr>
          <w:rFonts w:ascii="Garamond" w:hAnsi="Garamond"/>
          <w:bCs/>
          <w:color w:val="auto"/>
        </w:rPr>
        <w:t xml:space="preserve"> Stock &amp; Broking Pvt. Ltd. imposing a total penalty of </w:t>
      </w:r>
      <w:proofErr w:type="spellStart"/>
      <w:r w:rsidRPr="007334AE">
        <w:rPr>
          <w:rFonts w:ascii="Garamond" w:hAnsi="Garamond"/>
          <w:bCs/>
          <w:color w:val="auto"/>
        </w:rPr>
        <w:t>Rs</w:t>
      </w:r>
      <w:proofErr w:type="spellEnd"/>
      <w:r w:rsidRPr="007334AE">
        <w:rPr>
          <w:rFonts w:ascii="Garamond" w:hAnsi="Garamond"/>
          <w:bCs/>
          <w:color w:val="auto"/>
        </w:rPr>
        <w:t xml:space="preserve"> 5,00,000 (Rupees Five Lakh Only) on </w:t>
      </w:r>
      <w:proofErr w:type="spellStart"/>
      <w:r w:rsidRPr="007334AE">
        <w:rPr>
          <w:rFonts w:ascii="Garamond" w:hAnsi="Garamond"/>
          <w:bCs/>
          <w:color w:val="auto"/>
        </w:rPr>
        <w:t>Anugrah</w:t>
      </w:r>
      <w:proofErr w:type="spellEnd"/>
      <w:r w:rsidRPr="007334AE">
        <w:rPr>
          <w:rFonts w:ascii="Garamond" w:hAnsi="Garamond"/>
          <w:bCs/>
          <w:color w:val="auto"/>
        </w:rPr>
        <w:t xml:space="preserve"> Stock &amp; Broking Pvt. Ltd. for non-compliance </w:t>
      </w:r>
      <w:r>
        <w:rPr>
          <w:rFonts w:ascii="Garamond" w:hAnsi="Garamond"/>
          <w:bCs/>
          <w:color w:val="auto"/>
        </w:rPr>
        <w:t>with</w:t>
      </w:r>
      <w:r w:rsidRPr="007334AE">
        <w:rPr>
          <w:rFonts w:ascii="Garamond" w:hAnsi="Garamond"/>
          <w:bCs/>
          <w:color w:val="auto"/>
        </w:rPr>
        <w:t xml:space="preserve"> SEBI Circular no. MIRSD/SE/Cir-19/2009 dated 03</w:t>
      </w:r>
      <w:r w:rsidRPr="00D84C00">
        <w:rPr>
          <w:rFonts w:ascii="Garamond" w:hAnsi="Garamond"/>
          <w:bCs/>
          <w:color w:val="auto"/>
        </w:rPr>
        <w:t xml:space="preserve"> </w:t>
      </w:r>
      <w:r w:rsidRPr="007334AE">
        <w:rPr>
          <w:rFonts w:ascii="Garamond" w:hAnsi="Garamond"/>
          <w:bCs/>
          <w:color w:val="auto"/>
        </w:rPr>
        <w:t>December, 2009.</w:t>
      </w:r>
    </w:p>
    <w:p w:rsidR="00C205CF" w:rsidRPr="00CD542C" w:rsidRDefault="00C205CF" w:rsidP="00C205CF">
      <w:pPr>
        <w:pStyle w:val="Default"/>
        <w:numPr>
          <w:ilvl w:val="0"/>
          <w:numId w:val="7"/>
        </w:numPr>
        <w:spacing w:after="120"/>
        <w:ind w:right="283"/>
        <w:jc w:val="both"/>
        <w:rPr>
          <w:rFonts w:ascii="Garamond" w:hAnsi="Garamond"/>
          <w:bCs/>
          <w:color w:val="auto"/>
        </w:rPr>
      </w:pPr>
      <w:r w:rsidRPr="002A7B99">
        <w:rPr>
          <w:rFonts w:ascii="Garamond" w:hAnsi="Garamond"/>
          <w:bCs/>
          <w:color w:val="auto"/>
        </w:rPr>
        <w:t xml:space="preserve">SEBI passed an order, dated 20 March 2019, in respect of </w:t>
      </w:r>
      <w:proofErr w:type="spellStart"/>
      <w:r w:rsidRPr="002A7B99">
        <w:rPr>
          <w:rFonts w:ascii="Garamond" w:hAnsi="Garamond"/>
          <w:bCs/>
          <w:color w:val="auto"/>
        </w:rPr>
        <w:t>Nadupalli</w:t>
      </w:r>
      <w:proofErr w:type="spellEnd"/>
      <w:r w:rsidRPr="002A7B99">
        <w:rPr>
          <w:rFonts w:ascii="Garamond" w:hAnsi="Garamond"/>
          <w:bCs/>
          <w:color w:val="auto"/>
        </w:rPr>
        <w:t xml:space="preserve"> Sridhar imposing a total penalty of </w:t>
      </w:r>
      <w:proofErr w:type="spellStart"/>
      <w:r w:rsidRPr="002A7B99">
        <w:rPr>
          <w:rFonts w:ascii="Garamond" w:hAnsi="Garamond"/>
          <w:bCs/>
          <w:color w:val="auto"/>
        </w:rPr>
        <w:t>Rs</w:t>
      </w:r>
      <w:proofErr w:type="spellEnd"/>
      <w:r w:rsidRPr="002A7B99">
        <w:rPr>
          <w:rFonts w:ascii="Garamond" w:hAnsi="Garamond"/>
          <w:bCs/>
          <w:color w:val="auto"/>
        </w:rPr>
        <w:t xml:space="preserve"> 3</w:t>
      </w:r>
      <w:proofErr w:type="gramStart"/>
      <w:r w:rsidRPr="002A7B99">
        <w:rPr>
          <w:rFonts w:ascii="Garamond" w:hAnsi="Garamond"/>
          <w:bCs/>
          <w:color w:val="auto"/>
        </w:rPr>
        <w:t>,00,000</w:t>
      </w:r>
      <w:proofErr w:type="gramEnd"/>
      <w:r w:rsidRPr="002A7B99">
        <w:rPr>
          <w:rFonts w:ascii="Garamond" w:hAnsi="Garamond"/>
          <w:bCs/>
          <w:color w:val="auto"/>
        </w:rPr>
        <w:t xml:space="preserve"> (Rupees Three Lakh Only) on  </w:t>
      </w:r>
      <w:proofErr w:type="spellStart"/>
      <w:r w:rsidRPr="002A7B99">
        <w:rPr>
          <w:rFonts w:ascii="Garamond" w:hAnsi="Garamond"/>
          <w:bCs/>
          <w:color w:val="auto"/>
        </w:rPr>
        <w:t>Nadupalli</w:t>
      </w:r>
      <w:proofErr w:type="spellEnd"/>
      <w:r w:rsidRPr="002A7B99">
        <w:rPr>
          <w:rFonts w:ascii="Garamond" w:hAnsi="Garamond"/>
          <w:bCs/>
          <w:color w:val="auto"/>
        </w:rPr>
        <w:t xml:space="preserve"> Sridhar for the violation of Regulation 29(2), 31(1) and Regulation 31(2) of SAST Regulations 2011, 2011 and Regulation 8A(2) of SEBI SAST Regulations, 1997 and Regulation13(3) &amp; 13(4A) of PIT Regulations.</w:t>
      </w:r>
    </w:p>
    <w:p w:rsidR="00C205CF" w:rsidRPr="00CD542C" w:rsidRDefault="00C205CF" w:rsidP="00C205CF">
      <w:pPr>
        <w:pStyle w:val="Default"/>
        <w:numPr>
          <w:ilvl w:val="0"/>
          <w:numId w:val="7"/>
        </w:numPr>
        <w:spacing w:after="120"/>
        <w:ind w:right="283"/>
        <w:jc w:val="both"/>
        <w:rPr>
          <w:rFonts w:ascii="Garamond" w:hAnsi="Garamond"/>
          <w:bCs/>
          <w:color w:val="auto"/>
        </w:rPr>
      </w:pPr>
      <w:r w:rsidRPr="00CD542C">
        <w:rPr>
          <w:rFonts w:ascii="Garamond" w:hAnsi="Garamond"/>
          <w:bCs/>
          <w:color w:val="auto"/>
        </w:rPr>
        <w:t xml:space="preserve">SEBI passed an order, dated </w:t>
      </w:r>
      <w:r>
        <w:rPr>
          <w:rFonts w:ascii="Garamond" w:hAnsi="Garamond"/>
          <w:bCs/>
          <w:color w:val="auto"/>
        </w:rPr>
        <w:t>20</w:t>
      </w:r>
      <w:r w:rsidRPr="00CD542C">
        <w:rPr>
          <w:rFonts w:ascii="Garamond" w:hAnsi="Garamond"/>
          <w:bCs/>
          <w:color w:val="auto"/>
        </w:rPr>
        <w:t xml:space="preserve"> Marc</w:t>
      </w:r>
      <w:r w:rsidRPr="002A7B99">
        <w:rPr>
          <w:rFonts w:ascii="Garamond" w:hAnsi="Garamond"/>
          <w:bCs/>
          <w:color w:val="auto"/>
        </w:rPr>
        <w:t xml:space="preserve">h 2019, in respect of 4 entities in the matter of </w:t>
      </w:r>
      <w:proofErr w:type="spellStart"/>
      <w:r w:rsidRPr="002A7B99">
        <w:rPr>
          <w:rFonts w:ascii="Garamond" w:hAnsi="Garamond"/>
          <w:bCs/>
          <w:color w:val="auto"/>
        </w:rPr>
        <w:t>Kushal</w:t>
      </w:r>
      <w:proofErr w:type="spellEnd"/>
      <w:r w:rsidRPr="002A7B99">
        <w:rPr>
          <w:rFonts w:ascii="Garamond" w:hAnsi="Garamond"/>
          <w:bCs/>
          <w:color w:val="auto"/>
        </w:rPr>
        <w:t xml:space="preserve"> </w:t>
      </w:r>
      <w:proofErr w:type="spellStart"/>
      <w:r w:rsidRPr="002A7B99">
        <w:rPr>
          <w:rFonts w:ascii="Garamond" w:hAnsi="Garamond"/>
          <w:bCs/>
          <w:color w:val="auto"/>
        </w:rPr>
        <w:t>Tradelink</w:t>
      </w:r>
      <w:proofErr w:type="spellEnd"/>
      <w:r w:rsidRPr="002A7B99">
        <w:rPr>
          <w:rFonts w:ascii="Garamond" w:hAnsi="Garamond"/>
          <w:bCs/>
          <w:color w:val="auto"/>
        </w:rPr>
        <w:t xml:space="preserve"> Ltd. imposing following penalties </w:t>
      </w:r>
      <w:r w:rsidRPr="002A7B99">
        <w:rPr>
          <w:rFonts w:ascii="Garamond" w:hAnsi="Garamond"/>
        </w:rPr>
        <w:t>for violation of the provisions of Regulation 9(1) read with Schedule B of the SEBI (PIT) Regulations</w:t>
      </w:r>
      <w:r w:rsidRPr="00CD542C">
        <w:rPr>
          <w:rFonts w:ascii="Garamond" w:hAnsi="Garamond"/>
          <w:bCs/>
          <w:color w:val="auto"/>
        </w:rPr>
        <w:t>:</w:t>
      </w:r>
    </w:p>
    <w:tbl>
      <w:tblPr>
        <w:tblW w:w="7106" w:type="dxa"/>
        <w:tblInd w:w="833" w:type="dxa"/>
        <w:tblCellMar>
          <w:right w:w="115" w:type="dxa"/>
        </w:tblCellMar>
        <w:tblLook w:val="04A0" w:firstRow="1" w:lastRow="0" w:firstColumn="1" w:lastColumn="0" w:noHBand="0" w:noVBand="1"/>
      </w:tblPr>
      <w:tblGrid>
        <w:gridCol w:w="3767"/>
        <w:gridCol w:w="3339"/>
      </w:tblGrid>
      <w:tr w:rsidR="00C205CF" w:rsidRPr="002A7B99" w:rsidTr="00637E8F">
        <w:trPr>
          <w:trHeight w:val="562"/>
        </w:trPr>
        <w:tc>
          <w:tcPr>
            <w:tcW w:w="3767" w:type="dxa"/>
            <w:tcBorders>
              <w:top w:val="single" w:sz="4" w:space="0" w:color="000000"/>
              <w:left w:val="single" w:sz="4" w:space="0" w:color="000000"/>
              <w:bottom w:val="single" w:sz="4" w:space="0" w:color="000000"/>
              <w:right w:val="single" w:sz="4" w:space="0" w:color="000000"/>
            </w:tcBorders>
          </w:tcPr>
          <w:p w:rsidR="00C205CF" w:rsidRPr="002A7B99" w:rsidRDefault="00C205CF" w:rsidP="00637E8F">
            <w:pPr>
              <w:rPr>
                <w:rFonts w:ascii="Garamond" w:hAnsi="Garamond"/>
              </w:rPr>
            </w:pPr>
            <w:r w:rsidRPr="002A7B99">
              <w:rPr>
                <w:rFonts w:ascii="Garamond" w:eastAsia="Arial" w:hAnsi="Garamond" w:cs="Arial"/>
                <w:b/>
              </w:rPr>
              <w:t xml:space="preserve">Name of the </w:t>
            </w:r>
            <w:r>
              <w:rPr>
                <w:rFonts w:ascii="Garamond" w:eastAsia="Arial" w:hAnsi="Garamond" w:cs="Arial"/>
                <w:b/>
              </w:rPr>
              <w:t>Entity</w:t>
            </w:r>
            <w:r w:rsidRPr="002A7B99">
              <w:rPr>
                <w:rFonts w:ascii="Garamond" w:eastAsia="Arial" w:hAnsi="Garamond" w:cs="Arial"/>
                <w:b/>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C205CF" w:rsidRPr="002A7B99" w:rsidRDefault="00C205CF" w:rsidP="00637E8F">
            <w:pPr>
              <w:rPr>
                <w:rFonts w:ascii="Garamond" w:hAnsi="Garamond"/>
              </w:rPr>
            </w:pPr>
            <w:r>
              <w:rPr>
                <w:rFonts w:ascii="Garamond" w:eastAsia="Arial" w:hAnsi="Garamond" w:cs="Arial"/>
                <w:b/>
              </w:rPr>
              <w:t xml:space="preserve">Penalty </w:t>
            </w:r>
            <w:r w:rsidR="00AD3B15">
              <w:rPr>
                <w:rFonts w:ascii="Garamond" w:eastAsia="Arial" w:hAnsi="Garamond" w:cs="Arial"/>
                <w:b/>
              </w:rPr>
              <w:t>Amount</w:t>
            </w:r>
          </w:p>
        </w:tc>
      </w:tr>
      <w:tr w:rsidR="00C205CF" w:rsidRPr="002A7B99" w:rsidTr="00637E8F">
        <w:trPr>
          <w:trHeight w:val="566"/>
        </w:trPr>
        <w:tc>
          <w:tcPr>
            <w:tcW w:w="3767" w:type="dxa"/>
            <w:tcBorders>
              <w:top w:val="single" w:sz="4" w:space="0" w:color="000000"/>
              <w:left w:val="single" w:sz="4" w:space="0" w:color="000000"/>
              <w:bottom w:val="single" w:sz="4" w:space="0" w:color="000000"/>
              <w:right w:val="single" w:sz="4" w:space="0" w:color="000000"/>
            </w:tcBorders>
          </w:tcPr>
          <w:p w:rsidR="00C205CF" w:rsidRPr="002A7B99" w:rsidRDefault="00C205CF" w:rsidP="00637E8F">
            <w:pPr>
              <w:rPr>
                <w:rFonts w:ascii="Garamond" w:hAnsi="Garamond"/>
              </w:rPr>
            </w:pPr>
            <w:proofErr w:type="spellStart"/>
            <w:r w:rsidRPr="002A7B99">
              <w:rPr>
                <w:rFonts w:ascii="Garamond" w:eastAsia="Arial" w:hAnsi="Garamond" w:cs="Arial"/>
              </w:rPr>
              <w:t>Mukeshsingh</w:t>
            </w:r>
            <w:proofErr w:type="spellEnd"/>
            <w:r w:rsidRPr="002A7B99">
              <w:rPr>
                <w:rFonts w:ascii="Garamond" w:eastAsia="Arial" w:hAnsi="Garamond" w:cs="Arial"/>
              </w:rPr>
              <w:t xml:space="preserve"> M </w:t>
            </w:r>
            <w:proofErr w:type="spellStart"/>
            <w:r w:rsidRPr="002A7B99">
              <w:rPr>
                <w:rFonts w:ascii="Garamond" w:eastAsia="Arial" w:hAnsi="Garamond" w:cs="Arial"/>
              </w:rPr>
              <w:t>Jagarval</w:t>
            </w:r>
            <w:proofErr w:type="spellEnd"/>
            <w:r w:rsidRPr="002A7B99">
              <w:rPr>
                <w:rFonts w:ascii="Garamond" w:eastAsia="Arial" w:hAnsi="Garamond" w:cs="Arial"/>
              </w:rPr>
              <w:t xml:space="preserve"> </w:t>
            </w:r>
          </w:p>
          <w:p w:rsidR="00C205CF" w:rsidRPr="002A7B99" w:rsidRDefault="00C205CF" w:rsidP="00637E8F">
            <w:pPr>
              <w:rPr>
                <w:rFonts w:ascii="Garamond" w:hAnsi="Garamond"/>
              </w:rPr>
            </w:pPr>
            <w:r w:rsidRPr="002A7B99">
              <w:rPr>
                <w:rFonts w:ascii="Garamond" w:eastAsia="Arial" w:hAnsi="Garamond" w:cs="Arial"/>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C205CF" w:rsidRPr="002A7B99" w:rsidRDefault="00C205CF" w:rsidP="00637E8F">
            <w:pPr>
              <w:jc w:val="center"/>
              <w:rPr>
                <w:rFonts w:ascii="Garamond" w:hAnsi="Garamond"/>
              </w:rPr>
            </w:pPr>
            <w:proofErr w:type="spellStart"/>
            <w:r>
              <w:rPr>
                <w:rFonts w:ascii="Garamond" w:eastAsia="Rupee Foradian" w:hAnsi="Garamond" w:cs="Rupee Foradian"/>
              </w:rPr>
              <w:t>Rs</w:t>
            </w:r>
            <w:proofErr w:type="spellEnd"/>
            <w:r>
              <w:rPr>
                <w:rFonts w:ascii="Garamond" w:eastAsia="Rupee Foradian" w:hAnsi="Garamond" w:cs="Rupee Foradian"/>
              </w:rPr>
              <w:t>.</w:t>
            </w:r>
            <w:r w:rsidRPr="002A7B99">
              <w:rPr>
                <w:rFonts w:ascii="Garamond" w:eastAsia="Arial" w:hAnsi="Garamond" w:cs="Arial"/>
              </w:rPr>
              <w:t xml:space="preserve"> 2,00,00/- </w:t>
            </w:r>
          </w:p>
          <w:p w:rsidR="00C205CF" w:rsidRPr="002A7B99" w:rsidRDefault="00C205CF" w:rsidP="00637E8F">
            <w:pPr>
              <w:jc w:val="center"/>
              <w:rPr>
                <w:rFonts w:ascii="Garamond" w:hAnsi="Garamond"/>
              </w:rPr>
            </w:pPr>
            <w:r w:rsidRPr="002A7B99">
              <w:rPr>
                <w:rFonts w:ascii="Garamond" w:eastAsia="Arial" w:hAnsi="Garamond" w:cs="Arial"/>
              </w:rPr>
              <w:t xml:space="preserve">(Rupees Two </w:t>
            </w:r>
            <w:r>
              <w:rPr>
                <w:rFonts w:ascii="Garamond" w:eastAsia="Arial" w:hAnsi="Garamond" w:cs="Arial"/>
              </w:rPr>
              <w:t>Lakh</w:t>
            </w:r>
            <w:r w:rsidRPr="002A7B99">
              <w:rPr>
                <w:rFonts w:ascii="Garamond" w:eastAsia="Arial" w:hAnsi="Garamond" w:cs="Arial"/>
              </w:rPr>
              <w:t xml:space="preserve"> only) </w:t>
            </w:r>
          </w:p>
        </w:tc>
      </w:tr>
      <w:tr w:rsidR="00C205CF" w:rsidRPr="002A7B99" w:rsidTr="00637E8F">
        <w:trPr>
          <w:trHeight w:val="569"/>
        </w:trPr>
        <w:tc>
          <w:tcPr>
            <w:tcW w:w="3767" w:type="dxa"/>
            <w:tcBorders>
              <w:top w:val="single" w:sz="4" w:space="0" w:color="000000"/>
              <w:left w:val="single" w:sz="4" w:space="0" w:color="000000"/>
              <w:bottom w:val="single" w:sz="4" w:space="0" w:color="000000"/>
              <w:right w:val="single" w:sz="4" w:space="0" w:color="000000"/>
            </w:tcBorders>
          </w:tcPr>
          <w:p w:rsidR="00C205CF" w:rsidRPr="002A7B99" w:rsidRDefault="00C205CF" w:rsidP="00637E8F">
            <w:pPr>
              <w:rPr>
                <w:rFonts w:ascii="Garamond" w:hAnsi="Garamond"/>
              </w:rPr>
            </w:pPr>
            <w:proofErr w:type="spellStart"/>
            <w:r w:rsidRPr="002A7B99">
              <w:rPr>
                <w:rFonts w:ascii="Garamond" w:eastAsia="Arial" w:hAnsi="Garamond" w:cs="Arial"/>
              </w:rPr>
              <w:t>Sweta</w:t>
            </w:r>
            <w:proofErr w:type="spellEnd"/>
            <w:r w:rsidRPr="002A7B99">
              <w:rPr>
                <w:rFonts w:ascii="Garamond" w:eastAsia="Arial" w:hAnsi="Garamond" w:cs="Arial"/>
              </w:rPr>
              <w:t xml:space="preserve"> </w:t>
            </w:r>
            <w:proofErr w:type="spellStart"/>
            <w:r w:rsidRPr="002A7B99">
              <w:rPr>
                <w:rFonts w:ascii="Garamond" w:eastAsia="Arial" w:hAnsi="Garamond" w:cs="Arial"/>
              </w:rPr>
              <w:t>Virendra</w:t>
            </w:r>
            <w:proofErr w:type="spellEnd"/>
            <w:r w:rsidRPr="002A7B99">
              <w:rPr>
                <w:rFonts w:ascii="Garamond" w:eastAsia="Arial" w:hAnsi="Garamond" w:cs="Arial"/>
              </w:rPr>
              <w:t xml:space="preserve"> Shah </w:t>
            </w:r>
          </w:p>
          <w:p w:rsidR="00C205CF" w:rsidRPr="002A7B99" w:rsidRDefault="00C205CF" w:rsidP="00637E8F">
            <w:pPr>
              <w:rPr>
                <w:rFonts w:ascii="Garamond" w:hAnsi="Garamond"/>
              </w:rPr>
            </w:pPr>
            <w:r w:rsidRPr="002A7B99">
              <w:rPr>
                <w:rFonts w:ascii="Garamond" w:eastAsia="Arial" w:hAnsi="Garamond" w:cs="Arial"/>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C205CF" w:rsidRPr="002A7B99" w:rsidRDefault="00C205CF" w:rsidP="00637E8F">
            <w:pPr>
              <w:jc w:val="center"/>
              <w:rPr>
                <w:rFonts w:ascii="Garamond" w:hAnsi="Garamond"/>
              </w:rPr>
            </w:pPr>
            <w:r>
              <w:rPr>
                <w:rFonts w:ascii="Garamond" w:eastAsia="Rupee Foradian" w:hAnsi="Garamond" w:cs="Rupee Foradian"/>
              </w:rPr>
              <w:t>Rs.</w:t>
            </w:r>
            <w:r w:rsidRPr="002A7B99">
              <w:rPr>
                <w:rFonts w:ascii="Garamond" w:eastAsia="Arial" w:hAnsi="Garamond" w:cs="Arial"/>
              </w:rPr>
              <w:t xml:space="preserve">2,00,00/- </w:t>
            </w:r>
          </w:p>
          <w:p w:rsidR="00C205CF" w:rsidRPr="002A7B99" w:rsidRDefault="00C205CF" w:rsidP="00637E8F">
            <w:pPr>
              <w:jc w:val="center"/>
              <w:rPr>
                <w:rFonts w:ascii="Garamond" w:hAnsi="Garamond"/>
              </w:rPr>
            </w:pPr>
            <w:r w:rsidRPr="002A7B99">
              <w:rPr>
                <w:rFonts w:ascii="Garamond" w:eastAsia="Arial" w:hAnsi="Garamond" w:cs="Arial"/>
              </w:rPr>
              <w:t xml:space="preserve">(Rupees Two </w:t>
            </w:r>
            <w:r>
              <w:rPr>
                <w:rFonts w:ascii="Garamond" w:eastAsia="Arial" w:hAnsi="Garamond" w:cs="Arial"/>
              </w:rPr>
              <w:t>Lakh</w:t>
            </w:r>
            <w:r w:rsidRPr="002A7B99">
              <w:rPr>
                <w:rFonts w:ascii="Garamond" w:eastAsia="Arial" w:hAnsi="Garamond" w:cs="Arial"/>
              </w:rPr>
              <w:t xml:space="preserve"> only) </w:t>
            </w:r>
          </w:p>
        </w:tc>
      </w:tr>
      <w:tr w:rsidR="00C205CF" w:rsidRPr="002A7B99" w:rsidTr="00637E8F">
        <w:trPr>
          <w:trHeight w:val="566"/>
        </w:trPr>
        <w:tc>
          <w:tcPr>
            <w:tcW w:w="3767" w:type="dxa"/>
            <w:tcBorders>
              <w:top w:val="single" w:sz="4" w:space="0" w:color="000000"/>
              <w:left w:val="single" w:sz="4" w:space="0" w:color="000000"/>
              <w:bottom w:val="single" w:sz="4" w:space="0" w:color="000000"/>
              <w:right w:val="single" w:sz="4" w:space="0" w:color="000000"/>
            </w:tcBorders>
          </w:tcPr>
          <w:p w:rsidR="00C205CF" w:rsidRPr="002A7B99" w:rsidRDefault="00C205CF" w:rsidP="00637E8F">
            <w:pPr>
              <w:rPr>
                <w:rFonts w:ascii="Garamond" w:hAnsi="Garamond"/>
              </w:rPr>
            </w:pPr>
            <w:proofErr w:type="spellStart"/>
            <w:r w:rsidRPr="002A7B99">
              <w:rPr>
                <w:rFonts w:ascii="Garamond" w:eastAsia="Arial" w:hAnsi="Garamond" w:cs="Arial"/>
              </w:rPr>
              <w:lastRenderedPageBreak/>
              <w:t>Mittali</w:t>
            </w:r>
            <w:proofErr w:type="spellEnd"/>
            <w:r w:rsidRPr="002A7B99">
              <w:rPr>
                <w:rFonts w:ascii="Garamond" w:eastAsia="Arial" w:hAnsi="Garamond" w:cs="Arial"/>
              </w:rPr>
              <w:t xml:space="preserve"> </w:t>
            </w:r>
            <w:proofErr w:type="spellStart"/>
            <w:r w:rsidRPr="002A7B99">
              <w:rPr>
                <w:rFonts w:ascii="Garamond" w:eastAsia="Arial" w:hAnsi="Garamond" w:cs="Arial"/>
              </w:rPr>
              <w:t>Mukeshbhai</w:t>
            </w:r>
            <w:proofErr w:type="spellEnd"/>
            <w:r w:rsidRPr="002A7B99">
              <w:rPr>
                <w:rFonts w:ascii="Garamond" w:eastAsia="Arial" w:hAnsi="Garamond" w:cs="Arial"/>
              </w:rPr>
              <w:t xml:space="preserve"> </w:t>
            </w:r>
            <w:proofErr w:type="spellStart"/>
            <w:r w:rsidRPr="002A7B99">
              <w:rPr>
                <w:rFonts w:ascii="Garamond" w:eastAsia="Arial" w:hAnsi="Garamond" w:cs="Arial"/>
              </w:rPr>
              <w:t>Christachary</w:t>
            </w:r>
            <w:proofErr w:type="spellEnd"/>
            <w:r w:rsidRPr="002A7B99">
              <w:rPr>
                <w:rFonts w:ascii="Garamond" w:eastAsia="Arial" w:hAnsi="Garamond" w:cs="Arial"/>
              </w:rPr>
              <w:t xml:space="preserve"> </w:t>
            </w:r>
          </w:p>
          <w:p w:rsidR="00C205CF" w:rsidRPr="002A7B99" w:rsidRDefault="00C205CF" w:rsidP="00637E8F">
            <w:pPr>
              <w:rPr>
                <w:rFonts w:ascii="Garamond" w:hAnsi="Garamond"/>
              </w:rPr>
            </w:pPr>
            <w:r w:rsidRPr="002A7B99">
              <w:rPr>
                <w:rFonts w:ascii="Garamond" w:eastAsia="Arial" w:hAnsi="Garamond" w:cs="Arial"/>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C205CF" w:rsidRPr="002A7B99" w:rsidRDefault="00C205CF" w:rsidP="00637E8F">
            <w:pPr>
              <w:jc w:val="center"/>
              <w:rPr>
                <w:rFonts w:ascii="Garamond" w:hAnsi="Garamond"/>
              </w:rPr>
            </w:pPr>
            <w:proofErr w:type="spellStart"/>
            <w:r>
              <w:rPr>
                <w:rFonts w:ascii="Garamond" w:eastAsia="Rupee Foradian" w:hAnsi="Garamond" w:cs="Rupee Foradian"/>
              </w:rPr>
              <w:t>Rs</w:t>
            </w:r>
            <w:proofErr w:type="spellEnd"/>
            <w:r>
              <w:rPr>
                <w:rFonts w:ascii="Garamond" w:eastAsia="Rupee Foradian" w:hAnsi="Garamond" w:cs="Rupee Foradian"/>
              </w:rPr>
              <w:t>.</w:t>
            </w:r>
            <w:r w:rsidRPr="002A7B99">
              <w:rPr>
                <w:rFonts w:ascii="Garamond" w:eastAsia="Arial" w:hAnsi="Garamond" w:cs="Arial"/>
              </w:rPr>
              <w:t xml:space="preserve"> 1,00,000/- </w:t>
            </w:r>
          </w:p>
          <w:p w:rsidR="00C205CF" w:rsidRPr="002A7B99" w:rsidRDefault="00C205CF" w:rsidP="00637E8F">
            <w:pPr>
              <w:jc w:val="center"/>
              <w:rPr>
                <w:rFonts w:ascii="Garamond" w:hAnsi="Garamond"/>
              </w:rPr>
            </w:pPr>
            <w:r w:rsidRPr="002A7B99">
              <w:rPr>
                <w:rFonts w:ascii="Garamond" w:eastAsia="Arial" w:hAnsi="Garamond" w:cs="Arial"/>
              </w:rPr>
              <w:t xml:space="preserve">(Rupees One Lakh only) </w:t>
            </w:r>
          </w:p>
        </w:tc>
      </w:tr>
      <w:tr w:rsidR="00C205CF" w:rsidRPr="002A7B99" w:rsidTr="00637E8F">
        <w:trPr>
          <w:trHeight w:val="569"/>
        </w:trPr>
        <w:tc>
          <w:tcPr>
            <w:tcW w:w="3767" w:type="dxa"/>
            <w:tcBorders>
              <w:top w:val="single" w:sz="4" w:space="0" w:color="000000"/>
              <w:left w:val="single" w:sz="4" w:space="0" w:color="000000"/>
              <w:bottom w:val="single" w:sz="4" w:space="0" w:color="000000"/>
              <w:right w:val="single" w:sz="4" w:space="0" w:color="000000"/>
            </w:tcBorders>
          </w:tcPr>
          <w:p w:rsidR="00C205CF" w:rsidRPr="002A7B99" w:rsidRDefault="00C205CF" w:rsidP="00637E8F">
            <w:pPr>
              <w:rPr>
                <w:rFonts w:ascii="Garamond" w:hAnsi="Garamond"/>
              </w:rPr>
            </w:pPr>
            <w:proofErr w:type="spellStart"/>
            <w:r w:rsidRPr="002A7B99">
              <w:rPr>
                <w:rFonts w:ascii="Garamond" w:eastAsia="Arial" w:hAnsi="Garamond" w:cs="Arial"/>
              </w:rPr>
              <w:t>Snehlata</w:t>
            </w:r>
            <w:proofErr w:type="spellEnd"/>
            <w:r w:rsidRPr="002A7B99">
              <w:rPr>
                <w:rFonts w:ascii="Garamond" w:eastAsia="Arial" w:hAnsi="Garamond" w:cs="Arial"/>
              </w:rPr>
              <w:t xml:space="preserve"> </w:t>
            </w:r>
            <w:proofErr w:type="spellStart"/>
            <w:r w:rsidRPr="002A7B99">
              <w:rPr>
                <w:rFonts w:ascii="Garamond" w:eastAsia="Arial" w:hAnsi="Garamond" w:cs="Arial"/>
              </w:rPr>
              <w:t>Rajendraprasad</w:t>
            </w:r>
            <w:proofErr w:type="spellEnd"/>
            <w:r w:rsidRPr="002A7B99">
              <w:rPr>
                <w:rFonts w:ascii="Garamond" w:eastAsia="Arial" w:hAnsi="Garamond" w:cs="Arial"/>
              </w:rPr>
              <w:t xml:space="preserve"> Tiwari </w:t>
            </w:r>
          </w:p>
          <w:p w:rsidR="00C205CF" w:rsidRPr="002A7B99" w:rsidRDefault="00C205CF" w:rsidP="00637E8F">
            <w:pPr>
              <w:rPr>
                <w:rFonts w:ascii="Garamond" w:hAnsi="Garamond"/>
              </w:rPr>
            </w:pPr>
            <w:r w:rsidRPr="002A7B99">
              <w:rPr>
                <w:rFonts w:ascii="Garamond" w:eastAsia="Arial" w:hAnsi="Garamond" w:cs="Arial"/>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C205CF" w:rsidRPr="002A7B99" w:rsidRDefault="00C205CF" w:rsidP="00637E8F">
            <w:pPr>
              <w:jc w:val="center"/>
              <w:rPr>
                <w:rFonts w:ascii="Garamond" w:hAnsi="Garamond"/>
              </w:rPr>
            </w:pPr>
            <w:proofErr w:type="spellStart"/>
            <w:r>
              <w:rPr>
                <w:rFonts w:ascii="Garamond" w:eastAsia="Rupee Foradian" w:hAnsi="Garamond" w:cs="Rupee Foradian"/>
              </w:rPr>
              <w:t>Rs</w:t>
            </w:r>
            <w:proofErr w:type="spellEnd"/>
            <w:r>
              <w:rPr>
                <w:rFonts w:ascii="Garamond" w:eastAsia="Rupee Foradian" w:hAnsi="Garamond" w:cs="Rupee Foradian"/>
              </w:rPr>
              <w:t>.</w:t>
            </w:r>
            <w:r w:rsidRPr="002A7B99">
              <w:rPr>
                <w:rFonts w:ascii="Garamond" w:eastAsia="Arial" w:hAnsi="Garamond" w:cs="Arial"/>
              </w:rPr>
              <w:t xml:space="preserve"> 1,00,000/- </w:t>
            </w:r>
          </w:p>
          <w:p w:rsidR="00C205CF" w:rsidRPr="002A7B99" w:rsidRDefault="00C205CF" w:rsidP="00637E8F">
            <w:pPr>
              <w:jc w:val="center"/>
              <w:rPr>
                <w:rFonts w:ascii="Garamond" w:hAnsi="Garamond"/>
              </w:rPr>
            </w:pPr>
            <w:r w:rsidRPr="002A7B99">
              <w:rPr>
                <w:rFonts w:ascii="Garamond" w:eastAsia="Arial" w:hAnsi="Garamond" w:cs="Arial"/>
              </w:rPr>
              <w:t xml:space="preserve">(Rupees One Lakh only) </w:t>
            </w:r>
          </w:p>
        </w:tc>
      </w:tr>
    </w:tbl>
    <w:p w:rsidR="00C205CF" w:rsidRPr="00CD542C" w:rsidRDefault="00C205CF" w:rsidP="00C205CF">
      <w:pPr>
        <w:pStyle w:val="Default"/>
        <w:spacing w:after="120"/>
        <w:ind w:left="720" w:right="283"/>
        <w:jc w:val="both"/>
        <w:rPr>
          <w:rFonts w:ascii="Garamond" w:hAnsi="Garamond"/>
          <w:bCs/>
          <w:color w:val="auto"/>
        </w:rPr>
      </w:pPr>
    </w:p>
    <w:p w:rsidR="004E4B64" w:rsidRDefault="004E4B64" w:rsidP="00C205CF">
      <w:pPr>
        <w:pStyle w:val="Default"/>
        <w:numPr>
          <w:ilvl w:val="0"/>
          <w:numId w:val="7"/>
        </w:numPr>
        <w:spacing w:after="120"/>
        <w:ind w:right="283"/>
        <w:jc w:val="both"/>
        <w:rPr>
          <w:rFonts w:ascii="Garamond" w:hAnsi="Garamond"/>
        </w:rPr>
      </w:pPr>
      <w:r w:rsidRPr="000D607C">
        <w:rPr>
          <w:rFonts w:ascii="Garamond" w:hAnsi="Garamond"/>
        </w:rPr>
        <w:t xml:space="preserve">SEBI passed an order, dated </w:t>
      </w:r>
      <w:r>
        <w:rPr>
          <w:rFonts w:ascii="Garamond" w:hAnsi="Garamond"/>
        </w:rPr>
        <w:t>20</w:t>
      </w:r>
      <w:r w:rsidRPr="000D607C">
        <w:rPr>
          <w:rFonts w:ascii="Garamond" w:hAnsi="Garamond"/>
        </w:rPr>
        <w:t xml:space="preserve"> March 2019, </w:t>
      </w:r>
      <w:r w:rsidRPr="00D56C26">
        <w:rPr>
          <w:rFonts w:ascii="Garamond" w:hAnsi="Garamond"/>
        </w:rPr>
        <w:t xml:space="preserve">in the matter of </w:t>
      </w:r>
      <w:proofErr w:type="spellStart"/>
      <w:r w:rsidRPr="00D56C26">
        <w:rPr>
          <w:rFonts w:ascii="Garamond" w:hAnsi="Garamond"/>
        </w:rPr>
        <w:t>Mefcom</w:t>
      </w:r>
      <w:proofErr w:type="spellEnd"/>
      <w:r w:rsidRPr="00D56C26">
        <w:rPr>
          <w:rFonts w:ascii="Garamond" w:hAnsi="Garamond"/>
        </w:rPr>
        <w:t xml:space="preserve"> Agro Industries Limited</w:t>
      </w:r>
      <w:r w:rsidRPr="000D607C">
        <w:rPr>
          <w:rFonts w:ascii="Garamond" w:hAnsi="Garamond"/>
        </w:rPr>
        <w:t xml:space="preserve"> imposi</w:t>
      </w:r>
      <w:r w:rsidRPr="00D56C26">
        <w:rPr>
          <w:rFonts w:ascii="Garamond" w:hAnsi="Garamond"/>
        </w:rPr>
        <w:t xml:space="preserve">ng a total penalty of </w:t>
      </w:r>
      <w:proofErr w:type="spellStart"/>
      <w:r w:rsidRPr="00D56C26">
        <w:rPr>
          <w:rFonts w:ascii="Garamond" w:hAnsi="Garamond"/>
        </w:rPr>
        <w:t>Rs</w:t>
      </w:r>
      <w:proofErr w:type="spellEnd"/>
      <w:r w:rsidRPr="00D56C26">
        <w:rPr>
          <w:rFonts w:ascii="Garamond" w:hAnsi="Garamond"/>
        </w:rPr>
        <w:t xml:space="preserve"> 60,00,000 (Rupees Sixty Lakh Only) on </w:t>
      </w:r>
      <w:proofErr w:type="spellStart"/>
      <w:r w:rsidRPr="00D56C26">
        <w:rPr>
          <w:rFonts w:ascii="Garamond" w:hAnsi="Garamond"/>
        </w:rPr>
        <w:t>Vishvas</w:t>
      </w:r>
      <w:proofErr w:type="spellEnd"/>
      <w:r w:rsidRPr="00D56C26">
        <w:rPr>
          <w:rFonts w:ascii="Garamond" w:hAnsi="Garamond"/>
        </w:rPr>
        <w:t xml:space="preserve"> Projects Limited and others for the violation of Section 11C (2) read with Section 11C (3) of SEBI Act.</w:t>
      </w:r>
    </w:p>
    <w:p w:rsidR="00EC3389" w:rsidRDefault="00EC3389" w:rsidP="00C205CF">
      <w:pPr>
        <w:pStyle w:val="Default"/>
        <w:numPr>
          <w:ilvl w:val="0"/>
          <w:numId w:val="7"/>
        </w:numPr>
        <w:spacing w:after="120"/>
        <w:ind w:right="283"/>
        <w:jc w:val="both"/>
        <w:rPr>
          <w:rFonts w:ascii="Garamond" w:hAnsi="Garamond"/>
        </w:rPr>
      </w:pPr>
      <w:r w:rsidRPr="000D607C">
        <w:rPr>
          <w:rFonts w:ascii="Garamond" w:hAnsi="Garamond"/>
        </w:rPr>
        <w:t xml:space="preserve">SEBI passed an order, dated </w:t>
      </w:r>
      <w:r>
        <w:rPr>
          <w:rFonts w:ascii="Garamond" w:hAnsi="Garamond"/>
        </w:rPr>
        <w:t>20</w:t>
      </w:r>
      <w:r w:rsidRPr="000D607C">
        <w:rPr>
          <w:rFonts w:ascii="Garamond" w:hAnsi="Garamond"/>
        </w:rPr>
        <w:t xml:space="preserve"> March 2019, </w:t>
      </w:r>
      <w:r w:rsidRPr="00D56C26">
        <w:rPr>
          <w:rFonts w:ascii="Garamond" w:hAnsi="Garamond"/>
        </w:rPr>
        <w:t>in the matter of Le -</w:t>
      </w:r>
      <w:proofErr w:type="spellStart"/>
      <w:r w:rsidRPr="00D56C26">
        <w:rPr>
          <w:rFonts w:ascii="Garamond" w:hAnsi="Garamond"/>
        </w:rPr>
        <w:t>waterina</w:t>
      </w:r>
      <w:proofErr w:type="spellEnd"/>
      <w:r w:rsidRPr="00D56C26">
        <w:rPr>
          <w:rFonts w:ascii="Garamond" w:hAnsi="Garamond"/>
        </w:rPr>
        <w:t xml:space="preserve"> Resorts and Hotels Ltd</w:t>
      </w:r>
      <w:r w:rsidRPr="000D607C">
        <w:rPr>
          <w:rFonts w:ascii="Garamond" w:hAnsi="Garamond"/>
        </w:rPr>
        <w:t xml:space="preserve"> imposi</w:t>
      </w:r>
      <w:r w:rsidRPr="00D56C26">
        <w:rPr>
          <w:rFonts w:ascii="Garamond" w:hAnsi="Garamond"/>
        </w:rPr>
        <w:t xml:space="preserve">ng a total penalty of </w:t>
      </w:r>
      <w:proofErr w:type="spellStart"/>
      <w:r w:rsidRPr="00D56C26">
        <w:rPr>
          <w:rFonts w:ascii="Garamond" w:hAnsi="Garamond"/>
        </w:rPr>
        <w:t>Rs</w:t>
      </w:r>
      <w:proofErr w:type="spellEnd"/>
      <w:r w:rsidRPr="00D56C26">
        <w:rPr>
          <w:rFonts w:ascii="Garamond" w:hAnsi="Garamond"/>
        </w:rPr>
        <w:t xml:space="preserve"> 70,00,000 (Rupees Seventy Lakh Only) on </w:t>
      </w:r>
      <w:proofErr w:type="spellStart"/>
      <w:r w:rsidRPr="00D56C26">
        <w:rPr>
          <w:rFonts w:ascii="Garamond" w:hAnsi="Garamond"/>
        </w:rPr>
        <w:t>Vishvas</w:t>
      </w:r>
      <w:proofErr w:type="spellEnd"/>
      <w:r w:rsidRPr="00D56C26">
        <w:rPr>
          <w:rFonts w:ascii="Garamond" w:hAnsi="Garamond"/>
        </w:rPr>
        <w:t xml:space="preserve"> Projects Limited and others for the violation of regulation 7 of SAST and regulation 13 of PIT Regulations.</w:t>
      </w:r>
    </w:p>
    <w:p w:rsidR="00C205CF" w:rsidRDefault="00C205CF" w:rsidP="00C205CF">
      <w:pPr>
        <w:pStyle w:val="Default"/>
        <w:numPr>
          <w:ilvl w:val="0"/>
          <w:numId w:val="7"/>
        </w:numPr>
        <w:spacing w:after="120"/>
        <w:ind w:right="283"/>
        <w:jc w:val="both"/>
        <w:rPr>
          <w:rFonts w:ascii="Garamond" w:hAnsi="Garamond"/>
        </w:rPr>
      </w:pPr>
      <w:r w:rsidRPr="000D607C">
        <w:rPr>
          <w:rFonts w:ascii="Garamond" w:hAnsi="Garamond"/>
        </w:rPr>
        <w:t xml:space="preserve">SEBI passed an order, dated 22 March 2019, </w:t>
      </w:r>
      <w:r>
        <w:rPr>
          <w:rFonts w:ascii="Garamond" w:hAnsi="Garamond"/>
        </w:rPr>
        <w:t>i</w:t>
      </w:r>
      <w:r w:rsidRPr="000D607C">
        <w:rPr>
          <w:rFonts w:ascii="Garamond" w:hAnsi="Garamond"/>
        </w:rPr>
        <w:t xml:space="preserve">n the matter of Dealing in Illiquid options on the BSE imposing a total penalty of </w:t>
      </w:r>
      <w:proofErr w:type="spellStart"/>
      <w:r w:rsidRPr="000D607C">
        <w:rPr>
          <w:rFonts w:ascii="Garamond" w:hAnsi="Garamond"/>
        </w:rPr>
        <w:t>Rs</w:t>
      </w:r>
      <w:proofErr w:type="spellEnd"/>
      <w:r w:rsidRPr="000D607C">
        <w:rPr>
          <w:rFonts w:ascii="Garamond" w:hAnsi="Garamond"/>
        </w:rPr>
        <w:t xml:space="preserve"> 5,00,000 (Rupees Five Lakh Only) on </w:t>
      </w:r>
      <w:proofErr w:type="spellStart"/>
      <w:r w:rsidRPr="000D607C">
        <w:rPr>
          <w:rFonts w:ascii="Garamond" w:hAnsi="Garamond"/>
        </w:rPr>
        <w:t>Kasturbhai</w:t>
      </w:r>
      <w:proofErr w:type="spellEnd"/>
      <w:r w:rsidRPr="000D607C">
        <w:rPr>
          <w:rFonts w:ascii="Garamond" w:hAnsi="Garamond"/>
        </w:rPr>
        <w:t xml:space="preserve"> </w:t>
      </w:r>
      <w:proofErr w:type="spellStart"/>
      <w:r w:rsidRPr="000D607C">
        <w:rPr>
          <w:rFonts w:ascii="Garamond" w:hAnsi="Garamond"/>
        </w:rPr>
        <w:t>Mayabhai</w:t>
      </w:r>
      <w:proofErr w:type="spellEnd"/>
      <w:r w:rsidRPr="000D607C">
        <w:rPr>
          <w:rFonts w:ascii="Garamond" w:hAnsi="Garamond"/>
        </w:rPr>
        <w:t xml:space="preserve"> Pvt. Ltd. for the violation of regulations 3(a), 4(1) and 4(2)(a) of the PFUTP Regulations.</w:t>
      </w:r>
    </w:p>
    <w:p w:rsidR="00637E8F" w:rsidRPr="00637E8F" w:rsidRDefault="00637E8F" w:rsidP="00637E8F">
      <w:pPr>
        <w:pStyle w:val="Default"/>
        <w:numPr>
          <w:ilvl w:val="0"/>
          <w:numId w:val="7"/>
        </w:numPr>
        <w:spacing w:after="120"/>
        <w:ind w:right="283"/>
        <w:jc w:val="both"/>
        <w:rPr>
          <w:rFonts w:ascii="Garamond" w:hAnsi="Garamond"/>
        </w:rPr>
      </w:pPr>
      <w:r w:rsidRPr="00637E8F">
        <w:rPr>
          <w:rFonts w:ascii="Garamond" w:hAnsi="Garamond"/>
        </w:rPr>
        <w:t xml:space="preserve">SEBI passed an order, dated 22 March 2019, in the matter of Dealing in Illiquid options on the BSE imposing a total penalty of </w:t>
      </w:r>
      <w:proofErr w:type="spellStart"/>
      <w:r w:rsidRPr="00637E8F">
        <w:rPr>
          <w:rFonts w:ascii="Garamond" w:hAnsi="Garamond"/>
        </w:rPr>
        <w:t>Rs</w:t>
      </w:r>
      <w:proofErr w:type="spellEnd"/>
      <w:r w:rsidRPr="00637E8F">
        <w:rPr>
          <w:rFonts w:ascii="Garamond" w:hAnsi="Garamond"/>
        </w:rPr>
        <w:t xml:space="preserve"> 5,00,000 (Rupees Five Lakh Only) on ISD</w:t>
      </w:r>
      <w:r>
        <w:rPr>
          <w:rFonts w:ascii="Garamond" w:hAnsi="Garamond"/>
        </w:rPr>
        <w:t xml:space="preserve"> </w:t>
      </w:r>
      <w:r w:rsidRPr="00637E8F">
        <w:rPr>
          <w:rFonts w:ascii="Garamond" w:hAnsi="Garamond"/>
        </w:rPr>
        <w:t>Industries Private Limited  for the violation of regulations 3(a), 4(1) and 4(2)(a) of the PFUTP Regulations.</w:t>
      </w:r>
    </w:p>
    <w:p w:rsidR="00C205CF" w:rsidRDefault="00C205CF" w:rsidP="00C205CF">
      <w:pPr>
        <w:pStyle w:val="Default"/>
        <w:numPr>
          <w:ilvl w:val="0"/>
          <w:numId w:val="7"/>
        </w:numPr>
        <w:spacing w:after="120"/>
        <w:ind w:right="283"/>
        <w:jc w:val="both"/>
        <w:rPr>
          <w:rFonts w:ascii="Garamond" w:hAnsi="Garamond"/>
        </w:rPr>
      </w:pPr>
      <w:r w:rsidRPr="00347FDA">
        <w:rPr>
          <w:rFonts w:ascii="Garamond" w:hAnsi="Garamond"/>
        </w:rPr>
        <w:t xml:space="preserve">SEBI passed an order, dated 22 March 2019, </w:t>
      </w:r>
      <w:r>
        <w:rPr>
          <w:rFonts w:ascii="Garamond" w:hAnsi="Garamond"/>
        </w:rPr>
        <w:t>i</w:t>
      </w:r>
      <w:r w:rsidRPr="00347FDA">
        <w:rPr>
          <w:rFonts w:ascii="Garamond" w:hAnsi="Garamond"/>
        </w:rPr>
        <w:t xml:space="preserve">n the matter of Dealing in Illiquid options on the BSE imposing a total penalty of </w:t>
      </w:r>
      <w:proofErr w:type="spellStart"/>
      <w:r w:rsidRPr="00347FDA">
        <w:rPr>
          <w:rFonts w:ascii="Garamond" w:hAnsi="Garamond"/>
        </w:rPr>
        <w:t>Rs</w:t>
      </w:r>
      <w:proofErr w:type="spellEnd"/>
      <w:r w:rsidRPr="00347FDA">
        <w:rPr>
          <w:rFonts w:ascii="Garamond" w:hAnsi="Garamond"/>
        </w:rPr>
        <w:t xml:space="preserve"> 5,00,000 (Rupees Five Lakh Only) on </w:t>
      </w:r>
      <w:proofErr w:type="spellStart"/>
      <w:r w:rsidRPr="00347FDA">
        <w:rPr>
          <w:rFonts w:ascii="Garamond" w:hAnsi="Garamond"/>
        </w:rPr>
        <w:t>Umapati</w:t>
      </w:r>
      <w:proofErr w:type="spellEnd"/>
      <w:r w:rsidRPr="00347FDA">
        <w:rPr>
          <w:rFonts w:ascii="Garamond" w:hAnsi="Garamond"/>
        </w:rPr>
        <w:t xml:space="preserve"> Oil Mill and Ginning Factory for the violation of  regulations 3(a), (b), (c) and (d), 4(1), 4(2)(a) of PFUTP Regulations.</w:t>
      </w:r>
    </w:p>
    <w:p w:rsidR="00C205CF" w:rsidRDefault="00C205CF" w:rsidP="00C205CF">
      <w:pPr>
        <w:pStyle w:val="Default"/>
        <w:numPr>
          <w:ilvl w:val="0"/>
          <w:numId w:val="7"/>
        </w:numPr>
        <w:spacing w:after="120"/>
        <w:ind w:right="283"/>
        <w:jc w:val="both"/>
        <w:rPr>
          <w:rFonts w:ascii="Garamond" w:hAnsi="Garamond"/>
        </w:rPr>
      </w:pPr>
      <w:r w:rsidRPr="00B76A11">
        <w:rPr>
          <w:rFonts w:ascii="Garamond" w:hAnsi="Garamond"/>
        </w:rPr>
        <w:t xml:space="preserve">SEBI passed an order, dated 22 March 2019, </w:t>
      </w:r>
      <w:r>
        <w:rPr>
          <w:rFonts w:ascii="Garamond" w:hAnsi="Garamond"/>
        </w:rPr>
        <w:t>i</w:t>
      </w:r>
      <w:r w:rsidRPr="00B76A11">
        <w:rPr>
          <w:rFonts w:ascii="Garamond" w:hAnsi="Garamond"/>
        </w:rPr>
        <w:t xml:space="preserve">n the matter of Dealing in Illiquid options on the BSE imposing a total penalty of </w:t>
      </w:r>
      <w:proofErr w:type="spellStart"/>
      <w:r w:rsidRPr="00B76A11">
        <w:rPr>
          <w:rFonts w:ascii="Garamond" w:hAnsi="Garamond"/>
        </w:rPr>
        <w:t>Rs</w:t>
      </w:r>
      <w:proofErr w:type="spellEnd"/>
      <w:r w:rsidRPr="00B76A11">
        <w:rPr>
          <w:rFonts w:ascii="Garamond" w:hAnsi="Garamond"/>
        </w:rPr>
        <w:t xml:space="preserve"> 8,70,000 (Rupees Eight Lakh Seventy Thousand Only) on </w:t>
      </w:r>
      <w:proofErr w:type="spellStart"/>
      <w:r w:rsidRPr="00B76A11">
        <w:rPr>
          <w:rFonts w:ascii="Garamond" w:hAnsi="Garamond"/>
        </w:rPr>
        <w:t>Yudhbir</w:t>
      </w:r>
      <w:proofErr w:type="spellEnd"/>
      <w:r w:rsidRPr="00B76A11">
        <w:rPr>
          <w:rFonts w:ascii="Garamond" w:hAnsi="Garamond"/>
        </w:rPr>
        <w:t xml:space="preserve"> </w:t>
      </w:r>
      <w:proofErr w:type="spellStart"/>
      <w:r w:rsidRPr="00B76A11">
        <w:rPr>
          <w:rFonts w:ascii="Garamond" w:hAnsi="Garamond"/>
        </w:rPr>
        <w:t>Chhibbar</w:t>
      </w:r>
      <w:proofErr w:type="spellEnd"/>
      <w:r w:rsidRPr="00B76A11">
        <w:rPr>
          <w:rFonts w:ascii="Garamond" w:hAnsi="Garamond"/>
        </w:rPr>
        <w:t xml:space="preserve"> for the violation of  regulations 3(a), (b), (c) and (d), 4(1), 4(2)(a) of PFUTP Regulations.</w:t>
      </w:r>
    </w:p>
    <w:p w:rsidR="00C205CF" w:rsidRDefault="00C205CF" w:rsidP="00C205CF">
      <w:pPr>
        <w:pStyle w:val="Default"/>
        <w:numPr>
          <w:ilvl w:val="0"/>
          <w:numId w:val="7"/>
        </w:numPr>
        <w:spacing w:after="120"/>
        <w:ind w:right="283"/>
        <w:jc w:val="both"/>
        <w:rPr>
          <w:rFonts w:ascii="Garamond" w:hAnsi="Garamond"/>
        </w:rPr>
      </w:pPr>
      <w:r w:rsidRPr="00865D87">
        <w:rPr>
          <w:rFonts w:ascii="Garamond" w:hAnsi="Garamond"/>
        </w:rPr>
        <w:t xml:space="preserve">SEBI passed an order, dated 22 March 2019, in </w:t>
      </w:r>
      <w:r w:rsidRPr="00E64D40">
        <w:rPr>
          <w:rFonts w:ascii="Garamond" w:hAnsi="Garamond"/>
        </w:rPr>
        <w:t xml:space="preserve">the matter of </w:t>
      </w:r>
      <w:proofErr w:type="spellStart"/>
      <w:r w:rsidRPr="00E64D40">
        <w:rPr>
          <w:rFonts w:ascii="Garamond" w:hAnsi="Garamond"/>
        </w:rPr>
        <w:t>Sankhya</w:t>
      </w:r>
      <w:proofErr w:type="spellEnd"/>
      <w:r w:rsidRPr="00E64D40">
        <w:rPr>
          <w:rFonts w:ascii="Garamond" w:hAnsi="Garamond"/>
        </w:rPr>
        <w:t xml:space="preserve"> </w:t>
      </w:r>
      <w:proofErr w:type="spellStart"/>
      <w:r w:rsidRPr="00E64D40">
        <w:rPr>
          <w:rFonts w:ascii="Garamond" w:hAnsi="Garamond"/>
        </w:rPr>
        <w:t>Infotech</w:t>
      </w:r>
      <w:proofErr w:type="spellEnd"/>
      <w:r w:rsidRPr="00E64D40">
        <w:rPr>
          <w:rFonts w:ascii="Garamond" w:hAnsi="Garamond"/>
        </w:rPr>
        <w:t xml:space="preserve"> Ltd.</w:t>
      </w:r>
      <w:r w:rsidRPr="00865D87">
        <w:rPr>
          <w:rFonts w:ascii="Garamond" w:hAnsi="Garamond"/>
        </w:rPr>
        <w:t xml:space="preserve"> imposing a total penalty of </w:t>
      </w:r>
      <w:proofErr w:type="spellStart"/>
      <w:r w:rsidRPr="00865D87">
        <w:rPr>
          <w:rFonts w:ascii="Garamond" w:hAnsi="Garamond"/>
        </w:rPr>
        <w:t>Rs</w:t>
      </w:r>
      <w:proofErr w:type="spellEnd"/>
      <w:r w:rsidRPr="00865D87">
        <w:rPr>
          <w:rFonts w:ascii="Garamond" w:hAnsi="Garamond"/>
        </w:rPr>
        <w:t xml:space="preserve"> 2,00,000 (Rupees Two Lakh Only) on </w:t>
      </w:r>
      <w:proofErr w:type="spellStart"/>
      <w:r w:rsidRPr="00865D87">
        <w:rPr>
          <w:rFonts w:ascii="Garamond" w:hAnsi="Garamond"/>
        </w:rPr>
        <w:t>Gayatri</w:t>
      </w:r>
      <w:proofErr w:type="spellEnd"/>
      <w:r w:rsidRPr="00865D87">
        <w:rPr>
          <w:rFonts w:ascii="Garamond" w:hAnsi="Garamond"/>
        </w:rPr>
        <w:t xml:space="preserve"> </w:t>
      </w:r>
      <w:proofErr w:type="spellStart"/>
      <w:r w:rsidRPr="00865D87">
        <w:rPr>
          <w:rFonts w:ascii="Garamond" w:hAnsi="Garamond"/>
        </w:rPr>
        <w:t>Nadupalli</w:t>
      </w:r>
      <w:proofErr w:type="spellEnd"/>
      <w:r w:rsidRPr="00865D87">
        <w:rPr>
          <w:rFonts w:ascii="Garamond" w:hAnsi="Garamond"/>
        </w:rPr>
        <w:t xml:space="preserve"> for the violation of Regulation 31(1) and 31(2) of SAST Regulations and Regulation 13(4A) of PIT Regulations.</w:t>
      </w:r>
    </w:p>
    <w:p w:rsidR="00C205CF" w:rsidRDefault="00C205CF" w:rsidP="00C205CF">
      <w:pPr>
        <w:pStyle w:val="Default"/>
        <w:numPr>
          <w:ilvl w:val="0"/>
          <w:numId w:val="7"/>
        </w:numPr>
        <w:spacing w:after="120"/>
        <w:ind w:right="283"/>
        <w:jc w:val="both"/>
        <w:rPr>
          <w:rFonts w:ascii="Garamond" w:hAnsi="Garamond"/>
        </w:rPr>
      </w:pPr>
      <w:r w:rsidRPr="00CD542C">
        <w:rPr>
          <w:rFonts w:ascii="Garamond" w:hAnsi="Garamond"/>
          <w:bCs/>
          <w:color w:val="auto"/>
        </w:rPr>
        <w:t xml:space="preserve">SEBI passed an order, dated </w:t>
      </w:r>
      <w:r>
        <w:rPr>
          <w:rFonts w:ascii="Garamond" w:hAnsi="Garamond"/>
          <w:bCs/>
          <w:color w:val="auto"/>
        </w:rPr>
        <w:t>22</w:t>
      </w:r>
      <w:r w:rsidRPr="00CD542C">
        <w:rPr>
          <w:rFonts w:ascii="Garamond" w:hAnsi="Garamond"/>
          <w:bCs/>
          <w:color w:val="auto"/>
        </w:rPr>
        <w:t xml:space="preserve"> Marc</w:t>
      </w:r>
      <w:r w:rsidRPr="002A7B99">
        <w:rPr>
          <w:rFonts w:ascii="Garamond" w:hAnsi="Garamond"/>
          <w:bCs/>
          <w:color w:val="auto"/>
        </w:rPr>
        <w:t xml:space="preserve">h 2019, </w:t>
      </w:r>
      <w:r w:rsidRPr="009031F5">
        <w:rPr>
          <w:rFonts w:ascii="Garamond" w:hAnsi="Garamond"/>
          <w:bCs/>
          <w:color w:val="auto"/>
        </w:rPr>
        <w:t xml:space="preserve">in the matter of </w:t>
      </w:r>
      <w:proofErr w:type="spellStart"/>
      <w:r w:rsidRPr="009031F5">
        <w:rPr>
          <w:rFonts w:ascii="Garamond" w:hAnsi="Garamond"/>
          <w:bCs/>
          <w:color w:val="auto"/>
        </w:rPr>
        <w:t>Artech</w:t>
      </w:r>
      <w:proofErr w:type="spellEnd"/>
      <w:r w:rsidRPr="009031F5">
        <w:rPr>
          <w:rFonts w:ascii="Garamond" w:hAnsi="Garamond"/>
          <w:bCs/>
          <w:color w:val="auto"/>
        </w:rPr>
        <w:t xml:space="preserve"> </w:t>
      </w:r>
      <w:proofErr w:type="spellStart"/>
      <w:r w:rsidRPr="009031F5">
        <w:rPr>
          <w:rFonts w:ascii="Garamond" w:hAnsi="Garamond"/>
          <w:bCs/>
          <w:color w:val="auto"/>
        </w:rPr>
        <w:t>Powere</w:t>
      </w:r>
      <w:proofErr w:type="spellEnd"/>
      <w:r w:rsidRPr="009031F5">
        <w:rPr>
          <w:rFonts w:ascii="Garamond" w:hAnsi="Garamond"/>
          <w:bCs/>
          <w:color w:val="auto"/>
        </w:rPr>
        <w:t xml:space="preserve"> Products Limited</w:t>
      </w:r>
      <w:r w:rsidRPr="002A7B99">
        <w:rPr>
          <w:rFonts w:ascii="Garamond" w:hAnsi="Garamond"/>
          <w:bCs/>
          <w:color w:val="auto"/>
        </w:rPr>
        <w:t xml:space="preserve"> imposing following penalties</w:t>
      </w:r>
      <w:r w:rsidRPr="00CD542C">
        <w:rPr>
          <w:rFonts w:ascii="Garamond" w:hAnsi="Garamond"/>
          <w:bCs/>
          <w:color w:val="auto"/>
        </w:rPr>
        <w:t>:</w:t>
      </w:r>
    </w:p>
    <w:tbl>
      <w:tblPr>
        <w:tblW w:w="8291" w:type="dxa"/>
        <w:tblInd w:w="725" w:type="dxa"/>
        <w:tblCellMar>
          <w:right w:w="42" w:type="dxa"/>
        </w:tblCellMar>
        <w:tblLook w:val="04A0" w:firstRow="1" w:lastRow="0" w:firstColumn="1" w:lastColumn="0" w:noHBand="0" w:noVBand="1"/>
      </w:tblPr>
      <w:tblGrid>
        <w:gridCol w:w="2730"/>
        <w:gridCol w:w="2797"/>
        <w:gridCol w:w="2764"/>
      </w:tblGrid>
      <w:tr w:rsidR="00C205CF" w:rsidRPr="009031F5" w:rsidTr="00C205CF">
        <w:trPr>
          <w:trHeight w:val="386"/>
        </w:trPr>
        <w:tc>
          <w:tcPr>
            <w:tcW w:w="2730" w:type="dxa"/>
            <w:tcBorders>
              <w:top w:val="single" w:sz="4" w:space="0" w:color="000000"/>
              <w:left w:val="single" w:sz="4" w:space="0" w:color="000000"/>
              <w:bottom w:val="single" w:sz="4" w:space="0" w:color="000000"/>
              <w:right w:val="single" w:sz="4" w:space="0" w:color="000000"/>
            </w:tcBorders>
          </w:tcPr>
          <w:p w:rsidR="00C205CF" w:rsidRPr="00E26D25" w:rsidRDefault="00C205CF" w:rsidP="00637E8F">
            <w:pPr>
              <w:rPr>
                <w:rFonts w:ascii="Garamond" w:hAnsi="Garamond"/>
                <w:b/>
              </w:rPr>
            </w:pPr>
            <w:r w:rsidRPr="00E26D25">
              <w:rPr>
                <w:rFonts w:ascii="Garamond" w:eastAsia="Arial" w:hAnsi="Garamond" w:cs="Arial"/>
                <w:b/>
              </w:rPr>
              <w:t xml:space="preserve">Name of the Entity </w:t>
            </w:r>
          </w:p>
        </w:tc>
        <w:tc>
          <w:tcPr>
            <w:tcW w:w="2797" w:type="dxa"/>
            <w:tcBorders>
              <w:top w:val="single" w:sz="4" w:space="0" w:color="000000"/>
              <w:left w:val="single" w:sz="4" w:space="0" w:color="000000"/>
              <w:bottom w:val="single" w:sz="4" w:space="0" w:color="000000"/>
              <w:right w:val="single" w:sz="4" w:space="0" w:color="000000"/>
            </w:tcBorders>
          </w:tcPr>
          <w:p w:rsidR="00C205CF" w:rsidRPr="00E26D25" w:rsidRDefault="00C205CF" w:rsidP="00637E8F">
            <w:pPr>
              <w:rPr>
                <w:rFonts w:ascii="Garamond" w:hAnsi="Garamond"/>
                <w:b/>
              </w:rPr>
            </w:pPr>
            <w:r w:rsidRPr="00E26D25">
              <w:rPr>
                <w:rFonts w:ascii="Garamond" w:eastAsia="Arial" w:hAnsi="Garamond" w:cs="Arial"/>
                <w:b/>
              </w:rPr>
              <w:t xml:space="preserve">Regulations violated </w:t>
            </w:r>
          </w:p>
        </w:tc>
        <w:tc>
          <w:tcPr>
            <w:tcW w:w="2764" w:type="dxa"/>
            <w:tcBorders>
              <w:top w:val="single" w:sz="4" w:space="0" w:color="000000"/>
              <w:left w:val="single" w:sz="4" w:space="0" w:color="000000"/>
              <w:bottom w:val="single" w:sz="4" w:space="0" w:color="000000"/>
              <w:right w:val="single" w:sz="4" w:space="0" w:color="000000"/>
            </w:tcBorders>
          </w:tcPr>
          <w:p w:rsidR="00C205CF" w:rsidRPr="00E26D25" w:rsidRDefault="00C205CF" w:rsidP="00637E8F">
            <w:pPr>
              <w:rPr>
                <w:rFonts w:ascii="Garamond" w:hAnsi="Garamond"/>
                <w:b/>
              </w:rPr>
            </w:pPr>
            <w:r w:rsidRPr="00E26D25">
              <w:rPr>
                <w:rFonts w:ascii="Garamond" w:eastAsia="Arial" w:hAnsi="Garamond" w:cs="Arial"/>
                <w:b/>
              </w:rPr>
              <w:t xml:space="preserve">Penalty amount </w:t>
            </w:r>
          </w:p>
        </w:tc>
      </w:tr>
      <w:tr w:rsidR="00C205CF" w:rsidRPr="009031F5" w:rsidTr="00C205CF">
        <w:trPr>
          <w:trHeight w:val="3019"/>
        </w:trPr>
        <w:tc>
          <w:tcPr>
            <w:tcW w:w="2730" w:type="dxa"/>
            <w:tcBorders>
              <w:top w:val="single" w:sz="4" w:space="0" w:color="000000"/>
              <w:left w:val="single" w:sz="4" w:space="0" w:color="000000"/>
              <w:bottom w:val="single" w:sz="4" w:space="0" w:color="000000"/>
              <w:right w:val="single" w:sz="4" w:space="0" w:color="000000"/>
            </w:tcBorders>
          </w:tcPr>
          <w:p w:rsidR="00C205CF" w:rsidRPr="009031F5" w:rsidRDefault="00C205CF" w:rsidP="00637E8F">
            <w:pPr>
              <w:rPr>
                <w:rFonts w:ascii="Garamond" w:hAnsi="Garamond"/>
              </w:rPr>
            </w:pPr>
            <w:r w:rsidRPr="009031F5">
              <w:rPr>
                <w:rFonts w:ascii="Garamond" w:eastAsia="Arial" w:hAnsi="Garamond" w:cs="Arial"/>
              </w:rPr>
              <w:lastRenderedPageBreak/>
              <w:t xml:space="preserve">Shri. </w:t>
            </w:r>
            <w:proofErr w:type="spellStart"/>
            <w:r w:rsidRPr="009031F5">
              <w:rPr>
                <w:rFonts w:ascii="Garamond" w:eastAsia="Arial" w:hAnsi="Garamond" w:cs="Arial"/>
              </w:rPr>
              <w:t>Ranjith</w:t>
            </w:r>
            <w:proofErr w:type="spellEnd"/>
            <w:r w:rsidRPr="009031F5">
              <w:rPr>
                <w:rFonts w:ascii="Garamond" w:eastAsia="Arial" w:hAnsi="Garamond" w:cs="Arial"/>
              </w:rPr>
              <w:t xml:space="preserve"> </w:t>
            </w:r>
            <w:proofErr w:type="spellStart"/>
            <w:r w:rsidRPr="009031F5">
              <w:rPr>
                <w:rFonts w:ascii="Garamond" w:eastAsia="Arial" w:hAnsi="Garamond" w:cs="Arial"/>
              </w:rPr>
              <w:t>Vijayan</w:t>
            </w:r>
            <w:proofErr w:type="spellEnd"/>
            <w:r w:rsidRPr="009031F5">
              <w:rPr>
                <w:rFonts w:ascii="Garamond" w:eastAsia="Arial" w:hAnsi="Garamond" w:cs="Arial"/>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C205CF" w:rsidRPr="009031F5" w:rsidRDefault="00C205CF" w:rsidP="00637E8F">
            <w:pPr>
              <w:jc w:val="both"/>
              <w:rPr>
                <w:rFonts w:ascii="Garamond" w:hAnsi="Garamond"/>
              </w:rPr>
            </w:pPr>
            <w:r w:rsidRPr="009031F5">
              <w:rPr>
                <w:rFonts w:ascii="Garamond" w:eastAsia="Arial" w:hAnsi="Garamond" w:cs="Arial"/>
              </w:rPr>
              <w:t>Regulation 7(1A)</w:t>
            </w:r>
            <w:r w:rsidRPr="009031F5">
              <w:rPr>
                <w:rFonts w:ascii="Garamond" w:eastAsia="Arial" w:hAnsi="Garamond" w:cs="Arial"/>
                <w:i/>
              </w:rPr>
              <w:t xml:space="preserve"> </w:t>
            </w:r>
            <w:r w:rsidRPr="009031F5">
              <w:rPr>
                <w:rFonts w:ascii="Garamond" w:eastAsia="Arial" w:hAnsi="Garamond" w:cs="Arial"/>
              </w:rPr>
              <w:t xml:space="preserve">read with Regulation 7(2) of the Takeover </w:t>
            </w:r>
          </w:p>
          <w:p w:rsidR="00C205CF" w:rsidRPr="009031F5" w:rsidRDefault="00C205CF" w:rsidP="00637E8F">
            <w:pPr>
              <w:jc w:val="both"/>
              <w:rPr>
                <w:rFonts w:ascii="Garamond" w:hAnsi="Garamond"/>
              </w:rPr>
            </w:pPr>
            <w:r w:rsidRPr="009031F5">
              <w:rPr>
                <w:rFonts w:ascii="Garamond" w:eastAsia="Arial" w:hAnsi="Garamond" w:cs="Arial"/>
              </w:rPr>
              <w:t>Regulations, 1997</w:t>
            </w:r>
            <w:r w:rsidRPr="009031F5">
              <w:rPr>
                <w:rFonts w:ascii="Garamond" w:eastAsia="Calibri" w:hAnsi="Garamond" w:cs="Calibri"/>
              </w:rPr>
              <w:t xml:space="preserve"> </w:t>
            </w:r>
            <w:r w:rsidRPr="009031F5">
              <w:rPr>
                <w:rFonts w:ascii="Garamond" w:eastAsia="Arial" w:hAnsi="Garamond" w:cs="Arial"/>
              </w:rPr>
              <w:t xml:space="preserve">and Regulation 30(2) read with Regulation 30(3) of the Takeover </w:t>
            </w:r>
          </w:p>
          <w:p w:rsidR="00C205CF" w:rsidRPr="009031F5" w:rsidRDefault="00C205CF" w:rsidP="00637E8F">
            <w:pPr>
              <w:rPr>
                <w:rFonts w:ascii="Garamond" w:hAnsi="Garamond"/>
              </w:rPr>
            </w:pPr>
            <w:r w:rsidRPr="009031F5">
              <w:rPr>
                <w:rFonts w:ascii="Garamond" w:eastAsia="Arial" w:hAnsi="Garamond" w:cs="Arial"/>
              </w:rPr>
              <w:t xml:space="preserve">Regulations, 2011 </w:t>
            </w:r>
          </w:p>
        </w:tc>
        <w:tc>
          <w:tcPr>
            <w:tcW w:w="2764" w:type="dxa"/>
            <w:tcBorders>
              <w:top w:val="single" w:sz="4" w:space="0" w:color="000000"/>
              <w:left w:val="single" w:sz="4" w:space="0" w:color="000000"/>
              <w:bottom w:val="single" w:sz="4" w:space="0" w:color="000000"/>
              <w:right w:val="single" w:sz="4" w:space="0" w:color="000000"/>
            </w:tcBorders>
          </w:tcPr>
          <w:p w:rsidR="00C205CF" w:rsidRPr="009031F5" w:rsidRDefault="00C205CF" w:rsidP="00637E8F">
            <w:pPr>
              <w:jc w:val="both"/>
              <w:rPr>
                <w:rFonts w:ascii="Garamond" w:hAnsi="Garamond"/>
              </w:rPr>
            </w:pPr>
            <w:proofErr w:type="spellStart"/>
            <w:r w:rsidRPr="009031F5">
              <w:rPr>
                <w:rFonts w:ascii="Garamond" w:eastAsia="Arial" w:hAnsi="Garamond" w:cs="Arial"/>
              </w:rPr>
              <w:t>Rs</w:t>
            </w:r>
            <w:proofErr w:type="spellEnd"/>
            <w:r w:rsidRPr="009031F5">
              <w:rPr>
                <w:rFonts w:ascii="Garamond" w:eastAsia="Arial" w:hAnsi="Garamond" w:cs="Arial"/>
              </w:rPr>
              <w:t xml:space="preserve">. 2,00,000/- (Rupees </w:t>
            </w:r>
          </w:p>
          <w:p w:rsidR="00C205CF" w:rsidRPr="009031F5" w:rsidRDefault="00C205CF" w:rsidP="00637E8F">
            <w:pPr>
              <w:rPr>
                <w:rFonts w:ascii="Garamond" w:hAnsi="Garamond"/>
              </w:rPr>
            </w:pPr>
            <w:r w:rsidRPr="009031F5">
              <w:rPr>
                <w:rFonts w:ascii="Garamond" w:eastAsia="Arial" w:hAnsi="Garamond" w:cs="Arial"/>
              </w:rPr>
              <w:t xml:space="preserve">Two </w:t>
            </w:r>
            <w:r>
              <w:rPr>
                <w:rFonts w:ascii="Garamond" w:eastAsia="Arial" w:hAnsi="Garamond" w:cs="Arial"/>
              </w:rPr>
              <w:t>Lakh</w:t>
            </w:r>
            <w:r w:rsidRPr="009031F5">
              <w:rPr>
                <w:rFonts w:ascii="Garamond" w:eastAsia="Arial" w:hAnsi="Garamond" w:cs="Arial"/>
              </w:rPr>
              <w:t xml:space="preserve"> Only) </w:t>
            </w:r>
          </w:p>
        </w:tc>
      </w:tr>
      <w:tr w:rsidR="00C205CF" w:rsidRPr="009031F5" w:rsidTr="00C205CF">
        <w:trPr>
          <w:trHeight w:val="1514"/>
        </w:trPr>
        <w:tc>
          <w:tcPr>
            <w:tcW w:w="2730" w:type="dxa"/>
            <w:tcBorders>
              <w:top w:val="single" w:sz="4" w:space="0" w:color="000000"/>
              <w:left w:val="single" w:sz="4" w:space="0" w:color="000000"/>
              <w:bottom w:val="single" w:sz="4" w:space="0" w:color="000000"/>
              <w:right w:val="single" w:sz="4" w:space="0" w:color="000000"/>
            </w:tcBorders>
          </w:tcPr>
          <w:p w:rsidR="00C205CF" w:rsidRPr="009031F5" w:rsidRDefault="00C205CF" w:rsidP="00637E8F">
            <w:pPr>
              <w:rPr>
                <w:rFonts w:ascii="Garamond" w:hAnsi="Garamond"/>
              </w:rPr>
            </w:pPr>
            <w:r w:rsidRPr="009031F5">
              <w:rPr>
                <w:rFonts w:ascii="Garamond" w:eastAsia="Arial" w:hAnsi="Garamond" w:cs="Arial"/>
              </w:rPr>
              <w:t xml:space="preserve">Shri. I.V. </w:t>
            </w:r>
            <w:proofErr w:type="spellStart"/>
            <w:r w:rsidRPr="009031F5">
              <w:rPr>
                <w:rFonts w:ascii="Garamond" w:eastAsia="Arial" w:hAnsi="Garamond" w:cs="Arial"/>
              </w:rPr>
              <w:t>Vijayan</w:t>
            </w:r>
            <w:proofErr w:type="spellEnd"/>
            <w:r w:rsidRPr="009031F5">
              <w:rPr>
                <w:rFonts w:ascii="Garamond" w:eastAsia="Arial" w:hAnsi="Garamond" w:cs="Arial"/>
              </w:rPr>
              <w:t xml:space="preserve"> </w:t>
            </w:r>
          </w:p>
          <w:p w:rsidR="00C205CF" w:rsidRPr="009031F5" w:rsidRDefault="00C205CF" w:rsidP="00637E8F">
            <w:pPr>
              <w:rPr>
                <w:rFonts w:ascii="Garamond" w:hAnsi="Garamond"/>
              </w:rPr>
            </w:pPr>
            <w:r w:rsidRPr="009031F5">
              <w:rPr>
                <w:rFonts w:ascii="Garamond" w:eastAsia="Arial" w:hAnsi="Garamond" w:cs="Arial"/>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C205CF" w:rsidRPr="009031F5" w:rsidRDefault="00C205CF" w:rsidP="00637E8F">
            <w:pPr>
              <w:ind w:right="2"/>
              <w:jc w:val="both"/>
              <w:rPr>
                <w:rFonts w:ascii="Garamond" w:hAnsi="Garamond"/>
              </w:rPr>
            </w:pPr>
            <w:r w:rsidRPr="009031F5">
              <w:rPr>
                <w:rFonts w:ascii="Garamond" w:eastAsia="Arial" w:hAnsi="Garamond" w:cs="Arial"/>
              </w:rPr>
              <w:t xml:space="preserve">Regulation 30(2) read with Regulation 30(3) of the Takeover </w:t>
            </w:r>
          </w:p>
          <w:p w:rsidR="00C205CF" w:rsidRPr="009031F5" w:rsidRDefault="00C205CF" w:rsidP="00637E8F">
            <w:pPr>
              <w:rPr>
                <w:rFonts w:ascii="Garamond" w:hAnsi="Garamond"/>
              </w:rPr>
            </w:pPr>
            <w:r w:rsidRPr="009031F5">
              <w:rPr>
                <w:rFonts w:ascii="Garamond" w:eastAsia="Arial" w:hAnsi="Garamond" w:cs="Arial"/>
              </w:rPr>
              <w:t xml:space="preserve">Regulations, 2011 </w:t>
            </w:r>
          </w:p>
        </w:tc>
        <w:tc>
          <w:tcPr>
            <w:tcW w:w="2764" w:type="dxa"/>
            <w:tcBorders>
              <w:top w:val="single" w:sz="4" w:space="0" w:color="000000"/>
              <w:left w:val="single" w:sz="4" w:space="0" w:color="000000"/>
              <w:bottom w:val="single" w:sz="4" w:space="0" w:color="000000"/>
              <w:right w:val="single" w:sz="4" w:space="0" w:color="000000"/>
            </w:tcBorders>
          </w:tcPr>
          <w:p w:rsidR="00C205CF" w:rsidRPr="009031F5" w:rsidRDefault="00C205CF" w:rsidP="00637E8F">
            <w:pPr>
              <w:jc w:val="both"/>
              <w:rPr>
                <w:rFonts w:ascii="Garamond" w:hAnsi="Garamond"/>
              </w:rPr>
            </w:pPr>
            <w:proofErr w:type="spellStart"/>
            <w:r w:rsidRPr="009031F5">
              <w:rPr>
                <w:rFonts w:ascii="Garamond" w:eastAsia="Arial" w:hAnsi="Garamond" w:cs="Arial"/>
              </w:rPr>
              <w:t>Rs</w:t>
            </w:r>
            <w:proofErr w:type="spellEnd"/>
            <w:r w:rsidRPr="009031F5">
              <w:rPr>
                <w:rFonts w:ascii="Garamond" w:eastAsia="Arial" w:hAnsi="Garamond" w:cs="Arial"/>
              </w:rPr>
              <w:t xml:space="preserve">. 1,00,000/-  (Rupees </w:t>
            </w:r>
          </w:p>
          <w:p w:rsidR="00C205CF" w:rsidRPr="009031F5" w:rsidRDefault="00C205CF" w:rsidP="00637E8F">
            <w:pPr>
              <w:rPr>
                <w:rFonts w:ascii="Garamond" w:hAnsi="Garamond"/>
              </w:rPr>
            </w:pPr>
            <w:r w:rsidRPr="009031F5">
              <w:rPr>
                <w:rFonts w:ascii="Garamond" w:eastAsia="Arial" w:hAnsi="Garamond" w:cs="Arial"/>
              </w:rPr>
              <w:t xml:space="preserve">One Lakh Only)  </w:t>
            </w:r>
          </w:p>
          <w:p w:rsidR="00C205CF" w:rsidRPr="009031F5" w:rsidRDefault="00C205CF" w:rsidP="00637E8F">
            <w:pPr>
              <w:rPr>
                <w:rFonts w:ascii="Garamond" w:hAnsi="Garamond"/>
              </w:rPr>
            </w:pPr>
            <w:r w:rsidRPr="009031F5">
              <w:rPr>
                <w:rFonts w:ascii="Garamond" w:eastAsia="Arial" w:hAnsi="Garamond" w:cs="Arial"/>
              </w:rPr>
              <w:t xml:space="preserve"> </w:t>
            </w:r>
          </w:p>
        </w:tc>
      </w:tr>
      <w:tr w:rsidR="00C205CF" w:rsidRPr="009031F5" w:rsidTr="00C205CF">
        <w:trPr>
          <w:trHeight w:val="1514"/>
        </w:trPr>
        <w:tc>
          <w:tcPr>
            <w:tcW w:w="2730" w:type="dxa"/>
            <w:tcBorders>
              <w:top w:val="single" w:sz="4" w:space="0" w:color="000000"/>
              <w:left w:val="single" w:sz="4" w:space="0" w:color="000000"/>
              <w:bottom w:val="single" w:sz="4" w:space="0" w:color="000000"/>
              <w:right w:val="single" w:sz="4" w:space="0" w:color="000000"/>
            </w:tcBorders>
          </w:tcPr>
          <w:p w:rsidR="00C205CF" w:rsidRPr="009031F5" w:rsidRDefault="00C205CF" w:rsidP="00637E8F">
            <w:pPr>
              <w:rPr>
                <w:rFonts w:ascii="Garamond" w:hAnsi="Garamond"/>
              </w:rPr>
            </w:pPr>
            <w:proofErr w:type="spellStart"/>
            <w:r w:rsidRPr="009031F5">
              <w:rPr>
                <w:rFonts w:ascii="Garamond" w:eastAsia="Arial" w:hAnsi="Garamond" w:cs="Arial"/>
              </w:rPr>
              <w:t>Mrs.</w:t>
            </w:r>
            <w:proofErr w:type="spellEnd"/>
            <w:r w:rsidRPr="009031F5">
              <w:rPr>
                <w:rFonts w:ascii="Garamond" w:eastAsia="Arial" w:hAnsi="Garamond" w:cs="Arial"/>
              </w:rPr>
              <w:t xml:space="preserve"> </w:t>
            </w:r>
            <w:proofErr w:type="spellStart"/>
            <w:r w:rsidRPr="009031F5">
              <w:rPr>
                <w:rFonts w:ascii="Garamond" w:eastAsia="Arial" w:hAnsi="Garamond" w:cs="Arial"/>
              </w:rPr>
              <w:t>Repsy</w:t>
            </w:r>
            <w:proofErr w:type="spellEnd"/>
            <w:r w:rsidRPr="009031F5">
              <w:rPr>
                <w:rFonts w:ascii="Garamond" w:eastAsia="Arial" w:hAnsi="Garamond" w:cs="Arial"/>
              </w:rPr>
              <w:t xml:space="preserve"> </w:t>
            </w:r>
            <w:proofErr w:type="spellStart"/>
            <w:r w:rsidRPr="009031F5">
              <w:rPr>
                <w:rFonts w:ascii="Garamond" w:eastAsia="Arial" w:hAnsi="Garamond" w:cs="Arial"/>
              </w:rPr>
              <w:t>Vijayan</w:t>
            </w:r>
            <w:proofErr w:type="spellEnd"/>
            <w:r w:rsidRPr="009031F5">
              <w:rPr>
                <w:rFonts w:ascii="Garamond" w:eastAsia="Arial" w:hAnsi="Garamond" w:cs="Arial"/>
              </w:rPr>
              <w:t xml:space="preserve"> </w:t>
            </w:r>
          </w:p>
          <w:p w:rsidR="00C205CF" w:rsidRPr="009031F5" w:rsidRDefault="00C205CF" w:rsidP="00637E8F">
            <w:pPr>
              <w:rPr>
                <w:rFonts w:ascii="Garamond" w:hAnsi="Garamond"/>
              </w:rPr>
            </w:pPr>
            <w:r w:rsidRPr="009031F5">
              <w:rPr>
                <w:rFonts w:ascii="Garamond" w:eastAsia="Arial" w:hAnsi="Garamond" w:cs="Arial"/>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C205CF" w:rsidRPr="009031F5" w:rsidRDefault="00C205CF" w:rsidP="00637E8F">
            <w:pPr>
              <w:ind w:right="2"/>
              <w:jc w:val="both"/>
              <w:rPr>
                <w:rFonts w:ascii="Garamond" w:hAnsi="Garamond"/>
              </w:rPr>
            </w:pPr>
            <w:r w:rsidRPr="009031F5">
              <w:rPr>
                <w:rFonts w:ascii="Garamond" w:eastAsia="Arial" w:hAnsi="Garamond" w:cs="Arial"/>
              </w:rPr>
              <w:t xml:space="preserve">Regulation 30(2) read with Regulation 30(3) of the Takeover </w:t>
            </w:r>
          </w:p>
          <w:p w:rsidR="00C205CF" w:rsidRPr="009031F5" w:rsidRDefault="00C205CF" w:rsidP="00637E8F">
            <w:pPr>
              <w:rPr>
                <w:rFonts w:ascii="Garamond" w:hAnsi="Garamond"/>
              </w:rPr>
            </w:pPr>
            <w:r w:rsidRPr="009031F5">
              <w:rPr>
                <w:rFonts w:ascii="Garamond" w:eastAsia="Arial" w:hAnsi="Garamond" w:cs="Arial"/>
              </w:rPr>
              <w:t xml:space="preserve">Regulations, 2011 </w:t>
            </w:r>
          </w:p>
        </w:tc>
        <w:tc>
          <w:tcPr>
            <w:tcW w:w="2764" w:type="dxa"/>
            <w:tcBorders>
              <w:top w:val="single" w:sz="4" w:space="0" w:color="000000"/>
              <w:left w:val="single" w:sz="4" w:space="0" w:color="000000"/>
              <w:bottom w:val="single" w:sz="4" w:space="0" w:color="000000"/>
              <w:right w:val="single" w:sz="4" w:space="0" w:color="000000"/>
            </w:tcBorders>
          </w:tcPr>
          <w:p w:rsidR="00C205CF" w:rsidRPr="009031F5" w:rsidRDefault="00C205CF" w:rsidP="00637E8F">
            <w:pPr>
              <w:jc w:val="both"/>
              <w:rPr>
                <w:rFonts w:ascii="Garamond" w:hAnsi="Garamond"/>
              </w:rPr>
            </w:pPr>
            <w:proofErr w:type="spellStart"/>
            <w:r w:rsidRPr="009031F5">
              <w:rPr>
                <w:rFonts w:ascii="Garamond" w:eastAsia="Arial" w:hAnsi="Garamond" w:cs="Arial"/>
              </w:rPr>
              <w:t>Rs</w:t>
            </w:r>
            <w:proofErr w:type="spellEnd"/>
            <w:r w:rsidRPr="009031F5">
              <w:rPr>
                <w:rFonts w:ascii="Garamond" w:eastAsia="Arial" w:hAnsi="Garamond" w:cs="Arial"/>
              </w:rPr>
              <w:t xml:space="preserve">. 1,00,000/-  (Rupees </w:t>
            </w:r>
          </w:p>
          <w:p w:rsidR="00C205CF" w:rsidRPr="009031F5" w:rsidRDefault="00C205CF" w:rsidP="00637E8F">
            <w:pPr>
              <w:rPr>
                <w:rFonts w:ascii="Garamond" w:hAnsi="Garamond"/>
              </w:rPr>
            </w:pPr>
            <w:r w:rsidRPr="009031F5">
              <w:rPr>
                <w:rFonts w:ascii="Garamond" w:eastAsia="Arial" w:hAnsi="Garamond" w:cs="Arial"/>
              </w:rPr>
              <w:t xml:space="preserve">One Lakh Only) </w:t>
            </w:r>
          </w:p>
        </w:tc>
      </w:tr>
      <w:tr w:rsidR="00C205CF" w:rsidRPr="009031F5" w:rsidTr="00C205CF">
        <w:trPr>
          <w:trHeight w:val="1516"/>
        </w:trPr>
        <w:tc>
          <w:tcPr>
            <w:tcW w:w="2730" w:type="dxa"/>
            <w:tcBorders>
              <w:top w:val="single" w:sz="4" w:space="0" w:color="000000"/>
              <w:left w:val="single" w:sz="4" w:space="0" w:color="000000"/>
              <w:bottom w:val="single" w:sz="4" w:space="0" w:color="000000"/>
              <w:right w:val="single" w:sz="4" w:space="0" w:color="000000"/>
            </w:tcBorders>
          </w:tcPr>
          <w:p w:rsidR="00C205CF" w:rsidRPr="009031F5" w:rsidRDefault="00C205CF" w:rsidP="00637E8F">
            <w:pPr>
              <w:rPr>
                <w:rFonts w:ascii="Garamond" w:hAnsi="Garamond"/>
              </w:rPr>
            </w:pPr>
            <w:proofErr w:type="spellStart"/>
            <w:r w:rsidRPr="009031F5">
              <w:rPr>
                <w:rFonts w:ascii="Garamond" w:eastAsia="Arial" w:hAnsi="Garamond" w:cs="Arial"/>
              </w:rPr>
              <w:t>Ms.</w:t>
            </w:r>
            <w:proofErr w:type="spellEnd"/>
            <w:r w:rsidRPr="009031F5">
              <w:rPr>
                <w:rFonts w:ascii="Garamond" w:eastAsia="Arial" w:hAnsi="Garamond" w:cs="Arial"/>
              </w:rPr>
              <w:t xml:space="preserve"> </w:t>
            </w:r>
            <w:proofErr w:type="spellStart"/>
            <w:r w:rsidRPr="009031F5">
              <w:rPr>
                <w:rFonts w:ascii="Garamond" w:eastAsia="Arial" w:hAnsi="Garamond" w:cs="Arial"/>
              </w:rPr>
              <w:t>Resmi</w:t>
            </w:r>
            <w:proofErr w:type="spellEnd"/>
            <w:r w:rsidRPr="009031F5">
              <w:rPr>
                <w:rFonts w:ascii="Garamond" w:eastAsia="Arial" w:hAnsi="Garamond" w:cs="Arial"/>
              </w:rPr>
              <w:t xml:space="preserve"> </w:t>
            </w:r>
            <w:proofErr w:type="spellStart"/>
            <w:r w:rsidRPr="009031F5">
              <w:rPr>
                <w:rFonts w:ascii="Garamond" w:eastAsia="Arial" w:hAnsi="Garamond" w:cs="Arial"/>
              </w:rPr>
              <w:t>Vijayan</w:t>
            </w:r>
            <w:proofErr w:type="spellEnd"/>
            <w:r w:rsidRPr="009031F5">
              <w:rPr>
                <w:rFonts w:ascii="Garamond" w:eastAsia="Arial" w:hAnsi="Garamond" w:cs="Arial"/>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C205CF" w:rsidRPr="009031F5" w:rsidRDefault="00C205CF" w:rsidP="00637E8F">
            <w:pPr>
              <w:ind w:right="2"/>
              <w:jc w:val="both"/>
              <w:rPr>
                <w:rFonts w:ascii="Garamond" w:hAnsi="Garamond"/>
              </w:rPr>
            </w:pPr>
            <w:r w:rsidRPr="009031F5">
              <w:rPr>
                <w:rFonts w:ascii="Garamond" w:eastAsia="Arial" w:hAnsi="Garamond" w:cs="Arial"/>
              </w:rPr>
              <w:t xml:space="preserve">Regulation 30(2) read with Regulation 30(3) of the Takeover </w:t>
            </w:r>
          </w:p>
          <w:p w:rsidR="00C205CF" w:rsidRPr="009031F5" w:rsidRDefault="00C205CF" w:rsidP="00637E8F">
            <w:pPr>
              <w:rPr>
                <w:rFonts w:ascii="Garamond" w:hAnsi="Garamond"/>
              </w:rPr>
            </w:pPr>
            <w:r w:rsidRPr="009031F5">
              <w:rPr>
                <w:rFonts w:ascii="Garamond" w:eastAsia="Arial" w:hAnsi="Garamond" w:cs="Arial"/>
              </w:rPr>
              <w:t xml:space="preserve">Regulations, 2011 </w:t>
            </w:r>
          </w:p>
        </w:tc>
        <w:tc>
          <w:tcPr>
            <w:tcW w:w="2764" w:type="dxa"/>
            <w:tcBorders>
              <w:top w:val="single" w:sz="4" w:space="0" w:color="000000"/>
              <w:left w:val="single" w:sz="4" w:space="0" w:color="000000"/>
              <w:bottom w:val="single" w:sz="4" w:space="0" w:color="000000"/>
              <w:right w:val="single" w:sz="4" w:space="0" w:color="000000"/>
            </w:tcBorders>
          </w:tcPr>
          <w:p w:rsidR="00C205CF" w:rsidRPr="009031F5" w:rsidRDefault="00C205CF" w:rsidP="00637E8F">
            <w:pPr>
              <w:jc w:val="both"/>
              <w:rPr>
                <w:rFonts w:ascii="Garamond" w:hAnsi="Garamond"/>
              </w:rPr>
            </w:pPr>
            <w:proofErr w:type="spellStart"/>
            <w:r w:rsidRPr="009031F5">
              <w:rPr>
                <w:rFonts w:ascii="Garamond" w:eastAsia="Arial" w:hAnsi="Garamond" w:cs="Arial"/>
              </w:rPr>
              <w:t>Rs</w:t>
            </w:r>
            <w:proofErr w:type="spellEnd"/>
            <w:r w:rsidRPr="009031F5">
              <w:rPr>
                <w:rFonts w:ascii="Garamond" w:eastAsia="Arial" w:hAnsi="Garamond" w:cs="Arial"/>
              </w:rPr>
              <w:t xml:space="preserve">. 1,00,000/-  (Rupees </w:t>
            </w:r>
          </w:p>
          <w:p w:rsidR="00C205CF" w:rsidRPr="009031F5" w:rsidRDefault="00C205CF" w:rsidP="00637E8F">
            <w:pPr>
              <w:rPr>
                <w:rFonts w:ascii="Garamond" w:hAnsi="Garamond"/>
              </w:rPr>
            </w:pPr>
            <w:r w:rsidRPr="009031F5">
              <w:rPr>
                <w:rFonts w:ascii="Garamond" w:eastAsia="Arial" w:hAnsi="Garamond" w:cs="Arial"/>
              </w:rPr>
              <w:t xml:space="preserve">One Lakh Only) </w:t>
            </w:r>
          </w:p>
        </w:tc>
      </w:tr>
    </w:tbl>
    <w:p w:rsidR="00C205CF" w:rsidRPr="00CD542C" w:rsidRDefault="00C205CF" w:rsidP="00C205CF">
      <w:pPr>
        <w:pStyle w:val="Default"/>
        <w:spacing w:after="120"/>
        <w:ind w:left="720" w:right="283"/>
        <w:jc w:val="both"/>
        <w:rPr>
          <w:rFonts w:ascii="Garamond" w:hAnsi="Garamond"/>
        </w:rPr>
      </w:pPr>
    </w:p>
    <w:p w:rsidR="00C205CF" w:rsidRPr="00CD542C" w:rsidRDefault="00C205CF" w:rsidP="00C205CF">
      <w:pPr>
        <w:pStyle w:val="Default"/>
        <w:numPr>
          <w:ilvl w:val="0"/>
          <w:numId w:val="7"/>
        </w:numPr>
        <w:spacing w:after="120"/>
        <w:ind w:right="283"/>
        <w:jc w:val="both"/>
        <w:rPr>
          <w:rFonts w:ascii="Garamond" w:hAnsi="Garamond"/>
        </w:rPr>
      </w:pPr>
      <w:r w:rsidRPr="00496942">
        <w:rPr>
          <w:rFonts w:ascii="Garamond" w:hAnsi="Garamond"/>
        </w:rPr>
        <w:t xml:space="preserve">SEBI passed an order, dated 22 March 2019, against </w:t>
      </w:r>
      <w:proofErr w:type="spellStart"/>
      <w:r w:rsidRPr="00496942">
        <w:rPr>
          <w:rFonts w:ascii="Garamond" w:hAnsi="Garamond"/>
        </w:rPr>
        <w:t>Precel</w:t>
      </w:r>
      <w:proofErr w:type="spellEnd"/>
      <w:r w:rsidRPr="00496942">
        <w:rPr>
          <w:rFonts w:ascii="Garamond" w:hAnsi="Garamond"/>
        </w:rPr>
        <w:t xml:space="preserve"> Solutions (P) Ltd imposing a total penalty of </w:t>
      </w:r>
      <w:proofErr w:type="spellStart"/>
      <w:r w:rsidRPr="00496942">
        <w:rPr>
          <w:rFonts w:ascii="Garamond" w:hAnsi="Garamond"/>
        </w:rPr>
        <w:t>Rs</w:t>
      </w:r>
      <w:proofErr w:type="spellEnd"/>
      <w:r w:rsidRPr="00496942">
        <w:rPr>
          <w:rFonts w:ascii="Garamond" w:hAnsi="Garamond"/>
        </w:rPr>
        <w:t xml:space="preserve"> 6</w:t>
      </w:r>
      <w:proofErr w:type="gramStart"/>
      <w:r w:rsidRPr="00496942">
        <w:rPr>
          <w:rFonts w:ascii="Garamond" w:hAnsi="Garamond"/>
        </w:rPr>
        <w:t>,00,000</w:t>
      </w:r>
      <w:proofErr w:type="gramEnd"/>
      <w:r w:rsidRPr="00496942">
        <w:rPr>
          <w:rFonts w:ascii="Garamond" w:hAnsi="Garamond"/>
        </w:rPr>
        <w:t xml:space="preserve"> (Rupees Six Lakh Only) o</w:t>
      </w:r>
      <w:r>
        <w:rPr>
          <w:rFonts w:ascii="Garamond" w:hAnsi="Garamond"/>
        </w:rPr>
        <w:t xml:space="preserve">n </w:t>
      </w:r>
      <w:proofErr w:type="spellStart"/>
      <w:r>
        <w:rPr>
          <w:rFonts w:ascii="Garamond" w:hAnsi="Garamond"/>
        </w:rPr>
        <w:t>Precel</w:t>
      </w:r>
      <w:proofErr w:type="spellEnd"/>
      <w:r>
        <w:rPr>
          <w:rFonts w:ascii="Garamond" w:hAnsi="Garamond"/>
        </w:rPr>
        <w:t xml:space="preserve"> Solutions (P) Ltd for</w:t>
      </w:r>
      <w:r w:rsidRPr="00496942">
        <w:rPr>
          <w:rFonts w:ascii="Garamond" w:hAnsi="Garamond"/>
        </w:rPr>
        <w:t xml:space="preserve"> indulging in execution of reversal trades in Stock Options with same entities on the same day, thereby creating artificial volume, leading to false and misleading appearance of trading in the illiquid stock options at BSE.</w:t>
      </w:r>
    </w:p>
    <w:p w:rsidR="00C205CF" w:rsidRDefault="00C205CF" w:rsidP="00C205CF">
      <w:pPr>
        <w:pStyle w:val="Default"/>
        <w:numPr>
          <w:ilvl w:val="0"/>
          <w:numId w:val="7"/>
        </w:numPr>
        <w:spacing w:after="120"/>
        <w:ind w:right="283"/>
        <w:jc w:val="both"/>
        <w:rPr>
          <w:rFonts w:ascii="Garamond" w:hAnsi="Garamond"/>
        </w:rPr>
      </w:pPr>
      <w:r w:rsidRPr="003B7E20">
        <w:rPr>
          <w:rFonts w:ascii="Garamond" w:hAnsi="Garamond"/>
        </w:rPr>
        <w:t xml:space="preserve">SEBI passed an order, dated 22 March 2019, against </w:t>
      </w:r>
      <w:proofErr w:type="spellStart"/>
      <w:r w:rsidRPr="003B7E20">
        <w:rPr>
          <w:rFonts w:ascii="Garamond" w:hAnsi="Garamond"/>
        </w:rPr>
        <w:t>Purbanchal</w:t>
      </w:r>
      <w:proofErr w:type="spellEnd"/>
      <w:r w:rsidRPr="003B7E20">
        <w:rPr>
          <w:rFonts w:ascii="Garamond" w:hAnsi="Garamond"/>
        </w:rPr>
        <w:t xml:space="preserve"> </w:t>
      </w:r>
      <w:proofErr w:type="spellStart"/>
      <w:r w:rsidRPr="003B7E20">
        <w:rPr>
          <w:rFonts w:ascii="Garamond" w:hAnsi="Garamond"/>
        </w:rPr>
        <w:t>Prestressed</w:t>
      </w:r>
      <w:proofErr w:type="spellEnd"/>
      <w:r w:rsidRPr="003B7E20">
        <w:rPr>
          <w:rFonts w:ascii="Garamond" w:hAnsi="Garamond"/>
        </w:rPr>
        <w:t xml:space="preserve"> Ltd imposing a total penalty of </w:t>
      </w:r>
      <w:proofErr w:type="spellStart"/>
      <w:r w:rsidRPr="003B7E20">
        <w:rPr>
          <w:rFonts w:ascii="Garamond" w:hAnsi="Garamond"/>
        </w:rPr>
        <w:t>Rs</w:t>
      </w:r>
      <w:proofErr w:type="spellEnd"/>
      <w:r w:rsidRPr="003B7E20">
        <w:rPr>
          <w:rFonts w:ascii="Garamond" w:hAnsi="Garamond"/>
        </w:rPr>
        <w:t xml:space="preserve"> 5</w:t>
      </w:r>
      <w:proofErr w:type="gramStart"/>
      <w:r w:rsidRPr="003B7E20">
        <w:rPr>
          <w:rFonts w:ascii="Garamond" w:hAnsi="Garamond"/>
        </w:rPr>
        <w:t>,00,000</w:t>
      </w:r>
      <w:proofErr w:type="gramEnd"/>
      <w:r w:rsidRPr="003B7E20">
        <w:rPr>
          <w:rFonts w:ascii="Garamond" w:hAnsi="Garamond"/>
        </w:rPr>
        <w:t xml:space="preserve"> (Rupees Five Lakh Only) on </w:t>
      </w:r>
      <w:proofErr w:type="spellStart"/>
      <w:r w:rsidRPr="003B7E20">
        <w:rPr>
          <w:rFonts w:ascii="Garamond" w:hAnsi="Garamond"/>
        </w:rPr>
        <w:t>Purbanchal</w:t>
      </w:r>
      <w:proofErr w:type="spellEnd"/>
      <w:r w:rsidRPr="003B7E20">
        <w:rPr>
          <w:rFonts w:ascii="Garamond" w:hAnsi="Garamond"/>
        </w:rPr>
        <w:t xml:space="preserve"> </w:t>
      </w:r>
      <w:proofErr w:type="spellStart"/>
      <w:r w:rsidRPr="003B7E20">
        <w:rPr>
          <w:rFonts w:ascii="Garamond" w:hAnsi="Garamond"/>
        </w:rPr>
        <w:t>Prestressed</w:t>
      </w:r>
      <w:proofErr w:type="spellEnd"/>
      <w:r w:rsidRPr="003B7E20">
        <w:rPr>
          <w:rFonts w:ascii="Garamond" w:hAnsi="Garamond"/>
        </w:rPr>
        <w:t xml:space="preserve"> Ltd for the violation of indulging in execution of reversal trades in Stock Options with same entities on the same day, thereby creating artificial volume, leading to false and misleading appearance of trading in the illiquid stock options at BSE.</w:t>
      </w:r>
    </w:p>
    <w:p w:rsidR="00C205CF" w:rsidRDefault="00C205CF" w:rsidP="00C205CF">
      <w:pPr>
        <w:pStyle w:val="Default"/>
        <w:numPr>
          <w:ilvl w:val="0"/>
          <w:numId w:val="7"/>
        </w:numPr>
        <w:spacing w:after="120"/>
        <w:ind w:right="283"/>
        <w:jc w:val="both"/>
        <w:rPr>
          <w:rFonts w:ascii="Garamond" w:hAnsi="Garamond"/>
        </w:rPr>
      </w:pPr>
      <w:r w:rsidRPr="00A27C95">
        <w:rPr>
          <w:rFonts w:ascii="Garamond" w:hAnsi="Garamond"/>
        </w:rPr>
        <w:t xml:space="preserve">SEBI passed an order, dated 22 March 2019, in the matter of dealings in illiquid stocks options at BSE imposing a total penalty of </w:t>
      </w:r>
      <w:proofErr w:type="spellStart"/>
      <w:r w:rsidRPr="00A27C95">
        <w:rPr>
          <w:rFonts w:ascii="Garamond" w:hAnsi="Garamond"/>
        </w:rPr>
        <w:t>Rs</w:t>
      </w:r>
      <w:proofErr w:type="spellEnd"/>
      <w:r w:rsidRPr="00A27C95">
        <w:rPr>
          <w:rFonts w:ascii="Garamond" w:hAnsi="Garamond"/>
        </w:rPr>
        <w:t xml:space="preserve"> 8,40,000 (Rupees Eight Lakh </w:t>
      </w:r>
      <w:proofErr w:type="spellStart"/>
      <w:r w:rsidRPr="00A27C95">
        <w:rPr>
          <w:rFonts w:ascii="Garamond" w:hAnsi="Garamond"/>
        </w:rPr>
        <w:t>Fourty</w:t>
      </w:r>
      <w:proofErr w:type="spellEnd"/>
      <w:r w:rsidRPr="00A27C95">
        <w:rPr>
          <w:rFonts w:ascii="Garamond" w:hAnsi="Garamond"/>
        </w:rPr>
        <w:t xml:space="preserve"> Thousand Only) on </w:t>
      </w:r>
      <w:proofErr w:type="spellStart"/>
      <w:r w:rsidRPr="00A27C95">
        <w:rPr>
          <w:rFonts w:ascii="Garamond" w:hAnsi="Garamond"/>
        </w:rPr>
        <w:t>Vimladevi</w:t>
      </w:r>
      <w:proofErr w:type="spellEnd"/>
      <w:r w:rsidRPr="00A27C95">
        <w:rPr>
          <w:rFonts w:ascii="Garamond" w:hAnsi="Garamond"/>
        </w:rPr>
        <w:t xml:space="preserve"> </w:t>
      </w:r>
      <w:proofErr w:type="spellStart"/>
      <w:r w:rsidRPr="00A27C95">
        <w:rPr>
          <w:rFonts w:ascii="Garamond" w:hAnsi="Garamond"/>
        </w:rPr>
        <w:t>Shyamsunder</w:t>
      </w:r>
      <w:proofErr w:type="spellEnd"/>
      <w:r w:rsidRPr="00A27C95">
        <w:rPr>
          <w:rFonts w:ascii="Garamond" w:hAnsi="Garamond"/>
        </w:rPr>
        <w:t xml:space="preserve"> </w:t>
      </w:r>
      <w:proofErr w:type="spellStart"/>
      <w:r w:rsidRPr="00A27C95">
        <w:rPr>
          <w:rFonts w:ascii="Garamond" w:hAnsi="Garamond"/>
        </w:rPr>
        <w:t>Khetan</w:t>
      </w:r>
      <w:proofErr w:type="spellEnd"/>
      <w:r w:rsidRPr="00A27C95">
        <w:rPr>
          <w:rFonts w:ascii="Garamond" w:hAnsi="Garamond"/>
        </w:rPr>
        <w:t xml:space="preserve"> for the violation of regulations 3(a), (b), (c) and (d), 4(1), 4(2)(a) of PFUTP Regulations.</w:t>
      </w:r>
    </w:p>
    <w:p w:rsidR="00C205CF" w:rsidRPr="00CD542C" w:rsidRDefault="00C205CF" w:rsidP="00C205CF">
      <w:pPr>
        <w:pStyle w:val="Default"/>
        <w:numPr>
          <w:ilvl w:val="0"/>
          <w:numId w:val="7"/>
        </w:numPr>
        <w:spacing w:after="120"/>
        <w:ind w:right="283"/>
        <w:jc w:val="both"/>
        <w:rPr>
          <w:rFonts w:ascii="Garamond" w:hAnsi="Garamond"/>
        </w:rPr>
      </w:pPr>
      <w:r w:rsidRPr="0042768F">
        <w:rPr>
          <w:rFonts w:ascii="Garamond" w:hAnsi="Garamond"/>
        </w:rPr>
        <w:t xml:space="preserve">SEBI passed an order, dated 22 March 2019, in the matter of dealings in illiquid stocks options at BSE imposing a total penalty of </w:t>
      </w:r>
      <w:proofErr w:type="spellStart"/>
      <w:r w:rsidRPr="0042768F">
        <w:rPr>
          <w:rFonts w:ascii="Garamond" w:hAnsi="Garamond"/>
        </w:rPr>
        <w:t>Rs</w:t>
      </w:r>
      <w:proofErr w:type="spellEnd"/>
      <w:r w:rsidRPr="0042768F">
        <w:rPr>
          <w:rFonts w:ascii="Garamond" w:hAnsi="Garamond"/>
        </w:rPr>
        <w:t xml:space="preserve"> 2,00,000 (Rupees Two Lakh Only) on </w:t>
      </w:r>
      <w:r w:rsidRPr="004675E0">
        <w:rPr>
          <w:rFonts w:ascii="Garamond" w:hAnsi="Garamond"/>
        </w:rPr>
        <w:t>N Ramakrishna Rao</w:t>
      </w:r>
      <w:r w:rsidRPr="0042768F">
        <w:rPr>
          <w:rFonts w:ascii="Garamond" w:hAnsi="Garamond"/>
        </w:rPr>
        <w:t xml:space="preserve"> for the violation of Regulation 31(1) and 31(2) of SAST Regulations, 2011 and PIT Regulations.</w:t>
      </w:r>
    </w:p>
    <w:p w:rsidR="00C205CF" w:rsidRDefault="00C205CF" w:rsidP="00C205CF">
      <w:pPr>
        <w:pStyle w:val="Default"/>
        <w:numPr>
          <w:ilvl w:val="0"/>
          <w:numId w:val="7"/>
        </w:numPr>
        <w:spacing w:after="120"/>
        <w:ind w:right="283"/>
        <w:jc w:val="both"/>
        <w:rPr>
          <w:rFonts w:ascii="Garamond" w:hAnsi="Garamond"/>
          <w:bCs/>
          <w:color w:val="auto"/>
        </w:rPr>
      </w:pPr>
      <w:r w:rsidRPr="00E27840">
        <w:rPr>
          <w:rFonts w:ascii="Garamond" w:hAnsi="Garamond"/>
          <w:bCs/>
          <w:color w:val="auto"/>
        </w:rPr>
        <w:lastRenderedPageBreak/>
        <w:t xml:space="preserve">SEBI passed an order, dated 25 March 2019, in the matter of M/s </w:t>
      </w:r>
      <w:proofErr w:type="spellStart"/>
      <w:r w:rsidRPr="00E27840">
        <w:rPr>
          <w:rFonts w:ascii="Garamond" w:hAnsi="Garamond"/>
          <w:bCs/>
          <w:color w:val="auto"/>
        </w:rPr>
        <w:t>Shriram</w:t>
      </w:r>
      <w:proofErr w:type="spellEnd"/>
      <w:r w:rsidRPr="00E27840">
        <w:rPr>
          <w:rFonts w:ascii="Garamond" w:hAnsi="Garamond"/>
          <w:bCs/>
          <w:color w:val="auto"/>
        </w:rPr>
        <w:t xml:space="preserve"> EPC Ltd. imposing a total penalty of </w:t>
      </w:r>
      <w:proofErr w:type="spellStart"/>
      <w:r w:rsidRPr="00E27840">
        <w:rPr>
          <w:rFonts w:ascii="Garamond" w:hAnsi="Garamond"/>
          <w:bCs/>
          <w:color w:val="auto"/>
        </w:rPr>
        <w:t>Rs</w:t>
      </w:r>
      <w:proofErr w:type="spellEnd"/>
      <w:r w:rsidRPr="00E27840">
        <w:rPr>
          <w:rFonts w:ascii="Garamond" w:hAnsi="Garamond"/>
          <w:bCs/>
          <w:color w:val="auto"/>
        </w:rPr>
        <w:t xml:space="preserve"> 6,00,000 (Rupees Six Lakh Only) on SVL Limited for the violation of Regulation 31(1) and 31(2) read with 31(3) of SAST Regulations.</w:t>
      </w:r>
    </w:p>
    <w:p w:rsidR="00C205CF" w:rsidRDefault="00C205CF" w:rsidP="00C205CF">
      <w:pPr>
        <w:pStyle w:val="Default"/>
        <w:numPr>
          <w:ilvl w:val="0"/>
          <w:numId w:val="7"/>
        </w:numPr>
        <w:spacing w:after="120"/>
        <w:ind w:right="283"/>
        <w:jc w:val="both"/>
        <w:rPr>
          <w:rFonts w:ascii="Garamond" w:hAnsi="Garamond"/>
          <w:bCs/>
          <w:color w:val="auto"/>
        </w:rPr>
      </w:pPr>
      <w:r w:rsidRPr="00E27840">
        <w:rPr>
          <w:rFonts w:ascii="Garamond" w:hAnsi="Garamond"/>
          <w:bCs/>
          <w:color w:val="auto"/>
        </w:rPr>
        <w:t xml:space="preserve">SEBI passed an order, dated 25 March 2019, in the matter of Dealings in the Illiquid stock options at BSE imposing a total penalty of </w:t>
      </w:r>
      <w:proofErr w:type="spellStart"/>
      <w:r w:rsidRPr="00E27840">
        <w:rPr>
          <w:rFonts w:ascii="Garamond" w:hAnsi="Garamond"/>
          <w:bCs/>
          <w:color w:val="auto"/>
        </w:rPr>
        <w:t>Rs</w:t>
      </w:r>
      <w:proofErr w:type="spellEnd"/>
      <w:r w:rsidRPr="00E27840">
        <w:rPr>
          <w:rFonts w:ascii="Garamond" w:hAnsi="Garamond"/>
          <w:bCs/>
          <w:color w:val="auto"/>
        </w:rPr>
        <w:t xml:space="preserve"> 6,00,000 (Rupees Six</w:t>
      </w:r>
      <w:r>
        <w:rPr>
          <w:rFonts w:ascii="Garamond" w:hAnsi="Garamond"/>
          <w:bCs/>
          <w:color w:val="auto"/>
        </w:rPr>
        <w:t xml:space="preserve"> Lakh Only) on </w:t>
      </w:r>
      <w:proofErr w:type="spellStart"/>
      <w:r>
        <w:rPr>
          <w:rFonts w:ascii="Garamond" w:hAnsi="Garamond"/>
          <w:bCs/>
          <w:color w:val="auto"/>
        </w:rPr>
        <w:t>Ansuya</w:t>
      </w:r>
      <w:proofErr w:type="spellEnd"/>
      <w:r>
        <w:rPr>
          <w:rFonts w:ascii="Garamond" w:hAnsi="Garamond"/>
          <w:bCs/>
          <w:color w:val="auto"/>
        </w:rPr>
        <w:t xml:space="preserve"> M Trivedi</w:t>
      </w:r>
      <w:r w:rsidRPr="00E27840">
        <w:rPr>
          <w:rFonts w:ascii="Garamond" w:hAnsi="Garamond"/>
          <w:bCs/>
          <w:color w:val="auto"/>
        </w:rPr>
        <w:t xml:space="preserve"> for the violation of Regulation 3(a), 4(1) and 4(2) (a)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D515AC">
        <w:rPr>
          <w:rFonts w:ascii="Garamond" w:hAnsi="Garamond"/>
          <w:bCs/>
          <w:color w:val="auto"/>
        </w:rPr>
        <w:t xml:space="preserve">SEBI passed an order, dated 25 March 2019, in the matter of Dealings in the Illiquid stock options at BSE imposing a total penalty of </w:t>
      </w:r>
      <w:proofErr w:type="spellStart"/>
      <w:r w:rsidRPr="00D515AC">
        <w:rPr>
          <w:rFonts w:ascii="Garamond" w:hAnsi="Garamond"/>
          <w:bCs/>
          <w:color w:val="auto"/>
        </w:rPr>
        <w:t>Rs</w:t>
      </w:r>
      <w:proofErr w:type="spellEnd"/>
      <w:r w:rsidRPr="00D515AC">
        <w:rPr>
          <w:rFonts w:ascii="Garamond" w:hAnsi="Garamond"/>
          <w:bCs/>
          <w:color w:val="auto"/>
        </w:rPr>
        <w:t xml:space="preserve"> 6,00,000 (Rupees Six Lakh Only) on Arc Finance Ltd for the violation of Regulation 3(a), 4(1) and 4(2) (a)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D515AC">
        <w:rPr>
          <w:rFonts w:ascii="Garamond" w:hAnsi="Garamond"/>
          <w:bCs/>
          <w:color w:val="auto"/>
        </w:rPr>
        <w:t xml:space="preserve">SEBI passed an order, dated 25 March 2019, in the matter of Dealings in the Illiquid stock options at BSE imposing a total penalty of </w:t>
      </w:r>
      <w:proofErr w:type="spellStart"/>
      <w:r w:rsidRPr="00D515AC">
        <w:rPr>
          <w:rFonts w:ascii="Garamond" w:hAnsi="Garamond"/>
          <w:bCs/>
          <w:color w:val="auto"/>
        </w:rPr>
        <w:t>Rs</w:t>
      </w:r>
      <w:proofErr w:type="spellEnd"/>
      <w:r w:rsidRPr="00D515AC">
        <w:rPr>
          <w:rFonts w:ascii="Garamond" w:hAnsi="Garamond"/>
          <w:bCs/>
          <w:color w:val="auto"/>
        </w:rPr>
        <w:t xml:space="preserve"> 6,00,000 (Rupees Six Lakh Only) on </w:t>
      </w:r>
      <w:proofErr w:type="spellStart"/>
      <w:r w:rsidRPr="00CE3885">
        <w:rPr>
          <w:rFonts w:ascii="Garamond" w:hAnsi="Garamond"/>
          <w:bCs/>
          <w:color w:val="auto"/>
        </w:rPr>
        <w:t>Acira</w:t>
      </w:r>
      <w:proofErr w:type="spellEnd"/>
      <w:r w:rsidRPr="00CE3885">
        <w:rPr>
          <w:rFonts w:ascii="Garamond" w:hAnsi="Garamond"/>
          <w:bCs/>
          <w:color w:val="auto"/>
        </w:rPr>
        <w:t xml:space="preserve"> Consultancy Private Ltd.</w:t>
      </w:r>
      <w:r w:rsidRPr="00D515AC">
        <w:rPr>
          <w:rFonts w:ascii="Garamond" w:hAnsi="Garamond"/>
          <w:bCs/>
          <w:color w:val="auto"/>
        </w:rPr>
        <w:t xml:space="preserve"> for the violation of Regulation 3(a), 4(1) and 4(2) (a)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D515AC">
        <w:rPr>
          <w:rFonts w:ascii="Garamond" w:hAnsi="Garamond"/>
          <w:bCs/>
          <w:color w:val="auto"/>
        </w:rPr>
        <w:t xml:space="preserve">SEBI passed an order, dated 25 March 2019, in the matter of Dealings in the Illiquid stock options at BSE imposing a total penalty of </w:t>
      </w:r>
      <w:proofErr w:type="spellStart"/>
      <w:r w:rsidRPr="00D515AC">
        <w:rPr>
          <w:rFonts w:ascii="Garamond" w:hAnsi="Garamond"/>
          <w:bCs/>
          <w:color w:val="auto"/>
        </w:rPr>
        <w:t>Rs</w:t>
      </w:r>
      <w:proofErr w:type="spellEnd"/>
      <w:r w:rsidRPr="00D515AC">
        <w:rPr>
          <w:rFonts w:ascii="Garamond" w:hAnsi="Garamond"/>
          <w:bCs/>
          <w:color w:val="auto"/>
        </w:rPr>
        <w:t xml:space="preserve"> </w:t>
      </w:r>
      <w:r>
        <w:rPr>
          <w:rFonts w:ascii="Garamond" w:hAnsi="Garamond"/>
          <w:bCs/>
          <w:color w:val="auto"/>
        </w:rPr>
        <w:t>5</w:t>
      </w:r>
      <w:r w:rsidRPr="00D515AC">
        <w:rPr>
          <w:rFonts w:ascii="Garamond" w:hAnsi="Garamond"/>
          <w:bCs/>
          <w:color w:val="auto"/>
        </w:rPr>
        <w:t xml:space="preserve">,00,000 (Rupees </w:t>
      </w:r>
      <w:r>
        <w:rPr>
          <w:rFonts w:ascii="Garamond" w:hAnsi="Garamond"/>
          <w:bCs/>
          <w:color w:val="auto"/>
        </w:rPr>
        <w:t>Five</w:t>
      </w:r>
      <w:r w:rsidRPr="00D515AC">
        <w:rPr>
          <w:rFonts w:ascii="Garamond" w:hAnsi="Garamond"/>
          <w:bCs/>
          <w:color w:val="auto"/>
        </w:rPr>
        <w:t xml:space="preserve"> Lakh Only) on </w:t>
      </w:r>
      <w:proofErr w:type="spellStart"/>
      <w:r w:rsidRPr="00CE3885">
        <w:rPr>
          <w:rFonts w:ascii="Garamond" w:hAnsi="Garamond"/>
          <w:bCs/>
          <w:color w:val="auto"/>
        </w:rPr>
        <w:t>Anitha</w:t>
      </w:r>
      <w:proofErr w:type="spellEnd"/>
      <w:r w:rsidRPr="00CE3885">
        <w:rPr>
          <w:rFonts w:ascii="Garamond" w:hAnsi="Garamond"/>
          <w:bCs/>
          <w:color w:val="auto"/>
        </w:rPr>
        <w:t xml:space="preserve"> </w:t>
      </w:r>
      <w:proofErr w:type="spellStart"/>
      <w:r w:rsidRPr="00CE3885">
        <w:rPr>
          <w:rFonts w:ascii="Garamond" w:hAnsi="Garamond"/>
          <w:bCs/>
          <w:color w:val="auto"/>
        </w:rPr>
        <w:t>Prabhu</w:t>
      </w:r>
      <w:proofErr w:type="spellEnd"/>
      <w:r w:rsidRPr="00D515AC">
        <w:rPr>
          <w:rFonts w:ascii="Garamond" w:hAnsi="Garamond"/>
          <w:bCs/>
          <w:color w:val="auto"/>
        </w:rPr>
        <w:t xml:space="preserve"> for the violation of Regulation 3(a), 4(1) and 4(2) (a)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142AB7">
        <w:rPr>
          <w:rFonts w:ascii="Garamond" w:hAnsi="Garamond"/>
          <w:bCs/>
          <w:color w:val="auto"/>
        </w:rPr>
        <w:t xml:space="preserve">SEBI passed an order, dated 25 March 2019, in respect of Pee Dee </w:t>
      </w:r>
      <w:proofErr w:type="spellStart"/>
      <w:r w:rsidRPr="00142AB7">
        <w:rPr>
          <w:rFonts w:ascii="Garamond" w:hAnsi="Garamond"/>
          <w:bCs/>
          <w:color w:val="auto"/>
        </w:rPr>
        <w:t>Kapur</w:t>
      </w:r>
      <w:proofErr w:type="spellEnd"/>
      <w:r w:rsidRPr="00142AB7">
        <w:rPr>
          <w:rFonts w:ascii="Garamond" w:hAnsi="Garamond"/>
          <w:bCs/>
          <w:color w:val="auto"/>
        </w:rPr>
        <w:t xml:space="preserve"> Stock &amp; Securities Ltd. imposing a total penalty of </w:t>
      </w:r>
      <w:proofErr w:type="spellStart"/>
      <w:r w:rsidRPr="00142AB7">
        <w:rPr>
          <w:rFonts w:ascii="Garamond" w:hAnsi="Garamond"/>
          <w:bCs/>
          <w:color w:val="auto"/>
        </w:rPr>
        <w:t>Rs</w:t>
      </w:r>
      <w:proofErr w:type="spellEnd"/>
      <w:r w:rsidRPr="00142AB7">
        <w:rPr>
          <w:rFonts w:ascii="Garamond" w:hAnsi="Garamond"/>
          <w:bCs/>
          <w:color w:val="auto"/>
        </w:rPr>
        <w:t xml:space="preserve"> 3,00,000 (Rupees Three Lakh Only) on Pee Dee </w:t>
      </w:r>
      <w:proofErr w:type="spellStart"/>
      <w:r w:rsidRPr="00142AB7">
        <w:rPr>
          <w:rFonts w:ascii="Garamond" w:hAnsi="Garamond"/>
          <w:bCs/>
          <w:color w:val="auto"/>
        </w:rPr>
        <w:t>Kapur</w:t>
      </w:r>
      <w:proofErr w:type="spellEnd"/>
      <w:r w:rsidRPr="00142AB7">
        <w:rPr>
          <w:rFonts w:ascii="Garamond" w:hAnsi="Garamond"/>
          <w:bCs/>
          <w:color w:val="auto"/>
        </w:rPr>
        <w:t xml:space="preserve"> Stock &amp; Securities Ltd. for the violation of Rule 8(1) (f) and 8 (3)(f) of SCR Rules and various provisions of Stock Broker Regulations.</w:t>
      </w:r>
    </w:p>
    <w:p w:rsidR="00C205CF" w:rsidRDefault="00C205CF" w:rsidP="00C205CF">
      <w:pPr>
        <w:pStyle w:val="Default"/>
        <w:numPr>
          <w:ilvl w:val="0"/>
          <w:numId w:val="7"/>
        </w:numPr>
        <w:spacing w:after="120"/>
        <w:ind w:right="283"/>
        <w:jc w:val="both"/>
        <w:rPr>
          <w:rFonts w:ascii="Garamond" w:hAnsi="Garamond"/>
          <w:bCs/>
          <w:color w:val="auto"/>
        </w:rPr>
      </w:pPr>
      <w:r w:rsidRPr="00E1334C">
        <w:rPr>
          <w:rFonts w:ascii="Garamond" w:hAnsi="Garamond"/>
          <w:bCs/>
          <w:color w:val="auto"/>
        </w:rPr>
        <w:t xml:space="preserve">SEBI passed an order, dated 25 March 2019, in the matter of GDR issue by </w:t>
      </w:r>
      <w:proofErr w:type="spellStart"/>
      <w:r w:rsidRPr="00E1334C">
        <w:rPr>
          <w:rFonts w:ascii="Garamond" w:hAnsi="Garamond"/>
          <w:bCs/>
          <w:color w:val="auto"/>
        </w:rPr>
        <w:t>Sybly</w:t>
      </w:r>
      <w:proofErr w:type="spellEnd"/>
      <w:r w:rsidRPr="00E1334C">
        <w:rPr>
          <w:rFonts w:ascii="Garamond" w:hAnsi="Garamond"/>
          <w:bCs/>
          <w:color w:val="auto"/>
        </w:rPr>
        <w:t xml:space="preserve"> Industries Ltd imposing a total penalty of </w:t>
      </w:r>
      <w:proofErr w:type="spellStart"/>
      <w:r w:rsidRPr="00E1334C">
        <w:rPr>
          <w:rFonts w:ascii="Garamond" w:hAnsi="Garamond"/>
          <w:bCs/>
          <w:color w:val="auto"/>
        </w:rPr>
        <w:t>Rs</w:t>
      </w:r>
      <w:proofErr w:type="spellEnd"/>
      <w:r w:rsidRPr="00E1334C">
        <w:rPr>
          <w:rFonts w:ascii="Garamond" w:hAnsi="Garamond"/>
          <w:bCs/>
          <w:color w:val="auto"/>
        </w:rPr>
        <w:t xml:space="preserve"> 20</w:t>
      </w:r>
      <w:proofErr w:type="gramStart"/>
      <w:r w:rsidRPr="00E1334C">
        <w:rPr>
          <w:rFonts w:ascii="Garamond" w:hAnsi="Garamond"/>
          <w:bCs/>
          <w:color w:val="auto"/>
        </w:rPr>
        <w:t>,00,000</w:t>
      </w:r>
      <w:proofErr w:type="gramEnd"/>
      <w:r w:rsidRPr="00E1334C">
        <w:rPr>
          <w:rFonts w:ascii="Garamond" w:hAnsi="Garamond"/>
          <w:bCs/>
          <w:color w:val="auto"/>
        </w:rPr>
        <w:t xml:space="preserve"> (Rupees Twenty Lakh Only) on Mahesh Chand Mittal for the violation of provisions of Section 12A (a), (b), (c) of SEBI Act, 1992 read with Regulations 3(a), (b), (c), (d) and 4(1)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E07D66">
        <w:rPr>
          <w:rFonts w:ascii="Garamond" w:hAnsi="Garamond"/>
          <w:bCs/>
          <w:color w:val="auto"/>
        </w:rPr>
        <w:t xml:space="preserve">SEBI passed an order, dated 26 March 2019, in the matter of Illiquid Stock Options at BSE imposing a total penalty of </w:t>
      </w:r>
      <w:proofErr w:type="spellStart"/>
      <w:r w:rsidRPr="00E07D66">
        <w:rPr>
          <w:rFonts w:ascii="Garamond" w:hAnsi="Garamond"/>
          <w:bCs/>
          <w:color w:val="auto"/>
        </w:rPr>
        <w:t>Rs</w:t>
      </w:r>
      <w:proofErr w:type="spellEnd"/>
      <w:r w:rsidRPr="00E07D66">
        <w:rPr>
          <w:rFonts w:ascii="Garamond" w:hAnsi="Garamond"/>
          <w:bCs/>
          <w:color w:val="auto"/>
        </w:rPr>
        <w:t xml:space="preserve"> 5</w:t>
      </w:r>
      <w:proofErr w:type="gramStart"/>
      <w:r w:rsidRPr="00E07D66">
        <w:rPr>
          <w:rFonts w:ascii="Garamond" w:hAnsi="Garamond"/>
          <w:bCs/>
          <w:color w:val="auto"/>
        </w:rPr>
        <w:t>,00,000</w:t>
      </w:r>
      <w:proofErr w:type="gramEnd"/>
      <w:r w:rsidRPr="00E07D66">
        <w:rPr>
          <w:rFonts w:ascii="Garamond" w:hAnsi="Garamond"/>
          <w:bCs/>
          <w:color w:val="auto"/>
        </w:rPr>
        <w:t xml:space="preserve"> (Rupees Five Lakh Only)</w:t>
      </w:r>
      <w:r>
        <w:rPr>
          <w:rFonts w:ascii="Garamond" w:hAnsi="Garamond"/>
          <w:bCs/>
          <w:color w:val="auto"/>
        </w:rPr>
        <w:t xml:space="preserve"> on </w:t>
      </w:r>
      <w:proofErr w:type="spellStart"/>
      <w:r>
        <w:rPr>
          <w:rFonts w:ascii="Garamond" w:hAnsi="Garamond"/>
          <w:bCs/>
          <w:color w:val="auto"/>
        </w:rPr>
        <w:t>Radha</w:t>
      </w:r>
      <w:proofErr w:type="spellEnd"/>
      <w:r>
        <w:rPr>
          <w:rFonts w:ascii="Garamond" w:hAnsi="Garamond"/>
          <w:bCs/>
          <w:color w:val="auto"/>
        </w:rPr>
        <w:t xml:space="preserve"> Smelters Limited for</w:t>
      </w:r>
      <w:r w:rsidRPr="00E07D66">
        <w:rPr>
          <w:rFonts w:ascii="Garamond" w:hAnsi="Garamond"/>
          <w:bCs/>
          <w:color w:val="auto"/>
        </w:rPr>
        <w:t xml:space="preserve"> indulging in execution of reversal trades in Stock Options with same entities on the same day, thereby creating artificial volume, leading to false and misleading appearance of trading in the illiquid stock options at BSE.</w:t>
      </w:r>
    </w:p>
    <w:p w:rsidR="00C205CF" w:rsidRDefault="00C205CF" w:rsidP="00C205CF">
      <w:pPr>
        <w:pStyle w:val="Default"/>
        <w:numPr>
          <w:ilvl w:val="0"/>
          <w:numId w:val="7"/>
        </w:numPr>
        <w:spacing w:after="120"/>
        <w:ind w:right="283"/>
        <w:jc w:val="both"/>
        <w:rPr>
          <w:rFonts w:ascii="Garamond" w:hAnsi="Garamond"/>
          <w:bCs/>
          <w:color w:val="auto"/>
        </w:rPr>
      </w:pPr>
      <w:r w:rsidRPr="0098059F">
        <w:rPr>
          <w:rFonts w:ascii="Garamond" w:hAnsi="Garamond"/>
          <w:bCs/>
          <w:color w:val="auto"/>
        </w:rPr>
        <w:t xml:space="preserve">SEBI passed an order, dated 26 March 2019, in the matter of </w:t>
      </w:r>
      <w:proofErr w:type="spellStart"/>
      <w:r w:rsidRPr="0098059F">
        <w:rPr>
          <w:rFonts w:ascii="Garamond" w:hAnsi="Garamond"/>
          <w:bCs/>
          <w:color w:val="auto"/>
        </w:rPr>
        <w:t>Sankhya</w:t>
      </w:r>
      <w:proofErr w:type="spellEnd"/>
      <w:r w:rsidRPr="0098059F">
        <w:rPr>
          <w:rFonts w:ascii="Garamond" w:hAnsi="Garamond"/>
          <w:bCs/>
          <w:color w:val="auto"/>
        </w:rPr>
        <w:t xml:space="preserve"> </w:t>
      </w:r>
      <w:proofErr w:type="spellStart"/>
      <w:r w:rsidRPr="0098059F">
        <w:rPr>
          <w:rFonts w:ascii="Garamond" w:hAnsi="Garamond"/>
          <w:bCs/>
          <w:color w:val="auto"/>
        </w:rPr>
        <w:t>Infotech</w:t>
      </w:r>
      <w:proofErr w:type="spellEnd"/>
      <w:r w:rsidRPr="0098059F">
        <w:rPr>
          <w:rFonts w:ascii="Garamond" w:hAnsi="Garamond"/>
          <w:bCs/>
          <w:color w:val="auto"/>
        </w:rPr>
        <w:t xml:space="preserve"> Ltd imposing a total penalty of </w:t>
      </w:r>
      <w:proofErr w:type="spellStart"/>
      <w:r w:rsidRPr="0098059F">
        <w:rPr>
          <w:rFonts w:ascii="Garamond" w:hAnsi="Garamond"/>
          <w:bCs/>
          <w:color w:val="auto"/>
        </w:rPr>
        <w:t>Rs</w:t>
      </w:r>
      <w:proofErr w:type="spellEnd"/>
      <w:r w:rsidRPr="0098059F">
        <w:rPr>
          <w:rFonts w:ascii="Garamond" w:hAnsi="Garamond"/>
          <w:bCs/>
          <w:color w:val="auto"/>
        </w:rPr>
        <w:t xml:space="preserve"> 3,00,000 (Rupees Three Lakh Only) on N </w:t>
      </w:r>
      <w:proofErr w:type="spellStart"/>
      <w:r w:rsidRPr="0098059F">
        <w:rPr>
          <w:rFonts w:ascii="Garamond" w:hAnsi="Garamond"/>
          <w:bCs/>
          <w:color w:val="auto"/>
        </w:rPr>
        <w:t>Parvatavardhani</w:t>
      </w:r>
      <w:proofErr w:type="spellEnd"/>
      <w:r w:rsidRPr="0098059F">
        <w:rPr>
          <w:rFonts w:ascii="Garamond" w:hAnsi="Garamond"/>
          <w:bCs/>
          <w:color w:val="auto"/>
        </w:rPr>
        <w:t xml:space="preserve"> for the violation of Regulations 29(2), 31(1) and 31(2) of SAST Regulations and Regulations 13(3) and 13(4A) of PIT Regulations.</w:t>
      </w:r>
    </w:p>
    <w:p w:rsidR="00C205CF" w:rsidRDefault="00C205CF" w:rsidP="00C205CF">
      <w:pPr>
        <w:pStyle w:val="Default"/>
        <w:numPr>
          <w:ilvl w:val="0"/>
          <w:numId w:val="7"/>
        </w:numPr>
        <w:spacing w:after="120"/>
        <w:ind w:right="283"/>
        <w:jc w:val="both"/>
        <w:rPr>
          <w:rFonts w:ascii="Garamond" w:hAnsi="Garamond"/>
          <w:bCs/>
          <w:color w:val="auto"/>
        </w:rPr>
      </w:pPr>
      <w:r w:rsidRPr="005100E5">
        <w:rPr>
          <w:rFonts w:ascii="Garamond" w:hAnsi="Garamond"/>
          <w:bCs/>
          <w:color w:val="auto"/>
        </w:rPr>
        <w:t xml:space="preserve">SEBI passed an order, dated 26 March 2019, in the matter of dealing in illiquid Stock Options at BSE imposing a total penalty of </w:t>
      </w:r>
      <w:proofErr w:type="spellStart"/>
      <w:r w:rsidRPr="005100E5">
        <w:rPr>
          <w:rFonts w:ascii="Garamond" w:hAnsi="Garamond"/>
          <w:bCs/>
          <w:color w:val="auto"/>
        </w:rPr>
        <w:t>Rs</w:t>
      </w:r>
      <w:proofErr w:type="spellEnd"/>
      <w:r w:rsidRPr="005100E5">
        <w:rPr>
          <w:rFonts w:ascii="Garamond" w:hAnsi="Garamond"/>
          <w:bCs/>
          <w:color w:val="auto"/>
        </w:rPr>
        <w:t xml:space="preserve"> 5,00,000 (Rupees Five Lakh Only) on Crawford Marketing Private Limited for the violation of Regulations 3(a), 4(1) and 4(2)(a)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FD1361">
        <w:rPr>
          <w:rFonts w:ascii="Garamond" w:hAnsi="Garamond"/>
          <w:bCs/>
          <w:color w:val="auto"/>
        </w:rPr>
        <w:t xml:space="preserve">SEBI passed an order, dated 26 March 2019, in the matter of dealing in illiquid Stock Options at BSE imposing a total penalty of </w:t>
      </w:r>
      <w:proofErr w:type="spellStart"/>
      <w:r w:rsidRPr="00FD1361">
        <w:rPr>
          <w:rFonts w:ascii="Garamond" w:hAnsi="Garamond"/>
          <w:bCs/>
          <w:color w:val="auto"/>
        </w:rPr>
        <w:t>Rs</w:t>
      </w:r>
      <w:proofErr w:type="spellEnd"/>
      <w:r w:rsidRPr="00FD1361">
        <w:rPr>
          <w:rFonts w:ascii="Garamond" w:hAnsi="Garamond"/>
          <w:bCs/>
          <w:color w:val="auto"/>
        </w:rPr>
        <w:t xml:space="preserve"> 17,50,000 (Rupees Seventeen Lakh Fifty Thousand Only) on </w:t>
      </w:r>
      <w:proofErr w:type="spellStart"/>
      <w:r w:rsidRPr="00FD1361">
        <w:rPr>
          <w:rFonts w:ascii="Garamond" w:hAnsi="Garamond"/>
          <w:bCs/>
          <w:color w:val="auto"/>
        </w:rPr>
        <w:t>Brahm</w:t>
      </w:r>
      <w:proofErr w:type="spellEnd"/>
      <w:r w:rsidRPr="00FD1361">
        <w:rPr>
          <w:rFonts w:ascii="Garamond" w:hAnsi="Garamond"/>
          <w:bCs/>
          <w:color w:val="auto"/>
        </w:rPr>
        <w:t xml:space="preserve"> (Alloys) Limited for the violation of Regulations 3(a), 4(1) and 4(2)(a)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923AAE">
        <w:rPr>
          <w:rFonts w:ascii="Garamond" w:hAnsi="Garamond"/>
          <w:bCs/>
          <w:color w:val="auto"/>
        </w:rPr>
        <w:t xml:space="preserve">SEBI passed an order, dated 26 March 2019, in the matter of GDR issue by </w:t>
      </w:r>
      <w:proofErr w:type="spellStart"/>
      <w:r w:rsidRPr="00923AAE">
        <w:rPr>
          <w:rFonts w:ascii="Garamond" w:hAnsi="Garamond"/>
          <w:bCs/>
          <w:color w:val="auto"/>
        </w:rPr>
        <w:t>Sybly</w:t>
      </w:r>
      <w:proofErr w:type="spellEnd"/>
      <w:r w:rsidRPr="00923AAE">
        <w:rPr>
          <w:rFonts w:ascii="Garamond" w:hAnsi="Garamond"/>
          <w:bCs/>
          <w:color w:val="auto"/>
        </w:rPr>
        <w:t xml:space="preserve"> Industries Ltd imposing a total penalty of </w:t>
      </w:r>
      <w:proofErr w:type="spellStart"/>
      <w:r w:rsidRPr="00923AAE">
        <w:rPr>
          <w:rFonts w:ascii="Garamond" w:hAnsi="Garamond"/>
          <w:bCs/>
          <w:color w:val="auto"/>
        </w:rPr>
        <w:t>Rs</w:t>
      </w:r>
      <w:proofErr w:type="spellEnd"/>
      <w:r w:rsidRPr="00923AAE">
        <w:rPr>
          <w:rFonts w:ascii="Garamond" w:hAnsi="Garamond"/>
          <w:bCs/>
          <w:color w:val="auto"/>
        </w:rPr>
        <w:t xml:space="preserve"> 20</w:t>
      </w:r>
      <w:proofErr w:type="gramStart"/>
      <w:r w:rsidRPr="00923AAE">
        <w:rPr>
          <w:rFonts w:ascii="Garamond" w:hAnsi="Garamond"/>
          <w:bCs/>
          <w:color w:val="auto"/>
        </w:rPr>
        <w:t>,00,000</w:t>
      </w:r>
      <w:proofErr w:type="gramEnd"/>
      <w:r w:rsidRPr="00923AAE">
        <w:rPr>
          <w:rFonts w:ascii="Garamond" w:hAnsi="Garamond"/>
          <w:bCs/>
          <w:color w:val="auto"/>
        </w:rPr>
        <w:t xml:space="preserve"> (Rupees Twenty Lakh Only) on </w:t>
      </w:r>
      <w:proofErr w:type="spellStart"/>
      <w:r w:rsidRPr="00923AAE">
        <w:rPr>
          <w:rFonts w:ascii="Garamond" w:hAnsi="Garamond"/>
          <w:bCs/>
          <w:color w:val="auto"/>
        </w:rPr>
        <w:t>Umesh</w:t>
      </w:r>
      <w:proofErr w:type="spellEnd"/>
      <w:r w:rsidRPr="00923AAE">
        <w:rPr>
          <w:rFonts w:ascii="Garamond" w:hAnsi="Garamond"/>
          <w:bCs/>
          <w:color w:val="auto"/>
        </w:rPr>
        <w:t xml:space="preserve"> Kumar Mittal, for the violation of provisions of Section 12A (a), (b), (c) of SEBI Act, 1992 read with Regulations 3(a), (b), (c), (d) and 4(1)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452C9C">
        <w:rPr>
          <w:rFonts w:ascii="Garamond" w:hAnsi="Garamond"/>
          <w:bCs/>
          <w:color w:val="auto"/>
        </w:rPr>
        <w:lastRenderedPageBreak/>
        <w:t xml:space="preserve">SEBI passed an order, dated 26 March 2019, in the matter of </w:t>
      </w:r>
      <w:proofErr w:type="spellStart"/>
      <w:r w:rsidRPr="00452C9C">
        <w:rPr>
          <w:rFonts w:ascii="Garamond" w:hAnsi="Garamond"/>
          <w:bCs/>
          <w:color w:val="auto"/>
        </w:rPr>
        <w:t>Sankhya</w:t>
      </w:r>
      <w:proofErr w:type="spellEnd"/>
      <w:r w:rsidRPr="00452C9C">
        <w:rPr>
          <w:rFonts w:ascii="Garamond" w:hAnsi="Garamond"/>
          <w:bCs/>
          <w:color w:val="auto"/>
        </w:rPr>
        <w:t xml:space="preserve"> </w:t>
      </w:r>
      <w:proofErr w:type="spellStart"/>
      <w:r w:rsidRPr="00452C9C">
        <w:rPr>
          <w:rFonts w:ascii="Garamond" w:hAnsi="Garamond"/>
          <w:bCs/>
          <w:color w:val="auto"/>
        </w:rPr>
        <w:t>Infotech</w:t>
      </w:r>
      <w:proofErr w:type="spellEnd"/>
      <w:r w:rsidRPr="00452C9C">
        <w:rPr>
          <w:rFonts w:ascii="Garamond" w:hAnsi="Garamond"/>
          <w:bCs/>
          <w:color w:val="auto"/>
        </w:rPr>
        <w:t xml:space="preserve"> Ltd imposing a total penalty of </w:t>
      </w:r>
      <w:proofErr w:type="spellStart"/>
      <w:r w:rsidRPr="00452C9C">
        <w:rPr>
          <w:rFonts w:ascii="Garamond" w:hAnsi="Garamond"/>
          <w:bCs/>
          <w:color w:val="auto"/>
        </w:rPr>
        <w:t>Rs</w:t>
      </w:r>
      <w:proofErr w:type="spellEnd"/>
      <w:r w:rsidRPr="00452C9C">
        <w:rPr>
          <w:rFonts w:ascii="Garamond" w:hAnsi="Garamond"/>
          <w:bCs/>
          <w:color w:val="auto"/>
        </w:rPr>
        <w:t xml:space="preserve"> 2,00,000 (Rupees Two Lakh Only) on N </w:t>
      </w:r>
      <w:proofErr w:type="spellStart"/>
      <w:r w:rsidRPr="00452C9C">
        <w:rPr>
          <w:rFonts w:ascii="Garamond" w:hAnsi="Garamond"/>
          <w:bCs/>
          <w:color w:val="auto"/>
        </w:rPr>
        <w:t>Srinivas</w:t>
      </w:r>
      <w:proofErr w:type="spellEnd"/>
      <w:r w:rsidRPr="00452C9C">
        <w:rPr>
          <w:rFonts w:ascii="Garamond" w:hAnsi="Garamond"/>
          <w:bCs/>
          <w:color w:val="auto"/>
        </w:rPr>
        <w:t xml:space="preserve"> for the violation of Regulation 31(1) and 31(2) of </w:t>
      </w:r>
      <w:r>
        <w:rPr>
          <w:rFonts w:ascii="Garamond" w:hAnsi="Garamond"/>
          <w:bCs/>
          <w:color w:val="auto"/>
        </w:rPr>
        <w:t>SAST</w:t>
      </w:r>
      <w:r w:rsidRPr="00452C9C">
        <w:rPr>
          <w:rFonts w:ascii="Garamond" w:hAnsi="Garamond"/>
          <w:bCs/>
          <w:color w:val="auto"/>
        </w:rPr>
        <w:t xml:space="preserve"> Regulations</w:t>
      </w:r>
      <w:r>
        <w:rPr>
          <w:rFonts w:ascii="Garamond" w:hAnsi="Garamond"/>
          <w:bCs/>
          <w:color w:val="auto"/>
        </w:rPr>
        <w:t xml:space="preserve"> </w:t>
      </w:r>
      <w:r w:rsidRPr="00452C9C">
        <w:rPr>
          <w:rFonts w:ascii="Garamond" w:hAnsi="Garamond"/>
          <w:bCs/>
          <w:color w:val="auto"/>
        </w:rPr>
        <w:t xml:space="preserve">and Regulation 13(4A) of </w:t>
      </w:r>
      <w:r>
        <w:rPr>
          <w:rFonts w:ascii="Garamond" w:hAnsi="Garamond"/>
          <w:bCs/>
          <w:color w:val="auto"/>
        </w:rPr>
        <w:t>PIT</w:t>
      </w:r>
      <w:r w:rsidRPr="00452C9C">
        <w:rPr>
          <w:rFonts w:ascii="Garamond" w:hAnsi="Garamond"/>
          <w:bCs/>
          <w:color w:val="auto"/>
        </w:rPr>
        <w:t xml:space="preserve"> Regulations.</w:t>
      </w:r>
    </w:p>
    <w:p w:rsidR="00C205CF" w:rsidRDefault="00C205CF" w:rsidP="00C205CF">
      <w:pPr>
        <w:pStyle w:val="Default"/>
        <w:numPr>
          <w:ilvl w:val="0"/>
          <w:numId w:val="7"/>
        </w:numPr>
        <w:spacing w:after="120"/>
        <w:ind w:right="283"/>
        <w:jc w:val="both"/>
        <w:rPr>
          <w:rFonts w:ascii="Garamond" w:hAnsi="Garamond"/>
          <w:bCs/>
          <w:color w:val="auto"/>
        </w:rPr>
      </w:pPr>
      <w:r w:rsidRPr="00110F90">
        <w:rPr>
          <w:rFonts w:ascii="Garamond" w:hAnsi="Garamond"/>
          <w:bCs/>
          <w:color w:val="auto"/>
        </w:rPr>
        <w:t xml:space="preserve">SEBI passed an order, dated 27 March 2019, in the matter of Dealing in Illiquid options on the BSE imposing a total penalty of </w:t>
      </w:r>
      <w:proofErr w:type="spellStart"/>
      <w:r w:rsidRPr="00110F90">
        <w:rPr>
          <w:rFonts w:ascii="Garamond" w:hAnsi="Garamond"/>
          <w:bCs/>
          <w:color w:val="auto"/>
        </w:rPr>
        <w:t>Rs</w:t>
      </w:r>
      <w:proofErr w:type="spellEnd"/>
      <w:r w:rsidRPr="00110F90">
        <w:rPr>
          <w:rFonts w:ascii="Garamond" w:hAnsi="Garamond"/>
          <w:bCs/>
          <w:color w:val="auto"/>
        </w:rPr>
        <w:t xml:space="preserve"> 5,00,000 (Rupees Five Lakh Only) on </w:t>
      </w:r>
      <w:proofErr w:type="spellStart"/>
      <w:r w:rsidRPr="00110F90">
        <w:rPr>
          <w:rFonts w:ascii="Garamond" w:hAnsi="Garamond"/>
          <w:bCs/>
          <w:color w:val="auto"/>
        </w:rPr>
        <w:t>Jagdish</w:t>
      </w:r>
      <w:proofErr w:type="spellEnd"/>
      <w:r w:rsidRPr="00110F90">
        <w:rPr>
          <w:rFonts w:ascii="Garamond" w:hAnsi="Garamond"/>
          <w:bCs/>
          <w:color w:val="auto"/>
        </w:rPr>
        <w:t xml:space="preserve"> Singh for the violation of regulations 3(a), 4(1), 4(2)(a)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141D45">
        <w:rPr>
          <w:rFonts w:ascii="Garamond" w:hAnsi="Garamond"/>
          <w:bCs/>
          <w:color w:val="auto"/>
        </w:rPr>
        <w:t xml:space="preserve">SEBI passed an order, dated 27 March 2019, in the matter of Dealing in Illiquid options on the BSE imposing a total penalty of </w:t>
      </w:r>
      <w:proofErr w:type="spellStart"/>
      <w:r w:rsidRPr="00141D45">
        <w:rPr>
          <w:rFonts w:ascii="Garamond" w:hAnsi="Garamond"/>
          <w:bCs/>
          <w:color w:val="auto"/>
        </w:rPr>
        <w:t>Rs</w:t>
      </w:r>
      <w:proofErr w:type="spellEnd"/>
      <w:r w:rsidRPr="00141D45">
        <w:rPr>
          <w:rFonts w:ascii="Garamond" w:hAnsi="Garamond"/>
          <w:bCs/>
          <w:color w:val="auto"/>
        </w:rPr>
        <w:t xml:space="preserve"> 5,00,000 (Rupees Five Lakh Only) on </w:t>
      </w:r>
      <w:proofErr w:type="spellStart"/>
      <w:r w:rsidRPr="00141D45">
        <w:rPr>
          <w:rFonts w:ascii="Garamond" w:hAnsi="Garamond"/>
          <w:bCs/>
          <w:color w:val="auto"/>
        </w:rPr>
        <w:t>Kasturbhai</w:t>
      </w:r>
      <w:proofErr w:type="spellEnd"/>
      <w:r w:rsidRPr="00141D45">
        <w:rPr>
          <w:rFonts w:ascii="Garamond" w:hAnsi="Garamond"/>
          <w:bCs/>
          <w:color w:val="auto"/>
        </w:rPr>
        <w:t xml:space="preserve"> </w:t>
      </w:r>
      <w:proofErr w:type="spellStart"/>
      <w:r w:rsidRPr="00141D45">
        <w:rPr>
          <w:rFonts w:ascii="Garamond" w:hAnsi="Garamond"/>
          <w:bCs/>
          <w:color w:val="auto"/>
        </w:rPr>
        <w:t>Mayabhai</w:t>
      </w:r>
      <w:proofErr w:type="spellEnd"/>
      <w:r w:rsidRPr="00141D45">
        <w:rPr>
          <w:rFonts w:ascii="Garamond" w:hAnsi="Garamond"/>
          <w:bCs/>
          <w:color w:val="auto"/>
        </w:rPr>
        <w:t xml:space="preserve"> Pvt. Ltd. for the violation of regulations 3(a), 4(1) and 4(2)(a)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7936F2">
        <w:rPr>
          <w:rFonts w:ascii="Garamond" w:hAnsi="Garamond"/>
          <w:bCs/>
          <w:color w:val="auto"/>
        </w:rPr>
        <w:t xml:space="preserve">SEBI passed an order, dated 27 March 2019, in the matter of GDR issue by </w:t>
      </w:r>
      <w:proofErr w:type="spellStart"/>
      <w:r w:rsidRPr="007936F2">
        <w:rPr>
          <w:rFonts w:ascii="Garamond" w:hAnsi="Garamond"/>
          <w:bCs/>
          <w:color w:val="auto"/>
        </w:rPr>
        <w:t>Sybly</w:t>
      </w:r>
      <w:proofErr w:type="spellEnd"/>
      <w:r w:rsidRPr="007936F2">
        <w:rPr>
          <w:rFonts w:ascii="Garamond" w:hAnsi="Garamond"/>
          <w:bCs/>
          <w:color w:val="auto"/>
        </w:rPr>
        <w:t xml:space="preserve"> Industries Ltd imposing a total penalty of </w:t>
      </w:r>
      <w:proofErr w:type="spellStart"/>
      <w:r w:rsidRPr="007936F2">
        <w:rPr>
          <w:rFonts w:ascii="Garamond" w:hAnsi="Garamond"/>
          <w:bCs/>
          <w:color w:val="auto"/>
        </w:rPr>
        <w:t>Rs</w:t>
      </w:r>
      <w:proofErr w:type="spellEnd"/>
      <w:r w:rsidRPr="007936F2">
        <w:rPr>
          <w:rFonts w:ascii="Garamond" w:hAnsi="Garamond"/>
          <w:bCs/>
          <w:color w:val="auto"/>
        </w:rPr>
        <w:t xml:space="preserve"> 10</w:t>
      </w:r>
      <w:proofErr w:type="gramStart"/>
      <w:r w:rsidRPr="007936F2">
        <w:rPr>
          <w:rFonts w:ascii="Garamond" w:hAnsi="Garamond"/>
          <w:bCs/>
          <w:color w:val="auto"/>
        </w:rPr>
        <w:t>,00,000</w:t>
      </w:r>
      <w:proofErr w:type="gramEnd"/>
      <w:r w:rsidRPr="007936F2">
        <w:rPr>
          <w:rFonts w:ascii="Garamond" w:hAnsi="Garamond"/>
          <w:bCs/>
          <w:color w:val="auto"/>
        </w:rPr>
        <w:t xml:space="preserve"> (Rupees Ten Lakh Only) on </w:t>
      </w:r>
      <w:proofErr w:type="spellStart"/>
      <w:r w:rsidRPr="007936F2">
        <w:rPr>
          <w:rFonts w:ascii="Garamond" w:hAnsi="Garamond"/>
          <w:bCs/>
          <w:color w:val="auto"/>
        </w:rPr>
        <w:t>Satya</w:t>
      </w:r>
      <w:proofErr w:type="spellEnd"/>
      <w:r w:rsidRPr="007936F2">
        <w:rPr>
          <w:rFonts w:ascii="Garamond" w:hAnsi="Garamond"/>
          <w:bCs/>
          <w:color w:val="auto"/>
        </w:rPr>
        <w:t xml:space="preserve"> Prakash Mittal for the violation of provisions of Section 12A (a), (b), (c) of SEBI Act, 1992 read with Regulations 3(a), (b), (c), (d) and</w:t>
      </w:r>
      <w:r>
        <w:rPr>
          <w:rFonts w:ascii="Garamond" w:hAnsi="Garamond"/>
          <w:bCs/>
          <w:color w:val="auto"/>
        </w:rPr>
        <w:t xml:space="preserve"> 4(1)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6A4759">
        <w:rPr>
          <w:rFonts w:ascii="Garamond" w:hAnsi="Garamond"/>
          <w:bCs/>
          <w:color w:val="auto"/>
        </w:rPr>
        <w:t xml:space="preserve">SEBI passed an order, dated 27 March 2019, in the matter of GDR issue by </w:t>
      </w:r>
      <w:proofErr w:type="spellStart"/>
      <w:r w:rsidRPr="006A4759">
        <w:rPr>
          <w:rFonts w:ascii="Garamond" w:hAnsi="Garamond"/>
          <w:bCs/>
          <w:color w:val="auto"/>
        </w:rPr>
        <w:t>Sybly</w:t>
      </w:r>
      <w:proofErr w:type="spellEnd"/>
      <w:r w:rsidRPr="006A4759">
        <w:rPr>
          <w:rFonts w:ascii="Garamond" w:hAnsi="Garamond"/>
          <w:bCs/>
          <w:color w:val="auto"/>
        </w:rPr>
        <w:t xml:space="preserve"> Industries Ltd imposing a total penalty of </w:t>
      </w:r>
      <w:proofErr w:type="spellStart"/>
      <w:r w:rsidRPr="006A4759">
        <w:rPr>
          <w:rFonts w:ascii="Garamond" w:hAnsi="Garamond"/>
          <w:bCs/>
          <w:color w:val="auto"/>
        </w:rPr>
        <w:t>Rs</w:t>
      </w:r>
      <w:proofErr w:type="spellEnd"/>
      <w:r w:rsidRPr="006A4759">
        <w:rPr>
          <w:rFonts w:ascii="Garamond" w:hAnsi="Garamond"/>
          <w:bCs/>
          <w:color w:val="auto"/>
        </w:rPr>
        <w:t xml:space="preserve"> 10</w:t>
      </w:r>
      <w:proofErr w:type="gramStart"/>
      <w:r w:rsidRPr="006A4759">
        <w:rPr>
          <w:rFonts w:ascii="Garamond" w:hAnsi="Garamond"/>
          <w:bCs/>
          <w:color w:val="auto"/>
        </w:rPr>
        <w:t>,00,000</w:t>
      </w:r>
      <w:proofErr w:type="gramEnd"/>
      <w:r w:rsidRPr="006A4759">
        <w:rPr>
          <w:rFonts w:ascii="Garamond" w:hAnsi="Garamond"/>
          <w:bCs/>
          <w:color w:val="auto"/>
        </w:rPr>
        <w:t xml:space="preserve"> (Rupees Ten Lakh Only) on </w:t>
      </w:r>
      <w:proofErr w:type="spellStart"/>
      <w:r w:rsidRPr="006A4759">
        <w:rPr>
          <w:rFonts w:ascii="Garamond" w:hAnsi="Garamond"/>
          <w:bCs/>
          <w:color w:val="auto"/>
        </w:rPr>
        <w:t>Mahendra</w:t>
      </w:r>
      <w:proofErr w:type="spellEnd"/>
      <w:r w:rsidRPr="006A4759">
        <w:rPr>
          <w:rFonts w:ascii="Garamond" w:hAnsi="Garamond"/>
          <w:bCs/>
          <w:color w:val="auto"/>
        </w:rPr>
        <w:t xml:space="preserve"> Kumar Gupta for the violation of provisions of Section 12A (a), (b), (c) of SEBI Act, 1992 read with Regulations 3(a), (b), (c), (d)</w:t>
      </w:r>
      <w:r>
        <w:rPr>
          <w:rFonts w:ascii="Garamond" w:hAnsi="Garamond"/>
          <w:bCs/>
          <w:color w:val="auto"/>
        </w:rPr>
        <w:t xml:space="preserve"> and 4(1)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6A4759">
        <w:rPr>
          <w:rFonts w:ascii="Garamond" w:hAnsi="Garamond"/>
          <w:bCs/>
          <w:color w:val="auto"/>
        </w:rPr>
        <w:t xml:space="preserve">SEBI passed an order, dated 27 March 2019, in the matter of GDR issue by </w:t>
      </w:r>
      <w:proofErr w:type="spellStart"/>
      <w:r w:rsidRPr="006A4759">
        <w:rPr>
          <w:rFonts w:ascii="Garamond" w:hAnsi="Garamond"/>
          <w:bCs/>
          <w:color w:val="auto"/>
        </w:rPr>
        <w:t>Sybly</w:t>
      </w:r>
      <w:proofErr w:type="spellEnd"/>
      <w:r w:rsidRPr="006A4759">
        <w:rPr>
          <w:rFonts w:ascii="Garamond" w:hAnsi="Garamond"/>
          <w:bCs/>
          <w:color w:val="auto"/>
        </w:rPr>
        <w:t xml:space="preserve"> Industries Ltd imposing a total penalty of </w:t>
      </w:r>
      <w:proofErr w:type="spellStart"/>
      <w:r w:rsidRPr="006A4759">
        <w:rPr>
          <w:rFonts w:ascii="Garamond" w:hAnsi="Garamond"/>
          <w:bCs/>
          <w:color w:val="auto"/>
        </w:rPr>
        <w:t>Rs</w:t>
      </w:r>
      <w:proofErr w:type="spellEnd"/>
      <w:r w:rsidRPr="006A4759">
        <w:rPr>
          <w:rFonts w:ascii="Garamond" w:hAnsi="Garamond"/>
          <w:bCs/>
          <w:color w:val="auto"/>
        </w:rPr>
        <w:t xml:space="preserve"> 10</w:t>
      </w:r>
      <w:proofErr w:type="gramStart"/>
      <w:r w:rsidRPr="006A4759">
        <w:rPr>
          <w:rFonts w:ascii="Garamond" w:hAnsi="Garamond"/>
          <w:bCs/>
          <w:color w:val="auto"/>
        </w:rPr>
        <w:t>,00,000</w:t>
      </w:r>
      <w:proofErr w:type="gramEnd"/>
      <w:r w:rsidRPr="006A4759">
        <w:rPr>
          <w:rFonts w:ascii="Garamond" w:hAnsi="Garamond"/>
          <w:bCs/>
          <w:color w:val="auto"/>
        </w:rPr>
        <w:t xml:space="preserve"> (Rupees Ten Lakh Only) on </w:t>
      </w:r>
      <w:proofErr w:type="spellStart"/>
      <w:r w:rsidRPr="006A4759">
        <w:rPr>
          <w:rFonts w:ascii="Garamond" w:hAnsi="Garamond"/>
          <w:bCs/>
          <w:color w:val="auto"/>
        </w:rPr>
        <w:t>Subodh</w:t>
      </w:r>
      <w:proofErr w:type="spellEnd"/>
      <w:r w:rsidRPr="006A4759">
        <w:rPr>
          <w:rFonts w:ascii="Garamond" w:hAnsi="Garamond"/>
          <w:bCs/>
          <w:color w:val="auto"/>
        </w:rPr>
        <w:t xml:space="preserve"> Kumar </w:t>
      </w:r>
      <w:proofErr w:type="spellStart"/>
      <w:r w:rsidRPr="006A4759">
        <w:rPr>
          <w:rFonts w:ascii="Garamond" w:hAnsi="Garamond"/>
          <w:bCs/>
          <w:color w:val="auto"/>
        </w:rPr>
        <w:t>Goel</w:t>
      </w:r>
      <w:proofErr w:type="spellEnd"/>
      <w:r w:rsidRPr="006A4759">
        <w:rPr>
          <w:rFonts w:ascii="Garamond" w:hAnsi="Garamond"/>
          <w:bCs/>
          <w:color w:val="auto"/>
        </w:rPr>
        <w:t xml:space="preserve"> for the violation of provisions of Section 12A (a), (b), (c) of SEBI Act, 1992 read with Regulations 3(a), (b), (c), (d)</w:t>
      </w:r>
      <w:r>
        <w:rPr>
          <w:rFonts w:ascii="Garamond" w:hAnsi="Garamond"/>
          <w:bCs/>
          <w:color w:val="auto"/>
        </w:rPr>
        <w:t xml:space="preserve"> and 4(1)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E122CD">
        <w:rPr>
          <w:rFonts w:ascii="Garamond" w:hAnsi="Garamond"/>
          <w:bCs/>
          <w:color w:val="auto"/>
        </w:rPr>
        <w:t xml:space="preserve">SEBI passed an order, dated 28 March 2019, in respect of </w:t>
      </w:r>
      <w:proofErr w:type="spellStart"/>
      <w:r w:rsidRPr="00E122CD">
        <w:rPr>
          <w:rFonts w:ascii="Garamond" w:hAnsi="Garamond"/>
          <w:bCs/>
          <w:color w:val="auto"/>
        </w:rPr>
        <w:t>Unitech</w:t>
      </w:r>
      <w:proofErr w:type="spellEnd"/>
      <w:r w:rsidRPr="00E122CD">
        <w:rPr>
          <w:rFonts w:ascii="Garamond" w:hAnsi="Garamond"/>
          <w:bCs/>
          <w:color w:val="auto"/>
        </w:rPr>
        <w:t xml:space="preserve"> Limited imposing a total penalty of </w:t>
      </w:r>
      <w:proofErr w:type="spellStart"/>
      <w:r w:rsidRPr="00E122CD">
        <w:rPr>
          <w:rFonts w:ascii="Garamond" w:hAnsi="Garamond"/>
          <w:bCs/>
          <w:color w:val="auto"/>
        </w:rPr>
        <w:t>Rs</w:t>
      </w:r>
      <w:proofErr w:type="spellEnd"/>
      <w:r w:rsidRPr="00E122CD">
        <w:rPr>
          <w:rFonts w:ascii="Garamond" w:hAnsi="Garamond"/>
          <w:bCs/>
          <w:color w:val="auto"/>
        </w:rPr>
        <w:t xml:space="preserve"> 6,00,000 (Rupees Six Lakh Only) on </w:t>
      </w:r>
      <w:proofErr w:type="spellStart"/>
      <w:r w:rsidRPr="00E122CD">
        <w:rPr>
          <w:rFonts w:ascii="Garamond" w:hAnsi="Garamond"/>
          <w:bCs/>
          <w:color w:val="auto"/>
        </w:rPr>
        <w:t>Unitech</w:t>
      </w:r>
      <w:proofErr w:type="spellEnd"/>
      <w:r w:rsidRPr="00E122CD">
        <w:rPr>
          <w:rFonts w:ascii="Garamond" w:hAnsi="Garamond"/>
          <w:bCs/>
          <w:color w:val="auto"/>
        </w:rPr>
        <w:t xml:space="preserve"> Limited for the violation of Regulations 13(1), 33(3)(d) r/w 34(2) of LODR Regulations and Clause 13 of SEBI circular CIR/OIAE/1/2014 dated 18 December 2014.</w:t>
      </w:r>
    </w:p>
    <w:p w:rsidR="00C205CF" w:rsidRDefault="00C205CF" w:rsidP="00C205CF">
      <w:pPr>
        <w:pStyle w:val="Default"/>
        <w:numPr>
          <w:ilvl w:val="0"/>
          <w:numId w:val="7"/>
        </w:numPr>
        <w:spacing w:after="120"/>
        <w:ind w:right="283"/>
        <w:jc w:val="both"/>
        <w:rPr>
          <w:rFonts w:ascii="Garamond" w:hAnsi="Garamond"/>
          <w:bCs/>
          <w:color w:val="auto"/>
        </w:rPr>
      </w:pPr>
      <w:r w:rsidRPr="00256BB4">
        <w:rPr>
          <w:rFonts w:ascii="Garamond" w:hAnsi="Garamond"/>
          <w:bCs/>
          <w:color w:val="auto"/>
        </w:rPr>
        <w:t xml:space="preserve">SEBI passed an order, dated 28 March 2019, in the matter of International Conveyers Ltd. imposing a total penalty of </w:t>
      </w:r>
      <w:proofErr w:type="spellStart"/>
      <w:r w:rsidRPr="00256BB4">
        <w:rPr>
          <w:rFonts w:ascii="Garamond" w:hAnsi="Garamond"/>
          <w:bCs/>
          <w:color w:val="auto"/>
        </w:rPr>
        <w:t>Rs</w:t>
      </w:r>
      <w:proofErr w:type="spellEnd"/>
      <w:r w:rsidRPr="00256BB4">
        <w:rPr>
          <w:rFonts w:ascii="Garamond" w:hAnsi="Garamond"/>
          <w:bCs/>
          <w:color w:val="auto"/>
        </w:rPr>
        <w:t xml:space="preserve"> 4,00,000 (Rupees Four Lakh Only) on </w:t>
      </w:r>
      <w:proofErr w:type="spellStart"/>
      <w:r w:rsidRPr="00256BB4">
        <w:rPr>
          <w:rFonts w:ascii="Garamond" w:hAnsi="Garamond"/>
          <w:bCs/>
          <w:color w:val="auto"/>
        </w:rPr>
        <w:t>Alka</w:t>
      </w:r>
      <w:proofErr w:type="spellEnd"/>
      <w:r w:rsidRPr="00256BB4">
        <w:rPr>
          <w:rFonts w:ascii="Garamond" w:hAnsi="Garamond"/>
          <w:bCs/>
          <w:color w:val="auto"/>
        </w:rPr>
        <w:t xml:space="preserve"> </w:t>
      </w:r>
      <w:proofErr w:type="spellStart"/>
      <w:r w:rsidRPr="00256BB4">
        <w:rPr>
          <w:rFonts w:ascii="Garamond" w:hAnsi="Garamond"/>
          <w:bCs/>
          <w:color w:val="auto"/>
        </w:rPr>
        <w:t>Malpani</w:t>
      </w:r>
      <w:proofErr w:type="spellEnd"/>
      <w:r w:rsidRPr="00256BB4">
        <w:rPr>
          <w:rFonts w:ascii="Garamond" w:hAnsi="Garamond"/>
          <w:bCs/>
          <w:color w:val="auto"/>
        </w:rPr>
        <w:t xml:space="preserve"> for the violation of Clause 1.2 &amp; 3.2.1 of code of conduct as specified under part A of schedule I under regulations 12(1) and 12(3) of PIT Regulations.</w:t>
      </w:r>
    </w:p>
    <w:p w:rsidR="00C205CF" w:rsidRPr="000C5314" w:rsidRDefault="00C205CF" w:rsidP="00C205CF">
      <w:pPr>
        <w:pStyle w:val="Default"/>
        <w:numPr>
          <w:ilvl w:val="0"/>
          <w:numId w:val="7"/>
        </w:numPr>
        <w:spacing w:after="120"/>
        <w:ind w:right="283"/>
        <w:jc w:val="both"/>
        <w:rPr>
          <w:rFonts w:ascii="Garamond" w:hAnsi="Garamond"/>
          <w:bCs/>
          <w:color w:val="auto"/>
        </w:rPr>
      </w:pPr>
      <w:r w:rsidRPr="00256BB4">
        <w:rPr>
          <w:rFonts w:ascii="Garamond" w:hAnsi="Garamond"/>
          <w:bCs/>
          <w:color w:val="auto"/>
        </w:rPr>
        <w:t>SEBI passed an order, dated 28 March 2019,</w:t>
      </w:r>
      <w:r>
        <w:rPr>
          <w:rFonts w:ascii="Garamond" w:hAnsi="Garamond"/>
          <w:bCs/>
          <w:color w:val="auto"/>
        </w:rPr>
        <w:t xml:space="preserve"> </w:t>
      </w:r>
      <w:r w:rsidRPr="000344AD">
        <w:rPr>
          <w:rFonts w:ascii="Garamond" w:hAnsi="Garamond"/>
          <w:bCs/>
          <w:color w:val="auto"/>
        </w:rPr>
        <w:t xml:space="preserve">in the matter of </w:t>
      </w:r>
      <w:proofErr w:type="spellStart"/>
      <w:r w:rsidRPr="000344AD">
        <w:rPr>
          <w:rFonts w:ascii="Garamond" w:hAnsi="Garamond"/>
          <w:bCs/>
          <w:color w:val="auto"/>
        </w:rPr>
        <w:t>Vaishnavi</w:t>
      </w:r>
      <w:proofErr w:type="spellEnd"/>
      <w:r w:rsidRPr="000344AD">
        <w:rPr>
          <w:rFonts w:ascii="Garamond" w:hAnsi="Garamond"/>
          <w:bCs/>
          <w:color w:val="auto"/>
        </w:rPr>
        <w:t xml:space="preserve"> Gold Ltd.</w:t>
      </w:r>
      <w:r>
        <w:rPr>
          <w:rFonts w:ascii="Garamond" w:hAnsi="Garamond"/>
          <w:bCs/>
          <w:color w:val="auto"/>
        </w:rPr>
        <w:t xml:space="preserve"> imposing following penalties:</w:t>
      </w:r>
    </w:p>
    <w:tbl>
      <w:tblPr>
        <w:tblW w:w="9112" w:type="dxa"/>
        <w:tblInd w:w="427" w:type="dxa"/>
        <w:tblCellMar>
          <w:left w:w="106" w:type="dxa"/>
          <w:right w:w="48" w:type="dxa"/>
        </w:tblCellMar>
        <w:tblLook w:val="04A0" w:firstRow="1" w:lastRow="0" w:firstColumn="1" w:lastColumn="0" w:noHBand="0" w:noVBand="1"/>
      </w:tblPr>
      <w:tblGrid>
        <w:gridCol w:w="3273"/>
        <w:gridCol w:w="3464"/>
        <w:gridCol w:w="2375"/>
      </w:tblGrid>
      <w:tr w:rsidR="00C205CF" w:rsidRPr="00A66D5C" w:rsidTr="004E4B64">
        <w:trPr>
          <w:trHeight w:val="138"/>
        </w:trPr>
        <w:tc>
          <w:tcPr>
            <w:tcW w:w="3273" w:type="dxa"/>
            <w:tcBorders>
              <w:top w:val="single" w:sz="4" w:space="0" w:color="000000"/>
              <w:left w:val="single" w:sz="4" w:space="0" w:color="000000"/>
              <w:bottom w:val="single" w:sz="4" w:space="0" w:color="000000"/>
              <w:right w:val="single" w:sz="4" w:space="0" w:color="000000"/>
            </w:tcBorders>
            <w:vAlign w:val="center"/>
          </w:tcPr>
          <w:p w:rsidR="00C205CF" w:rsidRPr="00A66D5C" w:rsidRDefault="00C205CF" w:rsidP="00637E8F">
            <w:pPr>
              <w:jc w:val="center"/>
              <w:rPr>
                <w:rFonts w:ascii="Garamond" w:hAnsi="Garamond"/>
              </w:rPr>
            </w:pPr>
            <w:r w:rsidRPr="00A66D5C">
              <w:rPr>
                <w:rFonts w:ascii="Garamond" w:eastAsia="Arial" w:hAnsi="Garamond" w:cs="Arial"/>
                <w:b/>
              </w:rPr>
              <w:t xml:space="preserve">Name </w:t>
            </w:r>
            <w:r>
              <w:rPr>
                <w:rFonts w:ascii="Garamond" w:eastAsia="Arial" w:hAnsi="Garamond" w:cs="Arial"/>
                <w:b/>
              </w:rPr>
              <w:t>of Entity</w:t>
            </w:r>
          </w:p>
        </w:tc>
        <w:tc>
          <w:tcPr>
            <w:tcW w:w="3464" w:type="dxa"/>
            <w:tcBorders>
              <w:top w:val="single" w:sz="4" w:space="0" w:color="000000"/>
              <w:left w:val="single" w:sz="4" w:space="0" w:color="000000"/>
              <w:bottom w:val="single" w:sz="4" w:space="0" w:color="000000"/>
              <w:right w:val="single" w:sz="4" w:space="0" w:color="000000"/>
            </w:tcBorders>
            <w:vAlign w:val="center"/>
          </w:tcPr>
          <w:p w:rsidR="00C205CF" w:rsidRPr="00A66D5C" w:rsidRDefault="00C205CF" w:rsidP="00637E8F">
            <w:pPr>
              <w:ind w:left="2"/>
              <w:jc w:val="center"/>
              <w:rPr>
                <w:rFonts w:ascii="Garamond" w:hAnsi="Garamond"/>
              </w:rPr>
            </w:pPr>
            <w:r w:rsidRPr="00A66D5C">
              <w:rPr>
                <w:rFonts w:ascii="Garamond" w:eastAsia="Arial" w:hAnsi="Garamond" w:cs="Arial"/>
                <w:b/>
              </w:rPr>
              <w:t>Violat</w:t>
            </w:r>
            <w:r>
              <w:rPr>
                <w:rFonts w:ascii="Garamond" w:eastAsia="Arial" w:hAnsi="Garamond" w:cs="Arial"/>
                <w:b/>
              </w:rPr>
              <w:t>ion</w:t>
            </w:r>
          </w:p>
        </w:tc>
        <w:tc>
          <w:tcPr>
            <w:tcW w:w="2375" w:type="dxa"/>
            <w:tcBorders>
              <w:top w:val="single" w:sz="4" w:space="0" w:color="000000"/>
              <w:left w:val="single" w:sz="4" w:space="0" w:color="000000"/>
              <w:bottom w:val="single" w:sz="4" w:space="0" w:color="000000"/>
              <w:right w:val="single" w:sz="4" w:space="0" w:color="000000"/>
            </w:tcBorders>
          </w:tcPr>
          <w:p w:rsidR="00C205CF" w:rsidRPr="00A66D5C" w:rsidRDefault="00C205CF" w:rsidP="00637E8F">
            <w:pPr>
              <w:ind w:left="2"/>
              <w:jc w:val="center"/>
              <w:rPr>
                <w:rFonts w:ascii="Garamond" w:hAnsi="Garamond"/>
              </w:rPr>
            </w:pPr>
            <w:r w:rsidRPr="00A66D5C">
              <w:rPr>
                <w:rFonts w:ascii="Garamond" w:eastAsia="Arial" w:hAnsi="Garamond" w:cs="Arial"/>
                <w:b/>
              </w:rPr>
              <w:t>Amount of</w:t>
            </w:r>
          </w:p>
          <w:p w:rsidR="00C205CF" w:rsidRPr="00A66D5C" w:rsidRDefault="00C205CF" w:rsidP="00637E8F">
            <w:pPr>
              <w:ind w:left="2"/>
              <w:jc w:val="center"/>
              <w:rPr>
                <w:rFonts w:ascii="Garamond" w:hAnsi="Garamond"/>
              </w:rPr>
            </w:pPr>
            <w:r w:rsidRPr="00A66D5C">
              <w:rPr>
                <w:rFonts w:ascii="Garamond" w:eastAsia="Arial" w:hAnsi="Garamond" w:cs="Arial"/>
                <w:b/>
              </w:rPr>
              <w:t xml:space="preserve">Penalty (in </w:t>
            </w:r>
            <w:proofErr w:type="spellStart"/>
            <w:r w:rsidRPr="00A66D5C">
              <w:rPr>
                <w:rFonts w:ascii="Garamond" w:eastAsia="Arial" w:hAnsi="Garamond" w:cs="Arial"/>
                <w:b/>
              </w:rPr>
              <w:t>Rs</w:t>
            </w:r>
            <w:proofErr w:type="spellEnd"/>
            <w:r w:rsidRPr="00A66D5C">
              <w:rPr>
                <w:rFonts w:ascii="Garamond" w:eastAsia="Arial" w:hAnsi="Garamond" w:cs="Arial"/>
                <w:b/>
              </w:rPr>
              <w:t>.)</w:t>
            </w:r>
          </w:p>
        </w:tc>
      </w:tr>
      <w:tr w:rsidR="00C205CF" w:rsidRPr="00A66D5C" w:rsidTr="004E4B64">
        <w:trPr>
          <w:trHeight w:val="57"/>
        </w:trPr>
        <w:tc>
          <w:tcPr>
            <w:tcW w:w="3273" w:type="dxa"/>
            <w:tcBorders>
              <w:top w:val="single" w:sz="4" w:space="0" w:color="000000"/>
              <w:left w:val="single" w:sz="4" w:space="0" w:color="000000"/>
              <w:bottom w:val="nil"/>
              <w:right w:val="single" w:sz="4" w:space="0" w:color="000000"/>
            </w:tcBorders>
          </w:tcPr>
          <w:p w:rsidR="00C205CF" w:rsidRPr="00A66D5C" w:rsidRDefault="00C205CF" w:rsidP="00637E8F">
            <w:pPr>
              <w:rPr>
                <w:rFonts w:ascii="Garamond" w:hAnsi="Garamond"/>
              </w:rPr>
            </w:pPr>
            <w:r w:rsidRPr="00A66D5C">
              <w:rPr>
                <w:rFonts w:ascii="Garamond" w:hAnsi="Garamond"/>
              </w:rPr>
              <w:t>MJVVD Prakash</w:t>
            </w:r>
          </w:p>
        </w:tc>
        <w:tc>
          <w:tcPr>
            <w:tcW w:w="3464" w:type="dxa"/>
            <w:tcBorders>
              <w:top w:val="single" w:sz="4" w:space="0" w:color="000000"/>
              <w:left w:val="single" w:sz="4" w:space="0" w:color="000000"/>
              <w:bottom w:val="nil"/>
              <w:right w:val="single" w:sz="4" w:space="0" w:color="000000"/>
            </w:tcBorders>
          </w:tcPr>
          <w:p w:rsidR="00C205CF" w:rsidRPr="00A66D5C" w:rsidRDefault="00C205CF" w:rsidP="00637E8F">
            <w:pPr>
              <w:rPr>
                <w:rFonts w:ascii="Garamond" w:hAnsi="Garamond"/>
              </w:rPr>
            </w:pPr>
          </w:p>
        </w:tc>
        <w:tc>
          <w:tcPr>
            <w:tcW w:w="2375" w:type="dxa"/>
            <w:tcBorders>
              <w:top w:val="single" w:sz="4" w:space="0" w:color="000000"/>
              <w:left w:val="single" w:sz="4" w:space="0" w:color="000000"/>
              <w:bottom w:val="nil"/>
              <w:right w:val="single" w:sz="4" w:space="0" w:color="000000"/>
            </w:tcBorders>
          </w:tcPr>
          <w:p w:rsidR="00C205CF" w:rsidRPr="00A66D5C" w:rsidRDefault="00C205CF" w:rsidP="00637E8F">
            <w:pPr>
              <w:rPr>
                <w:rFonts w:ascii="Garamond" w:hAnsi="Garamond"/>
              </w:rPr>
            </w:pPr>
          </w:p>
        </w:tc>
      </w:tr>
      <w:tr w:rsidR="00C205CF" w:rsidRPr="00A66D5C" w:rsidTr="004E4B64">
        <w:trPr>
          <w:trHeight w:val="115"/>
        </w:trPr>
        <w:tc>
          <w:tcPr>
            <w:tcW w:w="3273" w:type="dxa"/>
            <w:tcBorders>
              <w:top w:val="nil"/>
              <w:left w:val="single" w:sz="4" w:space="0" w:color="000000"/>
              <w:bottom w:val="single" w:sz="4" w:space="0" w:color="000000"/>
              <w:right w:val="single" w:sz="4" w:space="0" w:color="000000"/>
            </w:tcBorders>
            <w:vAlign w:val="center"/>
          </w:tcPr>
          <w:p w:rsidR="00C205CF" w:rsidRPr="00A66D5C" w:rsidRDefault="00C205CF" w:rsidP="00637E8F">
            <w:pPr>
              <w:rPr>
                <w:rFonts w:ascii="Garamond" w:hAnsi="Garamond"/>
              </w:rPr>
            </w:pPr>
          </w:p>
        </w:tc>
        <w:tc>
          <w:tcPr>
            <w:tcW w:w="3464" w:type="dxa"/>
            <w:vMerge w:val="restart"/>
            <w:tcBorders>
              <w:top w:val="nil"/>
              <w:left w:val="single" w:sz="4" w:space="0" w:color="000000"/>
              <w:bottom w:val="single" w:sz="4" w:space="0" w:color="000000"/>
              <w:right w:val="single" w:sz="4" w:space="0" w:color="000000"/>
            </w:tcBorders>
          </w:tcPr>
          <w:p w:rsidR="00C205CF" w:rsidRPr="00A66D5C" w:rsidRDefault="00C205CF" w:rsidP="00637E8F">
            <w:pPr>
              <w:ind w:left="2"/>
              <w:rPr>
                <w:rFonts w:ascii="Garamond" w:hAnsi="Garamond"/>
              </w:rPr>
            </w:pPr>
            <w:r w:rsidRPr="00A66D5C">
              <w:rPr>
                <w:rFonts w:ascii="Garamond" w:hAnsi="Garamond"/>
              </w:rPr>
              <w:t xml:space="preserve">Regulation 7(1) read with Regulation 7(2) of SAST </w:t>
            </w:r>
          </w:p>
          <w:p w:rsidR="00C205CF" w:rsidRPr="00A66D5C" w:rsidRDefault="00C205CF" w:rsidP="00637E8F">
            <w:pPr>
              <w:ind w:left="2"/>
              <w:rPr>
                <w:rFonts w:ascii="Garamond" w:hAnsi="Garamond"/>
              </w:rPr>
            </w:pPr>
            <w:r w:rsidRPr="00A66D5C">
              <w:rPr>
                <w:rFonts w:ascii="Garamond" w:hAnsi="Garamond"/>
              </w:rPr>
              <w:t xml:space="preserve">Regulations, 1997 </w:t>
            </w:r>
          </w:p>
        </w:tc>
        <w:tc>
          <w:tcPr>
            <w:tcW w:w="2375" w:type="dxa"/>
            <w:tcBorders>
              <w:top w:val="nil"/>
              <w:left w:val="single" w:sz="4" w:space="0" w:color="000000"/>
              <w:bottom w:val="single" w:sz="4" w:space="0" w:color="000000"/>
              <w:right w:val="single" w:sz="4" w:space="0" w:color="000000"/>
            </w:tcBorders>
          </w:tcPr>
          <w:p w:rsidR="00C205CF" w:rsidRPr="00A66D5C" w:rsidRDefault="00C205CF" w:rsidP="00637E8F">
            <w:pPr>
              <w:ind w:left="2"/>
              <w:rPr>
                <w:rFonts w:ascii="Garamond" w:hAnsi="Garamond"/>
              </w:rPr>
            </w:pPr>
            <w:r>
              <w:rPr>
                <w:rFonts w:ascii="Garamond" w:hAnsi="Garamond"/>
              </w:rPr>
              <w:t>10,00,000</w:t>
            </w:r>
          </w:p>
        </w:tc>
      </w:tr>
      <w:tr w:rsidR="00C205CF" w:rsidRPr="00A66D5C" w:rsidTr="004E4B64">
        <w:trPr>
          <w:trHeight w:val="64"/>
        </w:trPr>
        <w:tc>
          <w:tcPr>
            <w:tcW w:w="3273" w:type="dxa"/>
            <w:tcBorders>
              <w:top w:val="single" w:sz="4" w:space="0" w:color="000000"/>
              <w:left w:val="single" w:sz="4" w:space="0" w:color="000000"/>
              <w:bottom w:val="single" w:sz="4" w:space="0" w:color="000000"/>
              <w:right w:val="single" w:sz="4" w:space="0" w:color="000000"/>
            </w:tcBorders>
          </w:tcPr>
          <w:p w:rsidR="00C205CF" w:rsidRPr="00A66D5C" w:rsidRDefault="00C205CF" w:rsidP="004E4B64">
            <w:pPr>
              <w:rPr>
                <w:rFonts w:ascii="Garamond" w:hAnsi="Garamond"/>
              </w:rPr>
            </w:pPr>
            <w:proofErr w:type="spellStart"/>
            <w:r w:rsidRPr="00A66D5C">
              <w:rPr>
                <w:rFonts w:ascii="Garamond" w:hAnsi="Garamond"/>
              </w:rPr>
              <w:t>Jyotsana</w:t>
            </w:r>
            <w:proofErr w:type="spellEnd"/>
            <w:r w:rsidRPr="00A66D5C">
              <w:rPr>
                <w:rFonts w:ascii="Garamond" w:hAnsi="Garamond"/>
              </w:rPr>
              <w:t xml:space="preserve"> Lakshmi</w:t>
            </w:r>
          </w:p>
        </w:tc>
        <w:tc>
          <w:tcPr>
            <w:tcW w:w="0" w:type="auto"/>
            <w:vMerge/>
            <w:tcBorders>
              <w:top w:val="nil"/>
              <w:left w:val="single" w:sz="4" w:space="0" w:color="000000"/>
              <w:bottom w:val="single" w:sz="4" w:space="0" w:color="000000"/>
              <w:right w:val="single" w:sz="4" w:space="0" w:color="000000"/>
            </w:tcBorders>
          </w:tcPr>
          <w:p w:rsidR="00C205CF" w:rsidRPr="00A66D5C" w:rsidRDefault="00C205CF" w:rsidP="00637E8F">
            <w:pPr>
              <w:rPr>
                <w:rFonts w:ascii="Garamond" w:hAnsi="Garamond"/>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C205CF" w:rsidRPr="00A66D5C" w:rsidRDefault="00C205CF" w:rsidP="00637E8F">
            <w:pPr>
              <w:ind w:left="2"/>
              <w:rPr>
                <w:rFonts w:ascii="Garamond" w:hAnsi="Garamond"/>
              </w:rPr>
            </w:pPr>
            <w:r>
              <w:rPr>
                <w:rFonts w:ascii="Garamond" w:hAnsi="Garamond"/>
              </w:rPr>
              <w:t>10,00,000</w:t>
            </w:r>
          </w:p>
        </w:tc>
      </w:tr>
    </w:tbl>
    <w:p w:rsidR="00C205CF" w:rsidRDefault="00C205CF" w:rsidP="00C205CF">
      <w:pPr>
        <w:rPr>
          <w:rFonts w:ascii="Garamond" w:hAnsi="Garamond" w:cs="Arial"/>
          <w:bCs/>
        </w:rPr>
      </w:pPr>
    </w:p>
    <w:p w:rsidR="00C205CF" w:rsidRPr="000C5314" w:rsidRDefault="00C205CF" w:rsidP="00C205CF">
      <w:pPr>
        <w:pStyle w:val="Default"/>
        <w:numPr>
          <w:ilvl w:val="0"/>
          <w:numId w:val="7"/>
        </w:numPr>
        <w:spacing w:after="120"/>
        <w:ind w:right="283"/>
        <w:jc w:val="both"/>
        <w:rPr>
          <w:rFonts w:ascii="Garamond" w:hAnsi="Garamond"/>
          <w:bCs/>
          <w:color w:val="auto"/>
        </w:rPr>
      </w:pPr>
      <w:r w:rsidRPr="00256BB4">
        <w:rPr>
          <w:rFonts w:ascii="Garamond" w:hAnsi="Garamond"/>
          <w:bCs/>
          <w:color w:val="auto"/>
        </w:rPr>
        <w:t>SEBI passed an order, dated 28 March 2019,</w:t>
      </w:r>
      <w:r>
        <w:rPr>
          <w:rFonts w:ascii="Garamond" w:hAnsi="Garamond"/>
          <w:bCs/>
          <w:color w:val="auto"/>
        </w:rPr>
        <w:t xml:space="preserve"> </w:t>
      </w:r>
      <w:r w:rsidRPr="000344AD">
        <w:rPr>
          <w:rFonts w:ascii="Garamond" w:hAnsi="Garamond"/>
          <w:bCs/>
          <w:color w:val="auto"/>
        </w:rPr>
        <w:t xml:space="preserve">in the matter of </w:t>
      </w:r>
      <w:proofErr w:type="spellStart"/>
      <w:r w:rsidRPr="000344AD">
        <w:rPr>
          <w:rFonts w:ascii="Garamond" w:hAnsi="Garamond"/>
          <w:bCs/>
          <w:color w:val="auto"/>
        </w:rPr>
        <w:t>Vaishnavi</w:t>
      </w:r>
      <w:proofErr w:type="spellEnd"/>
      <w:r w:rsidRPr="000344AD">
        <w:rPr>
          <w:rFonts w:ascii="Garamond" w:hAnsi="Garamond"/>
          <w:bCs/>
          <w:color w:val="auto"/>
        </w:rPr>
        <w:t xml:space="preserve"> Gold Ltd.</w:t>
      </w:r>
      <w:r>
        <w:rPr>
          <w:rFonts w:ascii="Garamond" w:hAnsi="Garamond"/>
          <w:bCs/>
          <w:color w:val="auto"/>
        </w:rPr>
        <w:t xml:space="preserve"> imposing following penalties:</w:t>
      </w:r>
    </w:p>
    <w:tbl>
      <w:tblPr>
        <w:tblW w:w="8992"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48" w:type="dxa"/>
        </w:tblCellMar>
        <w:tblLook w:val="04A0" w:firstRow="1" w:lastRow="0" w:firstColumn="1" w:lastColumn="0" w:noHBand="0" w:noVBand="1"/>
      </w:tblPr>
      <w:tblGrid>
        <w:gridCol w:w="3230"/>
        <w:gridCol w:w="3418"/>
        <w:gridCol w:w="2344"/>
      </w:tblGrid>
      <w:tr w:rsidR="00C205CF" w:rsidRPr="00A66D5C" w:rsidTr="00F43CF4">
        <w:trPr>
          <w:trHeight w:val="164"/>
        </w:trPr>
        <w:tc>
          <w:tcPr>
            <w:tcW w:w="3230" w:type="dxa"/>
            <w:vAlign w:val="center"/>
          </w:tcPr>
          <w:p w:rsidR="00C205CF" w:rsidRPr="00A66D5C" w:rsidRDefault="00C205CF" w:rsidP="00637E8F">
            <w:pPr>
              <w:jc w:val="center"/>
              <w:rPr>
                <w:rFonts w:ascii="Garamond" w:hAnsi="Garamond"/>
              </w:rPr>
            </w:pPr>
            <w:r w:rsidRPr="00A66D5C">
              <w:rPr>
                <w:rFonts w:ascii="Garamond" w:eastAsia="Arial" w:hAnsi="Garamond" w:cs="Arial"/>
                <w:b/>
              </w:rPr>
              <w:t xml:space="preserve">Name </w:t>
            </w:r>
            <w:r>
              <w:rPr>
                <w:rFonts w:ascii="Garamond" w:eastAsia="Arial" w:hAnsi="Garamond" w:cs="Arial"/>
                <w:b/>
              </w:rPr>
              <w:t>of Entity</w:t>
            </w:r>
          </w:p>
        </w:tc>
        <w:tc>
          <w:tcPr>
            <w:tcW w:w="3418" w:type="dxa"/>
            <w:vAlign w:val="center"/>
          </w:tcPr>
          <w:p w:rsidR="00C205CF" w:rsidRPr="00A66D5C" w:rsidRDefault="00C205CF" w:rsidP="00637E8F">
            <w:pPr>
              <w:ind w:left="2"/>
              <w:jc w:val="center"/>
              <w:rPr>
                <w:rFonts w:ascii="Garamond" w:hAnsi="Garamond"/>
              </w:rPr>
            </w:pPr>
            <w:r w:rsidRPr="00A66D5C">
              <w:rPr>
                <w:rFonts w:ascii="Garamond" w:eastAsia="Arial" w:hAnsi="Garamond" w:cs="Arial"/>
                <w:b/>
              </w:rPr>
              <w:t>Violat</w:t>
            </w:r>
            <w:r>
              <w:rPr>
                <w:rFonts w:ascii="Garamond" w:eastAsia="Arial" w:hAnsi="Garamond" w:cs="Arial"/>
                <w:b/>
              </w:rPr>
              <w:t>ion</w:t>
            </w:r>
          </w:p>
        </w:tc>
        <w:tc>
          <w:tcPr>
            <w:tcW w:w="2344" w:type="dxa"/>
          </w:tcPr>
          <w:p w:rsidR="00C205CF" w:rsidRPr="00A66D5C" w:rsidRDefault="00C205CF" w:rsidP="00637E8F">
            <w:pPr>
              <w:ind w:left="2"/>
              <w:jc w:val="center"/>
              <w:rPr>
                <w:rFonts w:ascii="Garamond" w:hAnsi="Garamond"/>
              </w:rPr>
            </w:pPr>
            <w:r w:rsidRPr="00A66D5C">
              <w:rPr>
                <w:rFonts w:ascii="Garamond" w:eastAsia="Arial" w:hAnsi="Garamond" w:cs="Arial"/>
                <w:b/>
              </w:rPr>
              <w:t>Amount of</w:t>
            </w:r>
          </w:p>
          <w:p w:rsidR="00C205CF" w:rsidRPr="00A66D5C" w:rsidRDefault="00C205CF" w:rsidP="00637E8F">
            <w:pPr>
              <w:ind w:left="2"/>
              <w:jc w:val="center"/>
              <w:rPr>
                <w:rFonts w:ascii="Garamond" w:hAnsi="Garamond"/>
              </w:rPr>
            </w:pPr>
            <w:r w:rsidRPr="00A66D5C">
              <w:rPr>
                <w:rFonts w:ascii="Garamond" w:eastAsia="Arial" w:hAnsi="Garamond" w:cs="Arial"/>
                <w:b/>
              </w:rPr>
              <w:t xml:space="preserve">Penalty (in </w:t>
            </w:r>
            <w:proofErr w:type="spellStart"/>
            <w:r w:rsidRPr="00A66D5C">
              <w:rPr>
                <w:rFonts w:ascii="Garamond" w:eastAsia="Arial" w:hAnsi="Garamond" w:cs="Arial"/>
                <w:b/>
              </w:rPr>
              <w:t>Rs</w:t>
            </w:r>
            <w:proofErr w:type="spellEnd"/>
            <w:r w:rsidRPr="00A66D5C">
              <w:rPr>
                <w:rFonts w:ascii="Garamond" w:eastAsia="Arial" w:hAnsi="Garamond" w:cs="Arial"/>
                <w:b/>
              </w:rPr>
              <w:t>.)</w:t>
            </w:r>
          </w:p>
        </w:tc>
      </w:tr>
      <w:tr w:rsidR="00C205CF" w:rsidRPr="00A66D5C" w:rsidTr="00F43CF4">
        <w:trPr>
          <w:trHeight w:val="272"/>
        </w:trPr>
        <w:tc>
          <w:tcPr>
            <w:tcW w:w="3230" w:type="dxa"/>
          </w:tcPr>
          <w:p w:rsidR="00C205CF" w:rsidRPr="00A66D5C" w:rsidRDefault="00C205CF" w:rsidP="00637E8F">
            <w:pPr>
              <w:rPr>
                <w:rFonts w:ascii="Garamond" w:hAnsi="Garamond"/>
              </w:rPr>
            </w:pPr>
            <w:proofErr w:type="spellStart"/>
            <w:r w:rsidRPr="00F1620A">
              <w:rPr>
                <w:rFonts w:ascii="Garamond" w:hAnsi="Garamond"/>
              </w:rPr>
              <w:t>Vaishnavi</w:t>
            </w:r>
            <w:proofErr w:type="spellEnd"/>
            <w:r w:rsidRPr="00F1620A">
              <w:rPr>
                <w:rFonts w:ascii="Garamond" w:hAnsi="Garamond"/>
              </w:rPr>
              <w:t xml:space="preserve"> Gold Ltd.</w:t>
            </w:r>
          </w:p>
        </w:tc>
        <w:tc>
          <w:tcPr>
            <w:tcW w:w="3418" w:type="dxa"/>
            <w:vMerge w:val="restart"/>
          </w:tcPr>
          <w:p w:rsidR="00C205CF" w:rsidRPr="00A66D5C" w:rsidRDefault="00C205CF" w:rsidP="00637E8F">
            <w:pPr>
              <w:ind w:left="2"/>
              <w:rPr>
                <w:rFonts w:ascii="Garamond" w:hAnsi="Garamond"/>
              </w:rPr>
            </w:pPr>
            <w:r w:rsidRPr="00F1620A">
              <w:rPr>
                <w:rFonts w:ascii="Garamond" w:hAnsi="Garamond"/>
              </w:rPr>
              <w:t>Section 11C(2) and 11C(3) of SEBI Act, 1992</w:t>
            </w:r>
          </w:p>
        </w:tc>
        <w:tc>
          <w:tcPr>
            <w:tcW w:w="2344" w:type="dxa"/>
          </w:tcPr>
          <w:p w:rsidR="00C205CF" w:rsidRPr="00A66D5C" w:rsidRDefault="00C205CF" w:rsidP="00637E8F">
            <w:pPr>
              <w:ind w:left="2"/>
              <w:rPr>
                <w:rFonts w:ascii="Garamond" w:hAnsi="Garamond"/>
              </w:rPr>
            </w:pPr>
            <w:r w:rsidRPr="00F1620A">
              <w:rPr>
                <w:rFonts w:ascii="Garamond" w:hAnsi="Garamond"/>
              </w:rPr>
              <w:t>7,50,000</w:t>
            </w:r>
          </w:p>
        </w:tc>
      </w:tr>
      <w:tr w:rsidR="00C205CF" w:rsidRPr="00A66D5C" w:rsidTr="00F43CF4">
        <w:trPr>
          <w:trHeight w:val="208"/>
        </w:trPr>
        <w:tc>
          <w:tcPr>
            <w:tcW w:w="3230" w:type="dxa"/>
          </w:tcPr>
          <w:p w:rsidR="00C205CF" w:rsidRPr="00A66D5C" w:rsidRDefault="00C205CF" w:rsidP="00F43CF4">
            <w:pPr>
              <w:rPr>
                <w:rFonts w:ascii="Garamond" w:hAnsi="Garamond"/>
              </w:rPr>
            </w:pPr>
            <w:r w:rsidRPr="00F1620A">
              <w:rPr>
                <w:rFonts w:ascii="Garamond" w:hAnsi="Garamond"/>
              </w:rPr>
              <w:t>MJVVD Prakash</w:t>
            </w:r>
          </w:p>
        </w:tc>
        <w:tc>
          <w:tcPr>
            <w:tcW w:w="0" w:type="auto"/>
            <w:vMerge/>
          </w:tcPr>
          <w:p w:rsidR="00C205CF" w:rsidRPr="00A66D5C" w:rsidRDefault="00C205CF" w:rsidP="00637E8F">
            <w:pPr>
              <w:rPr>
                <w:rFonts w:ascii="Garamond" w:hAnsi="Garamond"/>
              </w:rPr>
            </w:pPr>
          </w:p>
        </w:tc>
        <w:tc>
          <w:tcPr>
            <w:tcW w:w="2344" w:type="dxa"/>
            <w:vAlign w:val="center"/>
          </w:tcPr>
          <w:p w:rsidR="00C205CF" w:rsidRPr="00A66D5C" w:rsidRDefault="00C205CF" w:rsidP="00637E8F">
            <w:pPr>
              <w:ind w:left="2"/>
              <w:rPr>
                <w:rFonts w:ascii="Garamond" w:hAnsi="Garamond"/>
              </w:rPr>
            </w:pPr>
            <w:r w:rsidRPr="00F1620A">
              <w:rPr>
                <w:rFonts w:ascii="Garamond" w:hAnsi="Garamond"/>
              </w:rPr>
              <w:t>7,50,000</w:t>
            </w:r>
          </w:p>
        </w:tc>
      </w:tr>
    </w:tbl>
    <w:p w:rsidR="00C205CF" w:rsidRDefault="00C205CF" w:rsidP="00C205CF">
      <w:pPr>
        <w:pStyle w:val="Default"/>
        <w:spacing w:after="120"/>
        <w:ind w:right="283"/>
        <w:jc w:val="both"/>
        <w:rPr>
          <w:rFonts w:ascii="Garamond" w:hAnsi="Garamond"/>
          <w:bCs/>
          <w:color w:val="auto"/>
        </w:rPr>
      </w:pPr>
    </w:p>
    <w:p w:rsidR="00C205CF" w:rsidRDefault="00C205CF" w:rsidP="00C205CF">
      <w:pPr>
        <w:pStyle w:val="Default"/>
        <w:numPr>
          <w:ilvl w:val="0"/>
          <w:numId w:val="7"/>
        </w:numPr>
        <w:spacing w:after="120"/>
        <w:ind w:right="283"/>
        <w:jc w:val="both"/>
        <w:rPr>
          <w:rFonts w:ascii="Garamond" w:hAnsi="Garamond"/>
          <w:bCs/>
          <w:color w:val="auto"/>
        </w:rPr>
      </w:pPr>
      <w:r w:rsidRPr="0046772D">
        <w:rPr>
          <w:rFonts w:ascii="Garamond" w:hAnsi="Garamond"/>
          <w:bCs/>
          <w:color w:val="auto"/>
        </w:rPr>
        <w:t xml:space="preserve">SEBI passed an order, dated 28 March 2019, in the matter of Zodiac Ventures Ltd imposing a total penalty of </w:t>
      </w:r>
      <w:proofErr w:type="spellStart"/>
      <w:r w:rsidRPr="0046772D">
        <w:rPr>
          <w:rFonts w:ascii="Garamond" w:hAnsi="Garamond"/>
          <w:bCs/>
          <w:color w:val="auto"/>
        </w:rPr>
        <w:t>Rs</w:t>
      </w:r>
      <w:proofErr w:type="spellEnd"/>
      <w:r w:rsidRPr="0046772D">
        <w:rPr>
          <w:rFonts w:ascii="Garamond" w:hAnsi="Garamond"/>
          <w:bCs/>
          <w:color w:val="auto"/>
        </w:rPr>
        <w:t xml:space="preserve"> 5,00,000 (Rupees Five Lakh Only) on </w:t>
      </w:r>
      <w:proofErr w:type="spellStart"/>
      <w:r w:rsidRPr="0046772D">
        <w:rPr>
          <w:rFonts w:ascii="Garamond" w:hAnsi="Garamond"/>
          <w:bCs/>
          <w:color w:val="auto"/>
        </w:rPr>
        <w:t>Utkarsh</w:t>
      </w:r>
      <w:proofErr w:type="spellEnd"/>
      <w:r w:rsidRPr="0046772D">
        <w:rPr>
          <w:rFonts w:ascii="Garamond" w:hAnsi="Garamond"/>
          <w:bCs/>
          <w:color w:val="auto"/>
        </w:rPr>
        <w:t xml:space="preserve"> </w:t>
      </w:r>
      <w:proofErr w:type="spellStart"/>
      <w:r w:rsidRPr="0046772D">
        <w:rPr>
          <w:rFonts w:ascii="Garamond" w:hAnsi="Garamond"/>
          <w:bCs/>
          <w:color w:val="auto"/>
        </w:rPr>
        <w:t>Chheda</w:t>
      </w:r>
      <w:proofErr w:type="spellEnd"/>
      <w:r w:rsidRPr="0046772D">
        <w:rPr>
          <w:rFonts w:ascii="Garamond" w:hAnsi="Garamond"/>
          <w:bCs/>
          <w:color w:val="auto"/>
        </w:rPr>
        <w:t xml:space="preserve"> for the violation of regulations 3(a),(b) (c) and (d) and regulations 4(1) and 4(2)(a) and (e) of the PFUTP Regulations.</w:t>
      </w:r>
    </w:p>
    <w:p w:rsidR="00C205CF" w:rsidRPr="000C5314" w:rsidRDefault="00C205CF" w:rsidP="00C205CF">
      <w:pPr>
        <w:pStyle w:val="Default"/>
        <w:numPr>
          <w:ilvl w:val="0"/>
          <w:numId w:val="7"/>
        </w:numPr>
        <w:spacing w:after="120"/>
        <w:ind w:right="283"/>
        <w:jc w:val="both"/>
        <w:rPr>
          <w:rFonts w:ascii="Garamond" w:hAnsi="Garamond"/>
          <w:bCs/>
          <w:color w:val="auto"/>
        </w:rPr>
      </w:pPr>
      <w:r w:rsidRPr="00256BB4">
        <w:rPr>
          <w:rFonts w:ascii="Garamond" w:hAnsi="Garamond"/>
          <w:bCs/>
          <w:color w:val="auto"/>
        </w:rPr>
        <w:t>SEBI passed an order, dated 28 March 2019,</w:t>
      </w:r>
      <w:r>
        <w:rPr>
          <w:rFonts w:ascii="Garamond" w:hAnsi="Garamond"/>
          <w:bCs/>
          <w:color w:val="auto"/>
        </w:rPr>
        <w:t xml:space="preserve"> </w:t>
      </w:r>
      <w:r w:rsidRPr="00C974F3">
        <w:rPr>
          <w:rFonts w:ascii="Garamond" w:hAnsi="Garamond"/>
          <w:bCs/>
          <w:color w:val="auto"/>
        </w:rPr>
        <w:t>in the matter of CIG Realty Fund</w:t>
      </w:r>
      <w:r>
        <w:rPr>
          <w:rFonts w:ascii="Garamond" w:hAnsi="Garamond"/>
          <w:bCs/>
          <w:color w:val="auto"/>
        </w:rPr>
        <w:t xml:space="preserve"> imposing following penalties for the violation of </w:t>
      </w:r>
      <w:r w:rsidRPr="00515FEB">
        <w:rPr>
          <w:rFonts w:ascii="Garamond" w:hAnsi="Garamond"/>
          <w:bCs/>
          <w:color w:val="auto"/>
        </w:rPr>
        <w:t>regulation 23(1) (a) read with regulation 16 of the VCF Regulations</w:t>
      </w:r>
      <w:r>
        <w:rPr>
          <w:rFonts w:ascii="Garamond" w:hAnsi="Garamond"/>
          <w:bCs/>
          <w:color w:val="auto"/>
        </w:rPr>
        <w:t>:</w:t>
      </w:r>
    </w:p>
    <w:tbl>
      <w:tblPr>
        <w:tblW w:w="8050" w:type="dxa"/>
        <w:tblInd w:w="988" w:type="dxa"/>
        <w:tblCellMar>
          <w:left w:w="106" w:type="dxa"/>
          <w:right w:w="125" w:type="dxa"/>
        </w:tblCellMar>
        <w:tblLook w:val="04A0" w:firstRow="1" w:lastRow="0" w:firstColumn="1" w:lastColumn="0" w:noHBand="0" w:noVBand="1"/>
      </w:tblPr>
      <w:tblGrid>
        <w:gridCol w:w="5695"/>
        <w:gridCol w:w="2355"/>
      </w:tblGrid>
      <w:tr w:rsidR="00C205CF" w:rsidRPr="00515FEB" w:rsidTr="00637E8F">
        <w:trPr>
          <w:trHeight w:val="166"/>
        </w:trPr>
        <w:tc>
          <w:tcPr>
            <w:tcW w:w="569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jc w:val="center"/>
              <w:rPr>
                <w:rFonts w:ascii="Garamond" w:hAnsi="Garamond"/>
              </w:rPr>
            </w:pPr>
            <w:r w:rsidRPr="00515FEB">
              <w:rPr>
                <w:rFonts w:ascii="Garamond" w:eastAsia="Garamond" w:hAnsi="Garamond" w:cs="Garamond"/>
                <w:b/>
              </w:rPr>
              <w:t xml:space="preserve">Name of </w:t>
            </w:r>
            <w:r>
              <w:rPr>
                <w:rFonts w:ascii="Garamond" w:eastAsia="Garamond" w:hAnsi="Garamond" w:cs="Garamond"/>
                <w:b/>
              </w:rPr>
              <w:t>Entity</w:t>
            </w:r>
            <w:r w:rsidRPr="00515FEB">
              <w:rPr>
                <w:rFonts w:ascii="Garamond" w:eastAsia="Garamond" w:hAnsi="Garamond" w:cs="Garamond"/>
                <w:b/>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jc w:val="center"/>
              <w:rPr>
                <w:rFonts w:ascii="Garamond" w:hAnsi="Garamond"/>
              </w:rPr>
            </w:pPr>
            <w:r w:rsidRPr="00515FEB">
              <w:rPr>
                <w:rFonts w:ascii="Garamond" w:eastAsia="Garamond" w:hAnsi="Garamond" w:cs="Garamond"/>
                <w:b/>
              </w:rPr>
              <w:t>Amount of Penalty (</w:t>
            </w:r>
            <w:r>
              <w:rPr>
                <w:rFonts w:ascii="Garamond" w:hAnsi="Garamond"/>
                <w:b/>
              </w:rPr>
              <w:t xml:space="preserve">in </w:t>
            </w:r>
            <w:proofErr w:type="spellStart"/>
            <w:r>
              <w:rPr>
                <w:rFonts w:ascii="Garamond" w:hAnsi="Garamond"/>
                <w:b/>
              </w:rPr>
              <w:t>Rs</w:t>
            </w:r>
            <w:proofErr w:type="spellEnd"/>
            <w:r>
              <w:rPr>
                <w:rFonts w:ascii="Garamond" w:hAnsi="Garamond"/>
                <w:b/>
              </w:rPr>
              <w:t>.</w:t>
            </w:r>
            <w:r w:rsidRPr="00515FEB">
              <w:rPr>
                <w:rFonts w:ascii="Garamond" w:eastAsia="Garamond" w:hAnsi="Garamond" w:cs="Garamond"/>
                <w:b/>
              </w:rPr>
              <w:t xml:space="preserve">) </w:t>
            </w:r>
          </w:p>
        </w:tc>
      </w:tr>
      <w:tr w:rsidR="00C205CF" w:rsidRPr="00515FEB" w:rsidTr="00637E8F">
        <w:trPr>
          <w:trHeight w:val="242"/>
        </w:trPr>
        <w:tc>
          <w:tcPr>
            <w:tcW w:w="569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rPr>
                <w:rFonts w:ascii="Garamond" w:hAnsi="Garamond"/>
              </w:rPr>
            </w:pPr>
            <w:proofErr w:type="spellStart"/>
            <w:r w:rsidRPr="00515FEB">
              <w:rPr>
                <w:rFonts w:ascii="Garamond" w:hAnsi="Garamond"/>
              </w:rPr>
              <w:t>Uni</w:t>
            </w:r>
            <w:r>
              <w:rPr>
                <w:rFonts w:ascii="Garamond" w:hAnsi="Garamond"/>
              </w:rPr>
              <w:t>tech</w:t>
            </w:r>
            <w:proofErr w:type="spellEnd"/>
            <w:r>
              <w:rPr>
                <w:rFonts w:ascii="Garamond" w:hAnsi="Garamond"/>
              </w:rPr>
              <w:t xml:space="preserve"> Advisors (India) </w:t>
            </w:r>
            <w:proofErr w:type="spellStart"/>
            <w:r>
              <w:rPr>
                <w:rFonts w:ascii="Garamond" w:hAnsi="Garamond"/>
              </w:rPr>
              <w:t>Pvt.</w:t>
            </w:r>
            <w:proofErr w:type="spellEnd"/>
            <w:r>
              <w:rPr>
                <w:rFonts w:ascii="Garamond" w:hAnsi="Garamond"/>
              </w:rPr>
              <w:t xml:space="preserve"> Ltd.</w:t>
            </w:r>
          </w:p>
        </w:tc>
        <w:tc>
          <w:tcPr>
            <w:tcW w:w="235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ind w:right="110"/>
              <w:jc w:val="right"/>
              <w:rPr>
                <w:rFonts w:ascii="Garamond" w:hAnsi="Garamond"/>
              </w:rPr>
            </w:pPr>
            <w:r w:rsidRPr="00515FEB">
              <w:rPr>
                <w:rFonts w:ascii="Garamond" w:hAnsi="Garamond"/>
              </w:rPr>
              <w:t xml:space="preserve">2,00,000 </w:t>
            </w:r>
          </w:p>
        </w:tc>
      </w:tr>
      <w:tr w:rsidR="00C205CF" w:rsidRPr="00515FEB" w:rsidTr="00637E8F">
        <w:trPr>
          <w:trHeight w:val="243"/>
        </w:trPr>
        <w:tc>
          <w:tcPr>
            <w:tcW w:w="569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rPr>
                <w:rFonts w:ascii="Garamond" w:hAnsi="Garamond"/>
              </w:rPr>
            </w:pPr>
            <w:proofErr w:type="spellStart"/>
            <w:r w:rsidRPr="00515FEB">
              <w:rPr>
                <w:rFonts w:ascii="Garamond" w:hAnsi="Garamond"/>
              </w:rPr>
              <w:t>Mr.</w:t>
            </w:r>
            <w:proofErr w:type="spellEnd"/>
            <w:r w:rsidRPr="00515FEB">
              <w:rPr>
                <w:rFonts w:ascii="Garamond" w:hAnsi="Garamond"/>
              </w:rPr>
              <w:t xml:space="preserve"> S. K. </w:t>
            </w:r>
            <w:proofErr w:type="spellStart"/>
            <w:r w:rsidRPr="00515FEB">
              <w:rPr>
                <w:rFonts w:ascii="Garamond" w:hAnsi="Garamond"/>
              </w:rPr>
              <w:t>Misra</w:t>
            </w:r>
            <w:proofErr w:type="spellEnd"/>
            <w:r w:rsidRPr="00515FEB">
              <w:rPr>
                <w:rFonts w:ascii="Garamond" w:hAnsi="Garamond"/>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ind w:right="110"/>
              <w:jc w:val="right"/>
              <w:rPr>
                <w:rFonts w:ascii="Garamond" w:hAnsi="Garamond"/>
              </w:rPr>
            </w:pPr>
            <w:r w:rsidRPr="00515FEB">
              <w:rPr>
                <w:rFonts w:ascii="Garamond" w:hAnsi="Garamond"/>
              </w:rPr>
              <w:t xml:space="preserve">1,00,000 </w:t>
            </w:r>
          </w:p>
        </w:tc>
      </w:tr>
      <w:tr w:rsidR="00C205CF" w:rsidRPr="00515FEB" w:rsidTr="00637E8F">
        <w:trPr>
          <w:trHeight w:val="243"/>
        </w:trPr>
        <w:tc>
          <w:tcPr>
            <w:tcW w:w="569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rPr>
                <w:rFonts w:ascii="Garamond" w:hAnsi="Garamond"/>
              </w:rPr>
            </w:pPr>
            <w:proofErr w:type="spellStart"/>
            <w:r w:rsidRPr="00515FEB">
              <w:rPr>
                <w:rFonts w:ascii="Garamond" w:hAnsi="Garamond"/>
              </w:rPr>
              <w:t>Mr.</w:t>
            </w:r>
            <w:proofErr w:type="spellEnd"/>
            <w:r w:rsidRPr="00515FEB">
              <w:rPr>
                <w:rFonts w:ascii="Garamond" w:hAnsi="Garamond"/>
              </w:rPr>
              <w:t xml:space="preserve"> Anil Harish </w:t>
            </w:r>
          </w:p>
        </w:tc>
        <w:tc>
          <w:tcPr>
            <w:tcW w:w="235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ind w:right="110"/>
              <w:jc w:val="right"/>
              <w:rPr>
                <w:rFonts w:ascii="Garamond" w:hAnsi="Garamond"/>
              </w:rPr>
            </w:pPr>
            <w:r w:rsidRPr="00515FEB">
              <w:rPr>
                <w:rFonts w:ascii="Garamond" w:hAnsi="Garamond"/>
              </w:rPr>
              <w:t xml:space="preserve">1,00,000 </w:t>
            </w:r>
          </w:p>
        </w:tc>
      </w:tr>
      <w:tr w:rsidR="00C205CF" w:rsidRPr="00515FEB" w:rsidTr="00637E8F">
        <w:trPr>
          <w:trHeight w:val="243"/>
        </w:trPr>
        <w:tc>
          <w:tcPr>
            <w:tcW w:w="569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rPr>
                <w:rFonts w:ascii="Garamond" w:hAnsi="Garamond"/>
              </w:rPr>
            </w:pPr>
            <w:proofErr w:type="spellStart"/>
            <w:r w:rsidRPr="00515FEB">
              <w:rPr>
                <w:rFonts w:ascii="Garamond" w:hAnsi="Garamond"/>
              </w:rPr>
              <w:t>Mr.</w:t>
            </w:r>
            <w:proofErr w:type="spellEnd"/>
            <w:r w:rsidRPr="00515FEB">
              <w:rPr>
                <w:rFonts w:ascii="Garamond" w:hAnsi="Garamond"/>
              </w:rPr>
              <w:t xml:space="preserve"> </w:t>
            </w:r>
            <w:proofErr w:type="spellStart"/>
            <w:r w:rsidRPr="00515FEB">
              <w:rPr>
                <w:rFonts w:ascii="Garamond" w:hAnsi="Garamond"/>
              </w:rPr>
              <w:t>Rakesh</w:t>
            </w:r>
            <w:proofErr w:type="spellEnd"/>
            <w:r w:rsidRPr="00515FEB">
              <w:rPr>
                <w:rFonts w:ascii="Garamond" w:hAnsi="Garamond"/>
              </w:rPr>
              <w:t xml:space="preserve"> </w:t>
            </w:r>
            <w:proofErr w:type="spellStart"/>
            <w:r w:rsidRPr="00515FEB">
              <w:rPr>
                <w:rFonts w:ascii="Garamond" w:hAnsi="Garamond"/>
              </w:rPr>
              <w:t>Dhingra</w:t>
            </w:r>
            <w:proofErr w:type="spellEnd"/>
            <w:r w:rsidRPr="00515FEB">
              <w:rPr>
                <w:rFonts w:ascii="Garamond" w:hAnsi="Garamond"/>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ind w:right="110"/>
              <w:jc w:val="right"/>
              <w:rPr>
                <w:rFonts w:ascii="Garamond" w:hAnsi="Garamond"/>
              </w:rPr>
            </w:pPr>
            <w:r w:rsidRPr="00515FEB">
              <w:rPr>
                <w:rFonts w:ascii="Garamond" w:hAnsi="Garamond"/>
              </w:rPr>
              <w:t xml:space="preserve">1,00,000 </w:t>
            </w:r>
          </w:p>
        </w:tc>
      </w:tr>
      <w:tr w:rsidR="00C205CF" w:rsidRPr="00515FEB" w:rsidTr="00637E8F">
        <w:trPr>
          <w:trHeight w:val="243"/>
        </w:trPr>
        <w:tc>
          <w:tcPr>
            <w:tcW w:w="569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rPr>
                <w:rFonts w:ascii="Garamond" w:hAnsi="Garamond"/>
              </w:rPr>
            </w:pPr>
            <w:proofErr w:type="spellStart"/>
            <w:r w:rsidRPr="00515FEB">
              <w:rPr>
                <w:rFonts w:ascii="Garamond" w:hAnsi="Garamond"/>
              </w:rPr>
              <w:t>Mr.</w:t>
            </w:r>
            <w:proofErr w:type="spellEnd"/>
            <w:r w:rsidRPr="00515FEB">
              <w:rPr>
                <w:rFonts w:ascii="Garamond" w:hAnsi="Garamond"/>
              </w:rPr>
              <w:t xml:space="preserve"> Mahesh Kumar Sharma </w:t>
            </w:r>
          </w:p>
        </w:tc>
        <w:tc>
          <w:tcPr>
            <w:tcW w:w="235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ind w:right="110"/>
              <w:jc w:val="right"/>
              <w:rPr>
                <w:rFonts w:ascii="Garamond" w:hAnsi="Garamond"/>
              </w:rPr>
            </w:pPr>
            <w:r w:rsidRPr="00515FEB">
              <w:rPr>
                <w:rFonts w:ascii="Garamond" w:hAnsi="Garamond"/>
              </w:rPr>
              <w:t xml:space="preserve">1,00,000 </w:t>
            </w:r>
          </w:p>
        </w:tc>
      </w:tr>
      <w:tr w:rsidR="00C205CF" w:rsidRPr="00515FEB" w:rsidTr="00637E8F">
        <w:trPr>
          <w:trHeight w:val="243"/>
        </w:trPr>
        <w:tc>
          <w:tcPr>
            <w:tcW w:w="569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rPr>
                <w:rFonts w:ascii="Garamond" w:hAnsi="Garamond"/>
              </w:rPr>
            </w:pPr>
            <w:proofErr w:type="spellStart"/>
            <w:r>
              <w:rPr>
                <w:rFonts w:ascii="Garamond" w:hAnsi="Garamond"/>
              </w:rPr>
              <w:t>Mr.</w:t>
            </w:r>
            <w:proofErr w:type="spellEnd"/>
            <w:r>
              <w:rPr>
                <w:rFonts w:ascii="Garamond" w:hAnsi="Garamond"/>
              </w:rPr>
              <w:t xml:space="preserve"> Vijay </w:t>
            </w:r>
            <w:proofErr w:type="spellStart"/>
            <w:r>
              <w:rPr>
                <w:rFonts w:ascii="Garamond" w:hAnsi="Garamond"/>
              </w:rPr>
              <w:t>Tulshyan</w:t>
            </w:r>
            <w:proofErr w:type="spellEnd"/>
          </w:p>
        </w:tc>
        <w:tc>
          <w:tcPr>
            <w:tcW w:w="2355" w:type="dxa"/>
            <w:tcBorders>
              <w:top w:val="single" w:sz="4" w:space="0" w:color="000000"/>
              <w:left w:val="single" w:sz="4" w:space="0" w:color="000000"/>
              <w:bottom w:val="single" w:sz="4" w:space="0" w:color="000000"/>
              <w:right w:val="single" w:sz="4" w:space="0" w:color="000000"/>
            </w:tcBorders>
          </w:tcPr>
          <w:p w:rsidR="00C205CF" w:rsidRPr="00515FEB" w:rsidRDefault="00C205CF" w:rsidP="00637E8F">
            <w:pPr>
              <w:ind w:right="110"/>
              <w:jc w:val="right"/>
              <w:rPr>
                <w:rFonts w:ascii="Garamond" w:hAnsi="Garamond"/>
              </w:rPr>
            </w:pPr>
            <w:r w:rsidRPr="00515FEB">
              <w:rPr>
                <w:rFonts w:ascii="Garamond" w:hAnsi="Garamond"/>
              </w:rPr>
              <w:t xml:space="preserve">1,00,000 </w:t>
            </w:r>
          </w:p>
        </w:tc>
      </w:tr>
    </w:tbl>
    <w:p w:rsidR="00C205CF" w:rsidRDefault="00C205CF" w:rsidP="00C205CF">
      <w:pPr>
        <w:pStyle w:val="Default"/>
        <w:spacing w:after="120"/>
        <w:ind w:left="720" w:right="283"/>
        <w:jc w:val="both"/>
        <w:rPr>
          <w:rFonts w:ascii="Garamond" w:hAnsi="Garamond"/>
          <w:bCs/>
          <w:color w:val="auto"/>
        </w:rPr>
      </w:pPr>
    </w:p>
    <w:p w:rsidR="00C205CF" w:rsidRDefault="00C205CF" w:rsidP="00C205CF">
      <w:pPr>
        <w:pStyle w:val="Default"/>
        <w:numPr>
          <w:ilvl w:val="0"/>
          <w:numId w:val="7"/>
        </w:numPr>
        <w:spacing w:after="120"/>
        <w:ind w:right="283"/>
        <w:jc w:val="both"/>
        <w:rPr>
          <w:rFonts w:ascii="Garamond" w:hAnsi="Garamond"/>
          <w:bCs/>
          <w:color w:val="auto"/>
        </w:rPr>
      </w:pPr>
      <w:r w:rsidRPr="00A95E9D">
        <w:rPr>
          <w:rFonts w:ascii="Garamond" w:hAnsi="Garamond"/>
          <w:bCs/>
          <w:color w:val="auto"/>
        </w:rPr>
        <w:t xml:space="preserve">SEBI passed an order, dated 29 March 2019, in the matter of Trading in Illiquid Stock Options on BSE imposing a total penalty of </w:t>
      </w:r>
      <w:proofErr w:type="spellStart"/>
      <w:r w:rsidRPr="00A95E9D">
        <w:rPr>
          <w:rFonts w:ascii="Garamond" w:hAnsi="Garamond"/>
          <w:bCs/>
          <w:color w:val="auto"/>
        </w:rPr>
        <w:t>Rs</w:t>
      </w:r>
      <w:proofErr w:type="spellEnd"/>
      <w:r w:rsidRPr="00A95E9D">
        <w:rPr>
          <w:rFonts w:ascii="Garamond" w:hAnsi="Garamond"/>
          <w:bCs/>
          <w:color w:val="auto"/>
        </w:rPr>
        <w:t xml:space="preserve"> 5,00,000 (Rupees Five Lakh Only) on Santosh Mittal for the violation of regulations 3(a), (b), (c), (d), 4(1) and 4(2)(a)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FD07C8">
        <w:rPr>
          <w:rFonts w:ascii="Garamond" w:hAnsi="Garamond"/>
          <w:bCs/>
          <w:color w:val="auto"/>
        </w:rPr>
        <w:t xml:space="preserve">SEBI passed an order, dated 29 March 2019, in the matter of Shalimar Productions Limited imposing a total penalty of </w:t>
      </w:r>
      <w:proofErr w:type="spellStart"/>
      <w:r w:rsidRPr="00FD07C8">
        <w:rPr>
          <w:rFonts w:ascii="Garamond" w:hAnsi="Garamond"/>
          <w:bCs/>
          <w:color w:val="auto"/>
        </w:rPr>
        <w:t>Rs</w:t>
      </w:r>
      <w:proofErr w:type="spellEnd"/>
      <w:r w:rsidRPr="00FD07C8">
        <w:rPr>
          <w:rFonts w:ascii="Garamond" w:hAnsi="Garamond"/>
          <w:bCs/>
          <w:color w:val="auto"/>
        </w:rPr>
        <w:t xml:space="preserve"> 2,00,000 (Rupees Two Lakh Only) on Santosh Mittal for the violation of regulations 13(1) of PIT Regulations and Regulation 29(1) r/w 29(3) of SAST Regulations.</w:t>
      </w:r>
    </w:p>
    <w:p w:rsidR="00C205CF" w:rsidRDefault="00C205CF" w:rsidP="00C205CF">
      <w:pPr>
        <w:pStyle w:val="Default"/>
        <w:numPr>
          <w:ilvl w:val="0"/>
          <w:numId w:val="7"/>
        </w:numPr>
        <w:spacing w:after="120"/>
        <w:ind w:right="283"/>
        <w:jc w:val="both"/>
        <w:rPr>
          <w:rFonts w:ascii="Garamond" w:hAnsi="Garamond"/>
          <w:bCs/>
          <w:color w:val="auto"/>
        </w:rPr>
      </w:pPr>
      <w:r w:rsidRPr="00FD07C8">
        <w:rPr>
          <w:rFonts w:ascii="Garamond" w:hAnsi="Garamond"/>
          <w:bCs/>
          <w:color w:val="auto"/>
        </w:rPr>
        <w:t xml:space="preserve">SEBI passed an order, dated 29 March 2019, in the matter of Shalimar Productions Limited imposing a total penalty of </w:t>
      </w:r>
      <w:proofErr w:type="spellStart"/>
      <w:r w:rsidRPr="00FD07C8">
        <w:rPr>
          <w:rFonts w:ascii="Garamond" w:hAnsi="Garamond"/>
          <w:bCs/>
          <w:color w:val="auto"/>
        </w:rPr>
        <w:t>Rs</w:t>
      </w:r>
      <w:proofErr w:type="spellEnd"/>
      <w:r w:rsidRPr="00FD07C8">
        <w:rPr>
          <w:rFonts w:ascii="Garamond" w:hAnsi="Garamond"/>
          <w:bCs/>
          <w:color w:val="auto"/>
        </w:rPr>
        <w:t xml:space="preserve"> 2,00,000 (Rupees Two Lakh Only) on </w:t>
      </w:r>
      <w:proofErr w:type="spellStart"/>
      <w:r w:rsidRPr="00E71ECD">
        <w:rPr>
          <w:rFonts w:ascii="Garamond" w:hAnsi="Garamond"/>
          <w:bCs/>
          <w:color w:val="auto"/>
        </w:rPr>
        <w:t>Shatbhisha</w:t>
      </w:r>
      <w:proofErr w:type="spellEnd"/>
      <w:r w:rsidRPr="00E71ECD">
        <w:rPr>
          <w:rFonts w:ascii="Garamond" w:hAnsi="Garamond"/>
          <w:bCs/>
          <w:color w:val="auto"/>
        </w:rPr>
        <w:t xml:space="preserve"> Trading Pvt. Limited</w:t>
      </w:r>
      <w:r w:rsidRPr="00FD07C8">
        <w:rPr>
          <w:rFonts w:ascii="Garamond" w:hAnsi="Garamond"/>
          <w:bCs/>
          <w:color w:val="auto"/>
        </w:rPr>
        <w:t xml:space="preserve"> for the violation of regulations 13(1) of PIT Regulations and Regulation 29(1) r/w 29(3) of SAST Regulations.</w:t>
      </w:r>
    </w:p>
    <w:p w:rsidR="00C205CF" w:rsidRDefault="00C205CF" w:rsidP="00C205CF">
      <w:pPr>
        <w:pStyle w:val="Default"/>
        <w:numPr>
          <w:ilvl w:val="0"/>
          <w:numId w:val="7"/>
        </w:numPr>
        <w:spacing w:after="120"/>
        <w:ind w:right="283"/>
        <w:jc w:val="both"/>
        <w:rPr>
          <w:rFonts w:ascii="Garamond" w:hAnsi="Garamond"/>
          <w:bCs/>
          <w:color w:val="auto"/>
        </w:rPr>
      </w:pPr>
      <w:r w:rsidRPr="00A2087A">
        <w:rPr>
          <w:rFonts w:ascii="Garamond" w:hAnsi="Garamond"/>
          <w:bCs/>
          <w:color w:val="auto"/>
        </w:rPr>
        <w:t xml:space="preserve">SEBI passed an order, dated 29 March 2019, in the matter of non-compliance with SEBI directions imposing a total penalty of </w:t>
      </w:r>
      <w:proofErr w:type="spellStart"/>
      <w:r w:rsidRPr="00A2087A">
        <w:rPr>
          <w:rFonts w:ascii="Garamond" w:hAnsi="Garamond"/>
          <w:bCs/>
          <w:color w:val="auto"/>
        </w:rPr>
        <w:t>Rs</w:t>
      </w:r>
      <w:proofErr w:type="spellEnd"/>
      <w:r w:rsidRPr="00A2087A">
        <w:rPr>
          <w:rFonts w:ascii="Garamond" w:hAnsi="Garamond"/>
          <w:bCs/>
          <w:color w:val="auto"/>
        </w:rPr>
        <w:t xml:space="preserve"> 50</w:t>
      </w:r>
      <w:proofErr w:type="gramStart"/>
      <w:r w:rsidRPr="00A2087A">
        <w:rPr>
          <w:rFonts w:ascii="Garamond" w:hAnsi="Garamond"/>
          <w:bCs/>
          <w:color w:val="auto"/>
        </w:rPr>
        <w:t>,00,000</w:t>
      </w:r>
      <w:proofErr w:type="gramEnd"/>
      <w:r w:rsidRPr="00A2087A">
        <w:rPr>
          <w:rFonts w:ascii="Garamond" w:hAnsi="Garamond"/>
          <w:bCs/>
          <w:color w:val="auto"/>
        </w:rPr>
        <w:t xml:space="preserve"> (Rupees Fifty Lakh Only) on S</w:t>
      </w:r>
      <w:r>
        <w:rPr>
          <w:rFonts w:ascii="Garamond" w:hAnsi="Garamond"/>
          <w:bCs/>
          <w:color w:val="auto"/>
        </w:rPr>
        <w:t xml:space="preserve">MS </w:t>
      </w:r>
      <w:proofErr w:type="spellStart"/>
      <w:r>
        <w:rPr>
          <w:rFonts w:ascii="Garamond" w:hAnsi="Garamond"/>
          <w:bCs/>
          <w:color w:val="auto"/>
        </w:rPr>
        <w:t>Techsoft</w:t>
      </w:r>
      <w:proofErr w:type="spellEnd"/>
      <w:r>
        <w:rPr>
          <w:rFonts w:ascii="Garamond" w:hAnsi="Garamond"/>
          <w:bCs/>
          <w:color w:val="auto"/>
        </w:rPr>
        <w:t xml:space="preserve"> Ltd and others for</w:t>
      </w:r>
      <w:r w:rsidRPr="00A2087A">
        <w:rPr>
          <w:rFonts w:ascii="Garamond" w:hAnsi="Garamond"/>
          <w:bCs/>
          <w:color w:val="auto"/>
        </w:rPr>
        <w:t xml:space="preserve"> their failure to comply with the directions of SEBI, which were issued to them vide Interim Order dated</w:t>
      </w:r>
      <w:r>
        <w:rPr>
          <w:rFonts w:ascii="Garamond" w:hAnsi="Garamond"/>
          <w:bCs/>
          <w:color w:val="auto"/>
        </w:rPr>
        <w:t xml:space="preserve"> </w:t>
      </w:r>
      <w:r w:rsidRPr="00A2087A">
        <w:rPr>
          <w:rFonts w:ascii="Garamond" w:hAnsi="Garamond"/>
          <w:bCs/>
          <w:color w:val="auto"/>
        </w:rPr>
        <w:t xml:space="preserve">05 November, 2013 and Confirmatory Order </w:t>
      </w:r>
      <w:r>
        <w:rPr>
          <w:rFonts w:ascii="Garamond" w:hAnsi="Garamond"/>
          <w:bCs/>
          <w:color w:val="auto"/>
        </w:rPr>
        <w:t xml:space="preserve">dated </w:t>
      </w:r>
      <w:r w:rsidRPr="00A2087A">
        <w:rPr>
          <w:rFonts w:ascii="Garamond" w:hAnsi="Garamond"/>
          <w:bCs/>
          <w:color w:val="auto"/>
        </w:rPr>
        <w:t>07</w:t>
      </w:r>
      <w:r>
        <w:rPr>
          <w:rFonts w:ascii="Garamond" w:hAnsi="Garamond"/>
          <w:bCs/>
          <w:color w:val="auto"/>
        </w:rPr>
        <w:t xml:space="preserve"> </w:t>
      </w:r>
      <w:r w:rsidRPr="00A2087A">
        <w:rPr>
          <w:rFonts w:ascii="Garamond" w:hAnsi="Garamond"/>
          <w:bCs/>
          <w:color w:val="auto"/>
        </w:rPr>
        <w:t>May, 2015.</w:t>
      </w:r>
    </w:p>
    <w:p w:rsidR="00C205CF" w:rsidRDefault="00C205CF" w:rsidP="00C205CF">
      <w:pPr>
        <w:pStyle w:val="Default"/>
        <w:numPr>
          <w:ilvl w:val="0"/>
          <w:numId w:val="7"/>
        </w:numPr>
        <w:spacing w:after="120"/>
        <w:ind w:right="283"/>
        <w:jc w:val="both"/>
        <w:rPr>
          <w:rFonts w:ascii="Garamond" w:hAnsi="Garamond"/>
          <w:bCs/>
          <w:color w:val="auto"/>
        </w:rPr>
      </w:pPr>
      <w:r w:rsidRPr="004C41A1">
        <w:rPr>
          <w:rFonts w:ascii="Garamond" w:hAnsi="Garamond"/>
          <w:bCs/>
          <w:color w:val="auto"/>
        </w:rPr>
        <w:t xml:space="preserve">SEBI passed an order, dated 29 March 2019, </w:t>
      </w:r>
      <w:r>
        <w:rPr>
          <w:rFonts w:ascii="Garamond" w:hAnsi="Garamond"/>
          <w:bCs/>
          <w:color w:val="auto"/>
        </w:rPr>
        <w:t>i</w:t>
      </w:r>
      <w:r w:rsidRPr="004C41A1">
        <w:rPr>
          <w:rFonts w:ascii="Garamond" w:hAnsi="Garamond"/>
          <w:bCs/>
          <w:color w:val="auto"/>
        </w:rPr>
        <w:t xml:space="preserve">n the matter of Dealings in Illiquid stock options at BSE imposing a total penalty of </w:t>
      </w:r>
      <w:proofErr w:type="spellStart"/>
      <w:r w:rsidRPr="004C41A1">
        <w:rPr>
          <w:rFonts w:ascii="Garamond" w:hAnsi="Garamond"/>
          <w:bCs/>
          <w:color w:val="auto"/>
        </w:rPr>
        <w:t>Rs</w:t>
      </w:r>
      <w:proofErr w:type="spellEnd"/>
      <w:r w:rsidRPr="004C41A1">
        <w:rPr>
          <w:rFonts w:ascii="Garamond" w:hAnsi="Garamond"/>
          <w:bCs/>
          <w:color w:val="auto"/>
        </w:rPr>
        <w:t xml:space="preserve"> 6,00,000 (Rupees Six Lakh Only) on </w:t>
      </w:r>
      <w:proofErr w:type="spellStart"/>
      <w:r w:rsidRPr="004C41A1">
        <w:rPr>
          <w:rFonts w:ascii="Garamond" w:hAnsi="Garamond"/>
          <w:bCs/>
          <w:color w:val="auto"/>
        </w:rPr>
        <w:t>Ajmera</w:t>
      </w:r>
      <w:proofErr w:type="spellEnd"/>
      <w:r w:rsidRPr="004C41A1">
        <w:rPr>
          <w:rFonts w:ascii="Garamond" w:hAnsi="Garamond"/>
          <w:bCs/>
          <w:color w:val="auto"/>
        </w:rPr>
        <w:t xml:space="preserve"> Associates </w:t>
      </w:r>
      <w:proofErr w:type="spellStart"/>
      <w:r w:rsidRPr="004C41A1">
        <w:rPr>
          <w:rFonts w:ascii="Garamond" w:hAnsi="Garamond"/>
          <w:bCs/>
          <w:color w:val="auto"/>
        </w:rPr>
        <w:t>Pvt</w:t>
      </w:r>
      <w:proofErr w:type="spellEnd"/>
      <w:r w:rsidRPr="004C41A1">
        <w:rPr>
          <w:rFonts w:ascii="Garamond" w:hAnsi="Garamond"/>
          <w:bCs/>
          <w:color w:val="auto"/>
        </w:rPr>
        <w:t xml:space="preserve"> Ltd for the violation of Regulation 3(a), 4(1) and 4(2)(a) of the PFUTP Regulations.</w:t>
      </w:r>
    </w:p>
    <w:p w:rsidR="00C205CF" w:rsidRPr="000C5314" w:rsidRDefault="00C205CF" w:rsidP="00C205CF">
      <w:pPr>
        <w:pStyle w:val="Default"/>
        <w:numPr>
          <w:ilvl w:val="0"/>
          <w:numId w:val="7"/>
        </w:numPr>
        <w:spacing w:after="120"/>
        <w:ind w:right="283"/>
        <w:jc w:val="both"/>
        <w:rPr>
          <w:rFonts w:ascii="Garamond" w:hAnsi="Garamond"/>
          <w:bCs/>
          <w:color w:val="auto"/>
        </w:rPr>
      </w:pPr>
      <w:r w:rsidRPr="00256BB4">
        <w:rPr>
          <w:rFonts w:ascii="Garamond" w:hAnsi="Garamond"/>
          <w:bCs/>
          <w:color w:val="auto"/>
        </w:rPr>
        <w:t xml:space="preserve">SEBI passed an order, dated </w:t>
      </w:r>
      <w:r>
        <w:rPr>
          <w:rFonts w:ascii="Garamond" w:hAnsi="Garamond"/>
          <w:bCs/>
          <w:color w:val="auto"/>
        </w:rPr>
        <w:t>29</w:t>
      </w:r>
      <w:r w:rsidRPr="00256BB4">
        <w:rPr>
          <w:rFonts w:ascii="Garamond" w:hAnsi="Garamond"/>
          <w:bCs/>
          <w:color w:val="auto"/>
        </w:rPr>
        <w:t xml:space="preserve"> March 2019,</w:t>
      </w:r>
      <w:r>
        <w:rPr>
          <w:rFonts w:ascii="Garamond" w:hAnsi="Garamond"/>
          <w:bCs/>
          <w:color w:val="auto"/>
        </w:rPr>
        <w:t xml:space="preserve"> </w:t>
      </w:r>
      <w:r w:rsidRPr="000344AD">
        <w:rPr>
          <w:rFonts w:ascii="Garamond" w:hAnsi="Garamond"/>
          <w:bCs/>
          <w:color w:val="auto"/>
        </w:rPr>
        <w:t xml:space="preserve">in the matter of </w:t>
      </w:r>
      <w:r w:rsidRPr="000F1CBF">
        <w:rPr>
          <w:rFonts w:ascii="Garamond" w:hAnsi="Garamond"/>
          <w:bCs/>
          <w:color w:val="auto"/>
        </w:rPr>
        <w:t xml:space="preserve">SMS </w:t>
      </w:r>
      <w:proofErr w:type="spellStart"/>
      <w:r w:rsidRPr="000F1CBF">
        <w:rPr>
          <w:rFonts w:ascii="Garamond" w:hAnsi="Garamond"/>
          <w:bCs/>
          <w:color w:val="auto"/>
        </w:rPr>
        <w:t>Techsoft</w:t>
      </w:r>
      <w:proofErr w:type="spellEnd"/>
      <w:r w:rsidRPr="000F1CBF">
        <w:rPr>
          <w:rFonts w:ascii="Garamond" w:hAnsi="Garamond"/>
          <w:bCs/>
          <w:color w:val="auto"/>
        </w:rPr>
        <w:t xml:space="preserve"> (I) Ltd and others</w:t>
      </w:r>
      <w:r>
        <w:rPr>
          <w:rFonts w:ascii="Garamond" w:hAnsi="Garamond"/>
          <w:bCs/>
          <w:color w:val="auto"/>
        </w:rPr>
        <w:t xml:space="preserve"> imposing following penalties:</w:t>
      </w:r>
    </w:p>
    <w:tbl>
      <w:tblPr>
        <w:tblW w:w="8527" w:type="dxa"/>
        <w:tblInd w:w="545" w:type="dxa"/>
        <w:tblCellMar>
          <w:left w:w="5" w:type="dxa"/>
          <w:right w:w="6" w:type="dxa"/>
        </w:tblCellMar>
        <w:tblLook w:val="04A0" w:firstRow="1" w:lastRow="0" w:firstColumn="1" w:lastColumn="0" w:noHBand="0" w:noVBand="1"/>
      </w:tblPr>
      <w:tblGrid>
        <w:gridCol w:w="2369"/>
        <w:gridCol w:w="3961"/>
        <w:gridCol w:w="2197"/>
      </w:tblGrid>
      <w:tr w:rsidR="00C205CF" w:rsidRPr="00386A2A" w:rsidTr="00C205CF">
        <w:trPr>
          <w:trHeight w:val="422"/>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jc w:val="center"/>
              <w:rPr>
                <w:rFonts w:ascii="Garamond" w:hAnsi="Garamond"/>
              </w:rPr>
            </w:pPr>
            <w:r>
              <w:rPr>
                <w:rFonts w:ascii="Garamond" w:eastAsia="Arial" w:hAnsi="Garamond" w:cs="Arial"/>
                <w:b/>
              </w:rPr>
              <w:t>Name of Entity</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eastAsia="Arial" w:hAnsi="Garamond" w:cs="Arial"/>
                <w:b/>
              </w:rPr>
              <w:t>Violations</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eastAsia="Arial" w:hAnsi="Garamond" w:cs="Arial"/>
                <w:b/>
              </w:rPr>
              <w:t>Amount of</w:t>
            </w:r>
          </w:p>
          <w:p w:rsidR="00C205CF" w:rsidRPr="00386A2A" w:rsidRDefault="00C205CF" w:rsidP="00637E8F">
            <w:pPr>
              <w:jc w:val="center"/>
              <w:rPr>
                <w:rFonts w:ascii="Garamond" w:hAnsi="Garamond"/>
              </w:rPr>
            </w:pPr>
            <w:r w:rsidRPr="00386A2A">
              <w:rPr>
                <w:rFonts w:ascii="Garamond" w:eastAsia="Arial" w:hAnsi="Garamond" w:cs="Arial"/>
                <w:b/>
              </w:rPr>
              <w:t>Penalty(</w:t>
            </w:r>
            <w:r>
              <w:rPr>
                <w:rFonts w:ascii="Garamond" w:eastAsia="Arial" w:hAnsi="Garamond" w:cs="Arial"/>
                <w:b/>
              </w:rPr>
              <w:t xml:space="preserve">in </w:t>
            </w:r>
            <w:proofErr w:type="spellStart"/>
            <w:r w:rsidRPr="00386A2A">
              <w:rPr>
                <w:rFonts w:ascii="Garamond" w:eastAsia="Arial" w:hAnsi="Garamond" w:cs="Arial"/>
                <w:b/>
              </w:rPr>
              <w:t>Rs</w:t>
            </w:r>
            <w:proofErr w:type="spellEnd"/>
            <w:r w:rsidRPr="00386A2A">
              <w:rPr>
                <w:rFonts w:ascii="Garamond" w:eastAsia="Arial" w:hAnsi="Garamond" w:cs="Arial"/>
                <w:b/>
              </w:rPr>
              <w:t>)</w:t>
            </w:r>
          </w:p>
        </w:tc>
      </w:tr>
      <w:tr w:rsidR="00C205CF" w:rsidRPr="00386A2A" w:rsidTr="00C205CF">
        <w:trPr>
          <w:trHeight w:val="651"/>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r w:rsidRPr="00386A2A">
              <w:rPr>
                <w:rFonts w:ascii="Garamond" w:hAnsi="Garamond"/>
              </w:rPr>
              <w:t xml:space="preserve">SMS </w:t>
            </w:r>
            <w:proofErr w:type="spellStart"/>
            <w:r w:rsidRPr="00386A2A">
              <w:rPr>
                <w:rFonts w:ascii="Garamond" w:hAnsi="Garamond"/>
              </w:rPr>
              <w:t>Techsoft</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(India) Ltd.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Section 12A (a), (b), (c) of </w:t>
            </w:r>
          </w:p>
          <w:p w:rsidR="00C205CF" w:rsidRPr="00386A2A" w:rsidRDefault="00C205CF" w:rsidP="00637E8F">
            <w:pPr>
              <w:rPr>
                <w:rFonts w:ascii="Garamond" w:hAnsi="Garamond"/>
              </w:rPr>
            </w:pPr>
            <w:r w:rsidRPr="00386A2A">
              <w:rPr>
                <w:rFonts w:ascii="Garamond" w:hAnsi="Garamond"/>
              </w:rPr>
              <w:t xml:space="preserve">SEBI Act Regulation 3(b), (c), (d), 4(2) (f) (r) of PFUTP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20,00,000 </w:t>
            </w:r>
          </w:p>
        </w:tc>
      </w:tr>
      <w:tr w:rsidR="00C205CF" w:rsidRPr="00386A2A" w:rsidTr="00C205CF">
        <w:trPr>
          <w:trHeight w:val="649"/>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lastRenderedPageBreak/>
              <w:t xml:space="preserve">  </w:t>
            </w:r>
            <w:proofErr w:type="spellStart"/>
            <w:r w:rsidRPr="00386A2A">
              <w:rPr>
                <w:rFonts w:ascii="Garamond" w:hAnsi="Garamond"/>
              </w:rPr>
              <w:t>Dashrathkumar</w:t>
            </w:r>
            <w:proofErr w:type="spellEnd"/>
            <w:r w:rsidRPr="00386A2A">
              <w:rPr>
                <w:rFonts w:ascii="Garamond" w:hAnsi="Garamond"/>
              </w:rPr>
              <w:t xml:space="preserve"> </w:t>
            </w:r>
          </w:p>
          <w:p w:rsidR="00C205CF" w:rsidRPr="00386A2A" w:rsidRDefault="00C205CF" w:rsidP="00637E8F">
            <w:pPr>
              <w:rPr>
                <w:rFonts w:ascii="Garamond" w:hAnsi="Garamond"/>
              </w:rPr>
            </w:pPr>
            <w:proofErr w:type="spellStart"/>
            <w:r w:rsidRPr="00386A2A">
              <w:rPr>
                <w:rFonts w:ascii="Garamond" w:hAnsi="Garamond"/>
              </w:rPr>
              <w:t>Keshaji</w:t>
            </w:r>
            <w:proofErr w:type="spellEnd"/>
            <w:r w:rsidRPr="00386A2A">
              <w:rPr>
                <w:rFonts w:ascii="Garamond" w:hAnsi="Garamond"/>
              </w:rPr>
              <w:t xml:space="preserve">    Khatri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Section 12A (a), (b), (c) of SEBI Act Regulations 3 (b), (c), (d), 4(2) (f), (r) of PFUTP</w:t>
            </w:r>
          </w:p>
          <w:p w:rsidR="00C205CF" w:rsidRPr="00386A2A" w:rsidRDefault="00C205CF" w:rsidP="00637E8F">
            <w:pPr>
              <w:rPr>
                <w:rFonts w:ascii="Garamond" w:hAnsi="Garamond"/>
              </w:rPr>
            </w:pPr>
            <w:r w:rsidRPr="00386A2A">
              <w:rPr>
                <w:rFonts w:ascii="Garamond" w:hAnsi="Garamond"/>
              </w:rPr>
              <w:t xml:space="preserve">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651"/>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Deveraj</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Siddiah</w:t>
            </w:r>
            <w:proofErr w:type="spellEnd"/>
            <w:r w:rsidRPr="00386A2A">
              <w:rPr>
                <w:rFonts w:ascii="Garamond" w:hAnsi="Garamond"/>
              </w:rPr>
              <w:t xml:space="preserve"> </w:t>
            </w:r>
            <w:proofErr w:type="spellStart"/>
            <w:r w:rsidRPr="00386A2A">
              <w:rPr>
                <w:rFonts w:ascii="Garamond" w:hAnsi="Garamond"/>
              </w:rPr>
              <w:t>Pera</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Naidu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Section 12A (a), (b), (c) of SEBI Act Regulations 3 (b), (c), (d), 4(2) (f), (r) of PFUTP</w:t>
            </w:r>
          </w:p>
          <w:p w:rsidR="00C205CF" w:rsidRPr="00386A2A" w:rsidRDefault="00C205CF" w:rsidP="00637E8F">
            <w:pPr>
              <w:rPr>
                <w:rFonts w:ascii="Garamond" w:hAnsi="Garamond"/>
              </w:rPr>
            </w:pPr>
            <w:r w:rsidRPr="00386A2A">
              <w:rPr>
                <w:rFonts w:ascii="Garamond" w:hAnsi="Garamond"/>
              </w:rPr>
              <w:t xml:space="preserve">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649"/>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Dilipbhai</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Jaswantlal</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Gajjar</w:t>
            </w:r>
            <w:proofErr w:type="spellEnd"/>
            <w:r w:rsidRPr="00386A2A">
              <w:rPr>
                <w:rFonts w:ascii="Garamond" w:hAnsi="Garamond"/>
              </w:rPr>
              <w:t xml:space="preserve">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Section 12A (a), (b), (c) of SEBI Act Regulations 3 (b), (c), (d), 4(2) (f), (r) of PFUTP</w:t>
            </w:r>
          </w:p>
          <w:p w:rsidR="00C205CF" w:rsidRPr="00386A2A" w:rsidRDefault="00C205CF" w:rsidP="00637E8F">
            <w:pPr>
              <w:rPr>
                <w:rFonts w:ascii="Garamond" w:hAnsi="Garamond"/>
              </w:rPr>
            </w:pPr>
            <w:r w:rsidRPr="00386A2A">
              <w:rPr>
                <w:rFonts w:ascii="Garamond" w:hAnsi="Garamond"/>
              </w:rPr>
              <w:t xml:space="preserve">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328"/>
        </w:trPr>
        <w:tc>
          <w:tcPr>
            <w:tcW w:w="2369" w:type="dxa"/>
            <w:vMerge w:val="restart"/>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Jagadish</w:t>
            </w:r>
            <w:proofErr w:type="spellEnd"/>
            <w:r w:rsidRPr="00386A2A">
              <w:rPr>
                <w:rFonts w:ascii="Garamond" w:hAnsi="Garamond"/>
              </w:rPr>
              <w:t xml:space="preserve"> Vital ( promoter of STL) </w:t>
            </w:r>
          </w:p>
        </w:tc>
        <w:tc>
          <w:tcPr>
            <w:tcW w:w="3961" w:type="dxa"/>
            <w:vMerge w:val="restart"/>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Section 12A (a), (b), (c) of SEBI Act Regulations 3 (b), (c), (d), 4(2) (f), (r) of PFUTP Regulations, 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7,00,000 </w:t>
            </w:r>
          </w:p>
        </w:tc>
      </w:tr>
      <w:tr w:rsidR="00C205CF" w:rsidRPr="00386A2A" w:rsidTr="00C205CF">
        <w:trPr>
          <w:trHeight w:val="482"/>
        </w:trPr>
        <w:tc>
          <w:tcPr>
            <w:tcW w:w="0" w:type="auto"/>
            <w:vMerge/>
            <w:tcBorders>
              <w:top w:val="nil"/>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p>
        </w:tc>
        <w:tc>
          <w:tcPr>
            <w:tcW w:w="0" w:type="auto"/>
            <w:vMerge/>
            <w:tcBorders>
              <w:top w:val="nil"/>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328"/>
        </w:trPr>
        <w:tc>
          <w:tcPr>
            <w:tcW w:w="2369" w:type="dxa"/>
            <w:vMerge w:val="restart"/>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Akash</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Jagadish</w:t>
            </w:r>
            <w:proofErr w:type="spellEnd"/>
            <w:r w:rsidRPr="00386A2A">
              <w:rPr>
                <w:rFonts w:ascii="Garamond" w:hAnsi="Garamond"/>
              </w:rPr>
              <w:t xml:space="preserve"> Vital ( promoter of STL) </w:t>
            </w:r>
          </w:p>
        </w:tc>
        <w:tc>
          <w:tcPr>
            <w:tcW w:w="3961" w:type="dxa"/>
            <w:vMerge w:val="restart"/>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Section 12A (a), (b), (c) of SEBI Act Regulations 3 (b), (c), (d), 4(2) (f), (r) of PFUTP Regulations, 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4,00,000 </w:t>
            </w:r>
          </w:p>
        </w:tc>
      </w:tr>
      <w:tr w:rsidR="00C205CF" w:rsidRPr="00386A2A" w:rsidTr="00C205CF">
        <w:trPr>
          <w:trHeight w:val="484"/>
        </w:trPr>
        <w:tc>
          <w:tcPr>
            <w:tcW w:w="0" w:type="auto"/>
            <w:vMerge/>
            <w:tcBorders>
              <w:top w:val="nil"/>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p>
        </w:tc>
        <w:tc>
          <w:tcPr>
            <w:tcW w:w="0" w:type="auto"/>
            <w:vMerge/>
            <w:tcBorders>
              <w:top w:val="nil"/>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649"/>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r w:rsidRPr="00386A2A">
              <w:rPr>
                <w:rFonts w:ascii="Garamond" w:hAnsi="Garamond"/>
              </w:rPr>
              <w:t xml:space="preserve">Anita S. </w:t>
            </w:r>
            <w:proofErr w:type="spellStart"/>
            <w:r w:rsidRPr="00386A2A">
              <w:rPr>
                <w:rFonts w:ascii="Garamond" w:hAnsi="Garamond"/>
              </w:rPr>
              <w:t>Kadanthalai</w:t>
            </w:r>
            <w:proofErr w:type="spellEnd"/>
            <w:r w:rsidRPr="00386A2A">
              <w:rPr>
                <w:rFonts w:ascii="Garamond" w:hAnsi="Garamond"/>
              </w:rPr>
              <w:t xml:space="preserve">.( promoter of STL)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5,00,000 </w:t>
            </w:r>
          </w:p>
        </w:tc>
      </w:tr>
      <w:tr w:rsidR="00C205CF" w:rsidRPr="00386A2A" w:rsidTr="00C205CF">
        <w:trPr>
          <w:trHeight w:val="328"/>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Alakaben</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Kirtibhai</w:t>
            </w:r>
            <w:proofErr w:type="spellEnd"/>
            <w:r w:rsidRPr="00386A2A">
              <w:rPr>
                <w:rFonts w:ascii="Garamond" w:hAnsi="Garamond"/>
              </w:rPr>
              <w:t xml:space="preserve"> Shah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328"/>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Bafna</w:t>
            </w:r>
            <w:proofErr w:type="spellEnd"/>
            <w:r w:rsidRPr="00386A2A">
              <w:rPr>
                <w:rFonts w:ascii="Garamond" w:hAnsi="Garamond"/>
              </w:rPr>
              <w:t xml:space="preserve"> S R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88"/>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Chhaya</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Umeshchandra</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Trivedi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90"/>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Dharmendra</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Rikhavchand</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Shah HUF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90"/>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Himadri</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Kamleshbhai</w:t>
            </w:r>
            <w:proofErr w:type="spellEnd"/>
            <w:r w:rsidRPr="00386A2A">
              <w:rPr>
                <w:rFonts w:ascii="Garamond" w:hAnsi="Garamond"/>
              </w:rPr>
              <w:t xml:space="preserve"> Shah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328"/>
        </w:trPr>
        <w:tc>
          <w:tcPr>
            <w:tcW w:w="2369" w:type="dxa"/>
            <w:vMerge w:val="restart"/>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Himanshu</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Prafulchandra</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Shah </w:t>
            </w:r>
          </w:p>
        </w:tc>
        <w:tc>
          <w:tcPr>
            <w:tcW w:w="3961" w:type="dxa"/>
            <w:vMerge w:val="restart"/>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Regulations 3(a), (b), (c), (d), </w:t>
            </w:r>
          </w:p>
          <w:p w:rsidR="00C205CF" w:rsidRPr="00386A2A" w:rsidRDefault="00C205CF" w:rsidP="00637E8F">
            <w:pPr>
              <w:rPr>
                <w:rFonts w:ascii="Garamond" w:hAnsi="Garamond"/>
              </w:rPr>
            </w:pPr>
            <w:r w:rsidRPr="00386A2A">
              <w:rPr>
                <w:rFonts w:ascii="Garamond" w:hAnsi="Garamond"/>
              </w:rPr>
              <w:t>4(1), 4(2</w:t>
            </w:r>
            <w:proofErr w:type="gramStart"/>
            <w:r w:rsidRPr="00386A2A">
              <w:rPr>
                <w:rFonts w:ascii="Garamond" w:hAnsi="Garamond"/>
              </w:rPr>
              <w:t>)(</w:t>
            </w:r>
            <w:proofErr w:type="gramEnd"/>
            <w:r w:rsidRPr="00386A2A">
              <w:rPr>
                <w:rFonts w:ascii="Garamond" w:hAnsi="Garamond"/>
              </w:rPr>
              <w:t xml:space="preserve">a) and (e) of PFUTP Regulations. </w:t>
            </w:r>
          </w:p>
          <w:p w:rsidR="00C205CF" w:rsidRPr="00386A2A" w:rsidRDefault="00C205CF" w:rsidP="00637E8F">
            <w:pPr>
              <w:rPr>
                <w:rFonts w:ascii="Garamond" w:hAnsi="Garamond"/>
              </w:rPr>
            </w:pPr>
            <w:r w:rsidRPr="00386A2A">
              <w:rPr>
                <w:rFonts w:ascii="Garamond" w:hAnsi="Garamond"/>
              </w:rPr>
              <w:t>Regulation 77(1) of the ICDR</w:t>
            </w:r>
          </w:p>
          <w:p w:rsidR="00C205CF" w:rsidRPr="00386A2A" w:rsidRDefault="00C205CF" w:rsidP="00637E8F">
            <w:pPr>
              <w:rPr>
                <w:rFonts w:ascii="Garamond" w:hAnsi="Garamond"/>
              </w:rPr>
            </w:pPr>
            <w:r w:rsidRPr="00386A2A">
              <w:rPr>
                <w:rFonts w:ascii="Garamond" w:hAnsi="Garamond"/>
              </w:rPr>
              <w:t xml:space="preserve">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1,00,000 </w:t>
            </w:r>
          </w:p>
        </w:tc>
      </w:tr>
      <w:tr w:rsidR="00C205CF" w:rsidRPr="00386A2A" w:rsidTr="00C205CF">
        <w:trPr>
          <w:trHeight w:val="482"/>
        </w:trPr>
        <w:tc>
          <w:tcPr>
            <w:tcW w:w="0" w:type="auto"/>
            <w:vMerge/>
            <w:tcBorders>
              <w:top w:val="nil"/>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p>
        </w:tc>
        <w:tc>
          <w:tcPr>
            <w:tcW w:w="0" w:type="auto"/>
            <w:vMerge/>
            <w:tcBorders>
              <w:top w:val="nil"/>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328"/>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Kaliyaben</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Himansu</w:t>
            </w:r>
            <w:proofErr w:type="spellEnd"/>
            <w:r w:rsidRPr="00386A2A">
              <w:rPr>
                <w:rFonts w:ascii="Garamond" w:hAnsi="Garamond"/>
              </w:rPr>
              <w:t xml:space="preserve"> Shah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90"/>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Kanubhai</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Narandas</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Thakkar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328"/>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r w:rsidRPr="00386A2A">
              <w:rPr>
                <w:rFonts w:ascii="Garamond" w:hAnsi="Garamond"/>
              </w:rPr>
              <w:t xml:space="preserve">Karan </w:t>
            </w:r>
            <w:proofErr w:type="spellStart"/>
            <w:r w:rsidRPr="00386A2A">
              <w:rPr>
                <w:rFonts w:ascii="Garamond" w:hAnsi="Garamond"/>
              </w:rPr>
              <w:t>Kirtibhai</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Shah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88"/>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Keval</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Kirtikumar</w:t>
            </w:r>
            <w:proofErr w:type="spellEnd"/>
            <w:r w:rsidRPr="00386A2A">
              <w:rPr>
                <w:rFonts w:ascii="Garamond" w:hAnsi="Garamond"/>
              </w:rPr>
              <w:t xml:space="preserve"> Shah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328"/>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Kirtikumar</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Rasiklal</w:t>
            </w:r>
            <w:proofErr w:type="spellEnd"/>
            <w:r w:rsidRPr="00386A2A">
              <w:rPr>
                <w:rFonts w:ascii="Garamond" w:hAnsi="Garamond"/>
              </w:rPr>
              <w:t xml:space="preserve"> Shah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329"/>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r w:rsidRPr="00386A2A">
              <w:rPr>
                <w:rFonts w:ascii="Garamond" w:hAnsi="Garamond"/>
              </w:rPr>
              <w:lastRenderedPageBreak/>
              <w:t xml:space="preserve">K </w:t>
            </w:r>
            <w:proofErr w:type="spellStart"/>
            <w:r w:rsidRPr="00386A2A">
              <w:rPr>
                <w:rFonts w:ascii="Garamond" w:hAnsi="Garamond"/>
              </w:rPr>
              <w:t>Rajagopal</w:t>
            </w:r>
            <w:proofErr w:type="spellEnd"/>
            <w:r w:rsidRPr="00386A2A">
              <w:rPr>
                <w:rFonts w:ascii="Garamond" w:hAnsi="Garamond"/>
              </w:rPr>
              <w:t xml:space="preserve">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328"/>
        </w:trPr>
        <w:tc>
          <w:tcPr>
            <w:tcW w:w="2369" w:type="dxa"/>
            <w:vMerge w:val="restart"/>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Mahavirsingh</w:t>
            </w:r>
            <w:proofErr w:type="spellEnd"/>
            <w:r w:rsidRPr="00386A2A">
              <w:rPr>
                <w:rFonts w:ascii="Garamond" w:hAnsi="Garamond"/>
              </w:rPr>
              <w:t xml:space="preserve"> N Chauhan </w:t>
            </w:r>
          </w:p>
        </w:tc>
        <w:tc>
          <w:tcPr>
            <w:tcW w:w="3961" w:type="dxa"/>
            <w:vMerge w:val="restart"/>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Regulations 3(a), (b), (c), (d), </w:t>
            </w:r>
          </w:p>
          <w:p w:rsidR="00C205CF" w:rsidRPr="00386A2A" w:rsidRDefault="00C205CF" w:rsidP="00637E8F">
            <w:pPr>
              <w:rPr>
                <w:rFonts w:ascii="Garamond" w:hAnsi="Garamond"/>
              </w:rPr>
            </w:pPr>
            <w:r w:rsidRPr="00386A2A">
              <w:rPr>
                <w:rFonts w:ascii="Garamond" w:hAnsi="Garamond"/>
              </w:rPr>
              <w:t>4(1), 4(2</w:t>
            </w:r>
            <w:proofErr w:type="gramStart"/>
            <w:r w:rsidRPr="00386A2A">
              <w:rPr>
                <w:rFonts w:ascii="Garamond" w:hAnsi="Garamond"/>
              </w:rPr>
              <w:t>)(</w:t>
            </w:r>
            <w:proofErr w:type="gramEnd"/>
            <w:r w:rsidRPr="00386A2A">
              <w:rPr>
                <w:rFonts w:ascii="Garamond" w:hAnsi="Garamond"/>
              </w:rPr>
              <w:t xml:space="preserve">a) and (e) of PFUTP Regulations. </w:t>
            </w:r>
          </w:p>
          <w:p w:rsidR="00C205CF" w:rsidRPr="00386A2A" w:rsidRDefault="00C205CF" w:rsidP="00637E8F">
            <w:pPr>
              <w:rPr>
                <w:rFonts w:ascii="Garamond" w:hAnsi="Garamond"/>
              </w:rPr>
            </w:pPr>
            <w:r w:rsidRPr="00386A2A">
              <w:rPr>
                <w:rFonts w:ascii="Garamond" w:hAnsi="Garamond"/>
              </w:rPr>
              <w:t xml:space="preserve">Regulation 77(1) of the ICDR </w:t>
            </w:r>
          </w:p>
          <w:p w:rsidR="00C205CF" w:rsidRPr="00386A2A" w:rsidRDefault="00C205CF" w:rsidP="00637E8F">
            <w:pPr>
              <w:rPr>
                <w:rFonts w:ascii="Garamond" w:hAnsi="Garamond"/>
              </w:rPr>
            </w:pPr>
            <w:r w:rsidRPr="00386A2A">
              <w:rPr>
                <w:rFonts w:ascii="Garamond" w:hAnsi="Garamond"/>
              </w:rPr>
              <w:t xml:space="preserve">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1,00,000 </w:t>
            </w:r>
          </w:p>
        </w:tc>
      </w:tr>
      <w:tr w:rsidR="00C205CF" w:rsidRPr="00386A2A" w:rsidTr="00C205CF">
        <w:trPr>
          <w:trHeight w:val="482"/>
        </w:trPr>
        <w:tc>
          <w:tcPr>
            <w:tcW w:w="0" w:type="auto"/>
            <w:vMerge/>
            <w:tcBorders>
              <w:top w:val="nil"/>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p>
        </w:tc>
        <w:tc>
          <w:tcPr>
            <w:tcW w:w="0" w:type="auto"/>
            <w:vMerge/>
            <w:tcBorders>
              <w:top w:val="nil"/>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90"/>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Meenaben</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Natubhai</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Thakkar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7" w:hanging="17"/>
              <w:rPr>
                <w:rFonts w:ascii="Garamond" w:hAnsi="Garamond"/>
              </w:rPr>
            </w:pPr>
            <w:r w:rsidRPr="00386A2A">
              <w:rPr>
                <w:rFonts w:ascii="Garamond" w:hAnsi="Garamond"/>
              </w:rPr>
              <w:t xml:space="preserve"> 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90"/>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Minaben</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Prafulbhai</w:t>
            </w:r>
            <w:proofErr w:type="spellEnd"/>
            <w:r w:rsidRPr="00386A2A">
              <w:rPr>
                <w:rFonts w:ascii="Garamond" w:hAnsi="Garamond"/>
              </w:rPr>
              <w:t xml:space="preserve"> Shah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2,00,000</w:t>
            </w:r>
          </w:p>
        </w:tc>
      </w:tr>
      <w:tr w:rsidR="00C205CF" w:rsidRPr="00386A2A" w:rsidTr="00C205CF">
        <w:trPr>
          <w:trHeight w:val="488"/>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Mitesh</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Kanaiyalal</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Thakkar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90"/>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Mukeshbhai</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Shantilal</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Thakkar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88"/>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Mulchand</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Ganeshmal</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Jain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90"/>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Natubhai</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Shantilal</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Thakkar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90"/>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Navinchandra</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Kanubhai</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Thakkar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88"/>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Pruthvi</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Himanshu</w:t>
            </w:r>
            <w:proofErr w:type="spellEnd"/>
            <w:r w:rsidRPr="00386A2A">
              <w:rPr>
                <w:rFonts w:ascii="Garamond" w:hAnsi="Garamond"/>
              </w:rPr>
              <w:t xml:space="preserve"> Shah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7" w:hanging="17"/>
              <w:rPr>
                <w:rFonts w:ascii="Garamond" w:hAnsi="Garamond"/>
              </w:rPr>
            </w:pPr>
            <w:r w:rsidRPr="00386A2A">
              <w:rPr>
                <w:rFonts w:ascii="Garamond" w:hAnsi="Garamond"/>
              </w:rPr>
              <w:t xml:space="preserve"> 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328"/>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r w:rsidRPr="00386A2A">
              <w:rPr>
                <w:rFonts w:ascii="Garamond" w:hAnsi="Garamond"/>
              </w:rPr>
              <w:t xml:space="preserve">S </w:t>
            </w:r>
            <w:proofErr w:type="spellStart"/>
            <w:r w:rsidRPr="00386A2A">
              <w:rPr>
                <w:rFonts w:ascii="Garamond" w:hAnsi="Garamond"/>
              </w:rPr>
              <w:t>Rajaganesh</w:t>
            </w:r>
            <w:proofErr w:type="spellEnd"/>
            <w:r w:rsidRPr="00386A2A">
              <w:rPr>
                <w:rFonts w:ascii="Garamond" w:hAnsi="Garamond"/>
              </w:rPr>
              <w:t xml:space="preserve">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329"/>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r w:rsidRPr="00386A2A">
              <w:rPr>
                <w:rFonts w:ascii="Garamond" w:hAnsi="Garamond"/>
              </w:rPr>
              <w:t xml:space="preserve">Suresh </w:t>
            </w:r>
          </w:p>
          <w:p w:rsidR="00C205CF" w:rsidRPr="00386A2A" w:rsidRDefault="00C205CF" w:rsidP="00637E8F">
            <w:pPr>
              <w:ind w:left="10"/>
              <w:rPr>
                <w:rFonts w:ascii="Garamond" w:hAnsi="Garamond"/>
              </w:rPr>
            </w:pPr>
            <w:proofErr w:type="spellStart"/>
            <w:r w:rsidRPr="00386A2A">
              <w:rPr>
                <w:rFonts w:ascii="Garamond" w:hAnsi="Garamond"/>
              </w:rPr>
              <w:t>Nenmalji</w:t>
            </w:r>
            <w:proofErr w:type="spellEnd"/>
            <w:r w:rsidRPr="00386A2A">
              <w:rPr>
                <w:rFonts w:ascii="Garamond" w:hAnsi="Garamond"/>
              </w:rPr>
              <w:t xml:space="preserve"> </w:t>
            </w:r>
            <w:proofErr w:type="spellStart"/>
            <w:r w:rsidRPr="00386A2A">
              <w:rPr>
                <w:rFonts w:ascii="Garamond" w:hAnsi="Garamond"/>
              </w:rPr>
              <w:t>Malvi</w:t>
            </w:r>
            <w:proofErr w:type="spellEnd"/>
            <w:r w:rsidRPr="00386A2A">
              <w:rPr>
                <w:rFonts w:ascii="Garamond" w:hAnsi="Garamond"/>
              </w:rPr>
              <w:t xml:space="preserve">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29" w:hanging="29"/>
              <w:rPr>
                <w:rFonts w:ascii="Garamond" w:hAnsi="Garamond"/>
              </w:rPr>
            </w:pPr>
            <w:r w:rsidRPr="00386A2A">
              <w:rPr>
                <w:rFonts w:ascii="Garamond" w:hAnsi="Garamond"/>
              </w:rPr>
              <w:t xml:space="preserve"> 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90"/>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Vaishali</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Natvarlal</w:t>
            </w:r>
            <w:proofErr w:type="spellEnd"/>
            <w:r w:rsidRPr="00386A2A">
              <w:rPr>
                <w:rFonts w:ascii="Garamond" w:hAnsi="Garamond"/>
              </w:rPr>
              <w:t xml:space="preserve"> </w:t>
            </w:r>
          </w:p>
          <w:p w:rsidR="00C205CF" w:rsidRPr="00386A2A" w:rsidRDefault="00C205CF" w:rsidP="00637E8F">
            <w:pPr>
              <w:ind w:left="10"/>
              <w:rPr>
                <w:rFonts w:ascii="Garamond" w:hAnsi="Garamond"/>
              </w:rPr>
            </w:pPr>
            <w:r w:rsidRPr="00386A2A">
              <w:rPr>
                <w:rFonts w:ascii="Garamond" w:hAnsi="Garamond"/>
              </w:rPr>
              <w:t xml:space="preserve">Thakkar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490"/>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Vinit</w:t>
            </w:r>
            <w:proofErr w:type="spellEnd"/>
            <w:r w:rsidRPr="00386A2A">
              <w:rPr>
                <w:rFonts w:ascii="Garamond" w:hAnsi="Garamond"/>
              </w:rPr>
              <w:t xml:space="preserve"> </w:t>
            </w:r>
          </w:p>
          <w:p w:rsidR="00C205CF" w:rsidRPr="00386A2A" w:rsidRDefault="00C205CF" w:rsidP="00637E8F">
            <w:pPr>
              <w:ind w:left="10"/>
              <w:rPr>
                <w:rFonts w:ascii="Garamond" w:hAnsi="Garamond"/>
              </w:rPr>
            </w:pPr>
            <w:proofErr w:type="spellStart"/>
            <w:r w:rsidRPr="00386A2A">
              <w:rPr>
                <w:rFonts w:ascii="Garamond" w:hAnsi="Garamond"/>
              </w:rPr>
              <w:t>Kamleshkumar</w:t>
            </w:r>
            <w:proofErr w:type="spellEnd"/>
            <w:r w:rsidRPr="00386A2A">
              <w:rPr>
                <w:rFonts w:ascii="Garamond" w:hAnsi="Garamond"/>
              </w:rPr>
              <w:t xml:space="preserve"> Shah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328"/>
        </w:trPr>
        <w:tc>
          <w:tcPr>
            <w:tcW w:w="2369"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0"/>
              <w:rPr>
                <w:rFonts w:ascii="Garamond" w:hAnsi="Garamond"/>
              </w:rPr>
            </w:pPr>
            <w:proofErr w:type="spellStart"/>
            <w:r w:rsidRPr="00386A2A">
              <w:rPr>
                <w:rFonts w:ascii="Garamond" w:hAnsi="Garamond"/>
              </w:rPr>
              <w:t>Vinod</w:t>
            </w:r>
            <w:proofErr w:type="spellEnd"/>
            <w:r w:rsidRPr="00386A2A">
              <w:rPr>
                <w:rFonts w:ascii="Garamond" w:hAnsi="Garamond"/>
              </w:rPr>
              <w:t xml:space="preserve"> Jain </w:t>
            </w:r>
          </w:p>
        </w:tc>
        <w:tc>
          <w:tcPr>
            <w:tcW w:w="3961"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hAnsi="Garamond"/>
              </w:rPr>
              <w:t xml:space="preserve">Regulation 77(1) of the ICDR Regulations.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jc w:val="center"/>
              <w:rPr>
                <w:rFonts w:ascii="Garamond" w:hAnsi="Garamond"/>
              </w:rPr>
            </w:pPr>
            <w:r w:rsidRPr="00386A2A">
              <w:rPr>
                <w:rFonts w:ascii="Garamond" w:hAnsi="Garamond"/>
              </w:rPr>
              <w:t xml:space="preserve">2,00,000 </w:t>
            </w:r>
          </w:p>
        </w:tc>
      </w:tr>
      <w:tr w:rsidR="00C205CF" w:rsidRPr="00386A2A" w:rsidTr="00C205CF">
        <w:trPr>
          <w:trHeight w:val="690"/>
        </w:trPr>
        <w:tc>
          <w:tcPr>
            <w:tcW w:w="6330" w:type="dxa"/>
            <w:gridSpan w:val="2"/>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rPr>
                <w:rFonts w:ascii="Garamond" w:hAnsi="Garamond"/>
              </w:rPr>
            </w:pPr>
            <w:r w:rsidRPr="00386A2A">
              <w:rPr>
                <w:rFonts w:ascii="Garamond" w:eastAsia="Arial" w:hAnsi="Garamond" w:cs="Arial"/>
                <w:b/>
              </w:rPr>
              <w:t xml:space="preserve"> </w:t>
            </w:r>
          </w:p>
        </w:tc>
        <w:tc>
          <w:tcPr>
            <w:tcW w:w="2197" w:type="dxa"/>
            <w:tcBorders>
              <w:top w:val="single" w:sz="4" w:space="0" w:color="000000"/>
              <w:left w:val="single" w:sz="4" w:space="0" w:color="000000"/>
              <w:bottom w:val="single" w:sz="4" w:space="0" w:color="000000"/>
              <w:right w:val="single" w:sz="4" w:space="0" w:color="000000"/>
            </w:tcBorders>
          </w:tcPr>
          <w:p w:rsidR="00C205CF" w:rsidRPr="00386A2A" w:rsidRDefault="00C205CF" w:rsidP="00637E8F">
            <w:pPr>
              <w:ind w:left="125"/>
              <w:rPr>
                <w:rFonts w:ascii="Garamond" w:hAnsi="Garamond"/>
              </w:rPr>
            </w:pPr>
            <w:r w:rsidRPr="00386A2A">
              <w:rPr>
                <w:rFonts w:ascii="Garamond" w:hAnsi="Garamond"/>
              </w:rPr>
              <w:t xml:space="preserve">1,00,00,000/- (Rupees One Crore only) </w:t>
            </w:r>
          </w:p>
        </w:tc>
      </w:tr>
    </w:tbl>
    <w:p w:rsidR="00C205CF" w:rsidRPr="000C5314" w:rsidRDefault="00C205CF" w:rsidP="00C205CF">
      <w:pPr>
        <w:pStyle w:val="Default"/>
        <w:spacing w:after="120"/>
        <w:ind w:right="283"/>
        <w:jc w:val="both"/>
        <w:rPr>
          <w:rFonts w:ascii="Garamond" w:hAnsi="Garamond"/>
          <w:bCs/>
          <w:color w:val="auto"/>
        </w:rPr>
      </w:pPr>
    </w:p>
    <w:p w:rsidR="00C205CF" w:rsidRDefault="00C205CF" w:rsidP="00C205CF">
      <w:pPr>
        <w:pStyle w:val="Default"/>
        <w:numPr>
          <w:ilvl w:val="0"/>
          <w:numId w:val="7"/>
        </w:numPr>
        <w:spacing w:after="120"/>
        <w:ind w:right="283"/>
        <w:jc w:val="both"/>
        <w:rPr>
          <w:rFonts w:ascii="Garamond" w:hAnsi="Garamond"/>
          <w:bCs/>
          <w:color w:val="auto"/>
        </w:rPr>
      </w:pPr>
      <w:r w:rsidRPr="005360E2">
        <w:rPr>
          <w:rFonts w:ascii="Garamond" w:hAnsi="Garamond"/>
          <w:bCs/>
          <w:color w:val="auto"/>
        </w:rPr>
        <w:t xml:space="preserve">SEBI passed an order, dated 29 March 2019, </w:t>
      </w:r>
      <w:r>
        <w:rPr>
          <w:rFonts w:ascii="Garamond" w:hAnsi="Garamond"/>
          <w:bCs/>
          <w:color w:val="auto"/>
        </w:rPr>
        <w:t>i</w:t>
      </w:r>
      <w:r w:rsidRPr="005360E2">
        <w:rPr>
          <w:rFonts w:ascii="Garamond" w:hAnsi="Garamond"/>
          <w:bCs/>
          <w:color w:val="auto"/>
        </w:rPr>
        <w:t xml:space="preserve">n the matter of Dealings in Illiquid stock options at BSE imposing a total penalty of </w:t>
      </w:r>
      <w:proofErr w:type="spellStart"/>
      <w:r w:rsidRPr="005360E2">
        <w:rPr>
          <w:rFonts w:ascii="Garamond" w:hAnsi="Garamond"/>
          <w:bCs/>
          <w:color w:val="auto"/>
        </w:rPr>
        <w:t>Rs</w:t>
      </w:r>
      <w:proofErr w:type="spellEnd"/>
      <w:r w:rsidRPr="005360E2">
        <w:rPr>
          <w:rFonts w:ascii="Garamond" w:hAnsi="Garamond"/>
          <w:bCs/>
          <w:color w:val="auto"/>
        </w:rPr>
        <w:t xml:space="preserve"> 5,00,000 (Rupees Five Lakh Only) on </w:t>
      </w:r>
      <w:proofErr w:type="spellStart"/>
      <w:r w:rsidRPr="005360E2">
        <w:rPr>
          <w:rFonts w:ascii="Garamond" w:hAnsi="Garamond"/>
          <w:bCs/>
          <w:color w:val="auto"/>
        </w:rPr>
        <w:t>Maa</w:t>
      </w:r>
      <w:proofErr w:type="spellEnd"/>
      <w:r w:rsidRPr="005360E2">
        <w:rPr>
          <w:rFonts w:ascii="Garamond" w:hAnsi="Garamond"/>
          <w:bCs/>
          <w:color w:val="auto"/>
        </w:rPr>
        <w:t xml:space="preserve"> </w:t>
      </w:r>
      <w:proofErr w:type="spellStart"/>
      <w:r w:rsidRPr="005360E2">
        <w:rPr>
          <w:rFonts w:ascii="Garamond" w:hAnsi="Garamond"/>
          <w:bCs/>
          <w:color w:val="auto"/>
        </w:rPr>
        <w:t>Mahamaya</w:t>
      </w:r>
      <w:proofErr w:type="spellEnd"/>
      <w:r w:rsidRPr="005360E2">
        <w:rPr>
          <w:rFonts w:ascii="Garamond" w:hAnsi="Garamond"/>
          <w:bCs/>
          <w:color w:val="auto"/>
        </w:rPr>
        <w:t xml:space="preserve"> Industries Limited for the violation of Regulation 3(a), 4(1) and 4(2)(a)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054843">
        <w:rPr>
          <w:rFonts w:ascii="Garamond" w:hAnsi="Garamond"/>
          <w:bCs/>
          <w:color w:val="auto"/>
        </w:rPr>
        <w:t xml:space="preserve">SEBI passed an order, dated 29 March 2019, in the matter of Sunshine Global Agro Limited imposing a total penalty of </w:t>
      </w:r>
      <w:proofErr w:type="spellStart"/>
      <w:r w:rsidRPr="00054843">
        <w:rPr>
          <w:rFonts w:ascii="Garamond" w:hAnsi="Garamond"/>
          <w:bCs/>
          <w:color w:val="auto"/>
        </w:rPr>
        <w:t>Rs</w:t>
      </w:r>
      <w:proofErr w:type="spellEnd"/>
      <w:r w:rsidRPr="00054843">
        <w:rPr>
          <w:rFonts w:ascii="Garamond" w:hAnsi="Garamond"/>
          <w:bCs/>
          <w:color w:val="auto"/>
        </w:rPr>
        <w:t xml:space="preserve"> 1,00,00,000 (Rupees One Crore Only) on Sunshine </w:t>
      </w:r>
      <w:r w:rsidRPr="00054843">
        <w:rPr>
          <w:rFonts w:ascii="Garamond" w:hAnsi="Garamond"/>
          <w:bCs/>
          <w:color w:val="auto"/>
        </w:rPr>
        <w:lastRenderedPageBreak/>
        <w:t>Global Agro Ltd. and others for the violation of Section 12(1B) of the SEBI Act and Regulation 3 of SEBI Collective Investment Scheme(CIS) Regulations.</w:t>
      </w:r>
    </w:p>
    <w:p w:rsidR="00C205CF" w:rsidRDefault="00C205CF" w:rsidP="00C205CF">
      <w:pPr>
        <w:pStyle w:val="Default"/>
        <w:numPr>
          <w:ilvl w:val="0"/>
          <w:numId w:val="7"/>
        </w:numPr>
        <w:spacing w:after="120"/>
        <w:ind w:right="283"/>
        <w:jc w:val="both"/>
        <w:rPr>
          <w:rFonts w:ascii="Garamond" w:hAnsi="Garamond"/>
          <w:bCs/>
          <w:color w:val="auto"/>
        </w:rPr>
      </w:pPr>
      <w:r w:rsidRPr="00B9397F">
        <w:rPr>
          <w:rFonts w:ascii="Garamond" w:hAnsi="Garamond"/>
          <w:bCs/>
          <w:color w:val="auto"/>
        </w:rPr>
        <w:t xml:space="preserve">SEBI passed an order, dated 29 March 2019, in the matter of dealings in illiquid Stock Options at BSE imposing a total penalty of </w:t>
      </w:r>
      <w:proofErr w:type="spellStart"/>
      <w:r w:rsidRPr="00B9397F">
        <w:rPr>
          <w:rFonts w:ascii="Garamond" w:hAnsi="Garamond"/>
          <w:bCs/>
          <w:color w:val="auto"/>
        </w:rPr>
        <w:t>Rs</w:t>
      </w:r>
      <w:proofErr w:type="spellEnd"/>
      <w:r w:rsidRPr="00B9397F">
        <w:rPr>
          <w:rFonts w:ascii="Garamond" w:hAnsi="Garamond"/>
          <w:bCs/>
          <w:color w:val="auto"/>
        </w:rPr>
        <w:t xml:space="preserve"> 5,00,000 (Rupees Five Lakh Only) on </w:t>
      </w:r>
      <w:proofErr w:type="spellStart"/>
      <w:r w:rsidRPr="00B9397F">
        <w:rPr>
          <w:rFonts w:ascii="Garamond" w:hAnsi="Garamond"/>
          <w:bCs/>
          <w:color w:val="auto"/>
        </w:rPr>
        <w:t>Srijan</w:t>
      </w:r>
      <w:proofErr w:type="spellEnd"/>
      <w:r w:rsidRPr="00B9397F">
        <w:rPr>
          <w:rFonts w:ascii="Garamond" w:hAnsi="Garamond"/>
          <w:bCs/>
          <w:color w:val="auto"/>
        </w:rPr>
        <w:t xml:space="preserve"> </w:t>
      </w:r>
      <w:proofErr w:type="spellStart"/>
      <w:r w:rsidRPr="00B9397F">
        <w:rPr>
          <w:rFonts w:ascii="Garamond" w:hAnsi="Garamond"/>
          <w:bCs/>
          <w:color w:val="auto"/>
        </w:rPr>
        <w:t>Polypacks</w:t>
      </w:r>
      <w:proofErr w:type="spellEnd"/>
      <w:r w:rsidRPr="00B9397F">
        <w:rPr>
          <w:rFonts w:ascii="Garamond" w:hAnsi="Garamond"/>
          <w:bCs/>
          <w:color w:val="auto"/>
        </w:rPr>
        <w:t xml:space="preserve"> Limited for the violation of Regulations 3(a), (b), (c) and (d), 4(1) and 4(2)(a)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C44AA0">
        <w:rPr>
          <w:rFonts w:ascii="Garamond" w:hAnsi="Garamond"/>
          <w:bCs/>
          <w:color w:val="auto"/>
        </w:rPr>
        <w:t xml:space="preserve">SEBI passed an order, dated 29 March 2019, in the matter of dealings in illiquid Stock Options at BSE imposing a total penalty of </w:t>
      </w:r>
      <w:proofErr w:type="spellStart"/>
      <w:r w:rsidRPr="00C44AA0">
        <w:rPr>
          <w:rFonts w:ascii="Garamond" w:hAnsi="Garamond"/>
          <w:bCs/>
          <w:color w:val="auto"/>
        </w:rPr>
        <w:t>Rs</w:t>
      </w:r>
      <w:proofErr w:type="spellEnd"/>
      <w:r w:rsidRPr="00C44AA0">
        <w:rPr>
          <w:rFonts w:ascii="Garamond" w:hAnsi="Garamond"/>
          <w:bCs/>
          <w:color w:val="auto"/>
        </w:rPr>
        <w:t xml:space="preserve"> 5,00,000 (Rupees Five Lakh Only) on </w:t>
      </w:r>
      <w:proofErr w:type="spellStart"/>
      <w:r w:rsidRPr="00EA7240">
        <w:rPr>
          <w:rFonts w:ascii="Garamond" w:hAnsi="Garamond"/>
          <w:bCs/>
          <w:color w:val="auto"/>
        </w:rPr>
        <w:t>Srijan</w:t>
      </w:r>
      <w:proofErr w:type="spellEnd"/>
      <w:r w:rsidRPr="00EA7240">
        <w:rPr>
          <w:rFonts w:ascii="Garamond" w:hAnsi="Garamond"/>
          <w:bCs/>
          <w:color w:val="auto"/>
        </w:rPr>
        <w:t xml:space="preserve"> Cements Limited</w:t>
      </w:r>
      <w:r w:rsidRPr="00C44AA0">
        <w:rPr>
          <w:rFonts w:ascii="Garamond" w:hAnsi="Garamond"/>
          <w:bCs/>
          <w:color w:val="auto"/>
        </w:rPr>
        <w:t xml:space="preserve"> for the violation of Regulations 3(a), (b), (c) and (d), 4(1) and 4(2)(a)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C44AA0">
        <w:rPr>
          <w:rFonts w:ascii="Garamond" w:hAnsi="Garamond"/>
          <w:bCs/>
          <w:color w:val="auto"/>
        </w:rPr>
        <w:t xml:space="preserve">SEBI passed an order, dated 29 March 2019, in the matter of dealings in illiquid Stock Options at BSE imposing a total penalty of </w:t>
      </w:r>
      <w:proofErr w:type="spellStart"/>
      <w:r w:rsidRPr="00C44AA0">
        <w:rPr>
          <w:rFonts w:ascii="Garamond" w:hAnsi="Garamond"/>
          <w:bCs/>
          <w:color w:val="auto"/>
        </w:rPr>
        <w:t>Rs</w:t>
      </w:r>
      <w:proofErr w:type="spellEnd"/>
      <w:r w:rsidRPr="00C44AA0">
        <w:rPr>
          <w:rFonts w:ascii="Garamond" w:hAnsi="Garamond"/>
          <w:bCs/>
          <w:color w:val="auto"/>
        </w:rPr>
        <w:t xml:space="preserve"> 5,00,000 (Rupees Five Lakh Only) on </w:t>
      </w:r>
      <w:proofErr w:type="spellStart"/>
      <w:r w:rsidRPr="001C061B">
        <w:rPr>
          <w:rFonts w:ascii="Garamond" w:hAnsi="Garamond"/>
          <w:bCs/>
          <w:color w:val="auto"/>
        </w:rPr>
        <w:t>Tackel</w:t>
      </w:r>
      <w:proofErr w:type="spellEnd"/>
      <w:r w:rsidRPr="001C061B">
        <w:rPr>
          <w:rFonts w:ascii="Garamond" w:hAnsi="Garamond"/>
          <w:bCs/>
          <w:color w:val="auto"/>
        </w:rPr>
        <w:t xml:space="preserve"> Stock Broking Services Private Limited</w:t>
      </w:r>
      <w:r w:rsidRPr="00C44AA0">
        <w:rPr>
          <w:rFonts w:ascii="Garamond" w:hAnsi="Garamond"/>
          <w:bCs/>
          <w:color w:val="auto"/>
        </w:rPr>
        <w:t xml:space="preserve"> for the violation of Regulations 3(a), (b), (c) and (d), 4(1) and 4(2)(a)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C44AA0">
        <w:rPr>
          <w:rFonts w:ascii="Garamond" w:hAnsi="Garamond"/>
          <w:bCs/>
          <w:color w:val="auto"/>
        </w:rPr>
        <w:t xml:space="preserve">SEBI passed an order, dated 29 March 2019, in the matter of dealings in illiquid Stock Options at BSE imposing a total penalty of </w:t>
      </w:r>
      <w:proofErr w:type="spellStart"/>
      <w:r w:rsidRPr="00C44AA0">
        <w:rPr>
          <w:rFonts w:ascii="Garamond" w:hAnsi="Garamond"/>
          <w:bCs/>
          <w:color w:val="auto"/>
        </w:rPr>
        <w:t>Rs</w:t>
      </w:r>
      <w:proofErr w:type="spellEnd"/>
      <w:r w:rsidRPr="00C44AA0">
        <w:rPr>
          <w:rFonts w:ascii="Garamond" w:hAnsi="Garamond"/>
          <w:bCs/>
          <w:color w:val="auto"/>
        </w:rPr>
        <w:t xml:space="preserve"> 5,00,000 (Rupees Five Lakh Only) on </w:t>
      </w:r>
      <w:proofErr w:type="spellStart"/>
      <w:r w:rsidRPr="00A951AC">
        <w:rPr>
          <w:rFonts w:ascii="Garamond" w:hAnsi="Garamond"/>
          <w:bCs/>
          <w:color w:val="auto"/>
        </w:rPr>
        <w:t>Suraj</w:t>
      </w:r>
      <w:proofErr w:type="spellEnd"/>
      <w:r w:rsidRPr="00A951AC">
        <w:rPr>
          <w:rFonts w:ascii="Garamond" w:hAnsi="Garamond"/>
          <w:bCs/>
          <w:color w:val="auto"/>
        </w:rPr>
        <w:t xml:space="preserve"> Stock Broking Limited</w:t>
      </w:r>
      <w:r w:rsidRPr="00C44AA0">
        <w:rPr>
          <w:rFonts w:ascii="Garamond" w:hAnsi="Garamond"/>
          <w:bCs/>
          <w:color w:val="auto"/>
        </w:rPr>
        <w:t xml:space="preserve"> for the violation of Regulations 3(a), (b), (c) and (d), 4(1) and 4(2)(a)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C44AA0">
        <w:rPr>
          <w:rFonts w:ascii="Garamond" w:hAnsi="Garamond"/>
          <w:bCs/>
          <w:color w:val="auto"/>
        </w:rPr>
        <w:t xml:space="preserve">SEBI passed an order, dated 29 March 2019, in the matter of dealings in illiquid Stock Options at BSE imposing a total penalty of </w:t>
      </w:r>
      <w:proofErr w:type="spellStart"/>
      <w:r w:rsidRPr="00C44AA0">
        <w:rPr>
          <w:rFonts w:ascii="Garamond" w:hAnsi="Garamond"/>
          <w:bCs/>
          <w:color w:val="auto"/>
        </w:rPr>
        <w:t>Rs</w:t>
      </w:r>
      <w:proofErr w:type="spellEnd"/>
      <w:r w:rsidRPr="00C44AA0">
        <w:rPr>
          <w:rFonts w:ascii="Garamond" w:hAnsi="Garamond"/>
          <w:bCs/>
          <w:color w:val="auto"/>
        </w:rPr>
        <w:t xml:space="preserve"> 5,00,000 (Rupees Five Lakh Only) on </w:t>
      </w:r>
      <w:proofErr w:type="spellStart"/>
      <w:r w:rsidRPr="00A951AC">
        <w:rPr>
          <w:rFonts w:ascii="Garamond" w:hAnsi="Garamond"/>
          <w:bCs/>
          <w:color w:val="auto"/>
        </w:rPr>
        <w:t>Surichi</w:t>
      </w:r>
      <w:proofErr w:type="spellEnd"/>
      <w:r w:rsidRPr="00A951AC">
        <w:rPr>
          <w:rFonts w:ascii="Garamond" w:hAnsi="Garamond"/>
          <w:bCs/>
          <w:color w:val="auto"/>
        </w:rPr>
        <w:t xml:space="preserve"> Distributors Private Limited</w:t>
      </w:r>
      <w:r w:rsidRPr="00C44AA0">
        <w:rPr>
          <w:rFonts w:ascii="Garamond" w:hAnsi="Garamond"/>
          <w:bCs/>
          <w:color w:val="auto"/>
        </w:rPr>
        <w:t xml:space="preserve"> for the violation of Regulations 3(a), (b), (c) and (d), 4(1) and 4(2)(a)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C44AA0">
        <w:rPr>
          <w:rFonts w:ascii="Garamond" w:hAnsi="Garamond"/>
          <w:bCs/>
          <w:color w:val="auto"/>
        </w:rPr>
        <w:t xml:space="preserve">SEBI passed an order, dated 29 March 2019, in the matter of dealings in illiquid Stock Options at BSE imposing a total penalty of </w:t>
      </w:r>
      <w:proofErr w:type="spellStart"/>
      <w:r w:rsidRPr="00C44AA0">
        <w:rPr>
          <w:rFonts w:ascii="Garamond" w:hAnsi="Garamond"/>
          <w:bCs/>
          <w:color w:val="auto"/>
        </w:rPr>
        <w:t>Rs</w:t>
      </w:r>
      <w:proofErr w:type="spellEnd"/>
      <w:r w:rsidRPr="00C44AA0">
        <w:rPr>
          <w:rFonts w:ascii="Garamond" w:hAnsi="Garamond"/>
          <w:bCs/>
          <w:color w:val="auto"/>
        </w:rPr>
        <w:t xml:space="preserve"> 5,00,000 (Rupees Five Lakh Only) on </w:t>
      </w:r>
      <w:proofErr w:type="spellStart"/>
      <w:r w:rsidRPr="00932F13">
        <w:rPr>
          <w:rFonts w:ascii="Garamond" w:hAnsi="Garamond"/>
          <w:bCs/>
          <w:color w:val="auto"/>
        </w:rPr>
        <w:t>Smitsagar</w:t>
      </w:r>
      <w:proofErr w:type="spellEnd"/>
      <w:r w:rsidRPr="00932F13">
        <w:rPr>
          <w:rFonts w:ascii="Garamond" w:hAnsi="Garamond"/>
          <w:bCs/>
          <w:color w:val="auto"/>
        </w:rPr>
        <w:t xml:space="preserve"> </w:t>
      </w:r>
      <w:proofErr w:type="spellStart"/>
      <w:r w:rsidRPr="00932F13">
        <w:rPr>
          <w:rFonts w:ascii="Garamond" w:hAnsi="Garamond"/>
          <w:bCs/>
          <w:color w:val="auto"/>
        </w:rPr>
        <w:t>Tracon</w:t>
      </w:r>
      <w:proofErr w:type="spellEnd"/>
      <w:r w:rsidRPr="00932F13">
        <w:rPr>
          <w:rFonts w:ascii="Garamond" w:hAnsi="Garamond"/>
          <w:bCs/>
          <w:color w:val="auto"/>
        </w:rPr>
        <w:t xml:space="preserve"> Private Limited</w:t>
      </w:r>
      <w:r w:rsidRPr="00C44AA0">
        <w:rPr>
          <w:rFonts w:ascii="Garamond" w:hAnsi="Garamond"/>
          <w:bCs/>
          <w:color w:val="auto"/>
        </w:rPr>
        <w:t xml:space="preserve"> for the violation of Regulations 3(a), (b), (c) and (d), 4(1) and 4(2)(a)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C44AA0">
        <w:rPr>
          <w:rFonts w:ascii="Garamond" w:hAnsi="Garamond"/>
          <w:bCs/>
          <w:color w:val="auto"/>
        </w:rPr>
        <w:t xml:space="preserve">SEBI passed an order, dated 29 March 2019, in the matter of dealings in illiquid Stock Options at BSE imposing a total penalty of </w:t>
      </w:r>
      <w:proofErr w:type="spellStart"/>
      <w:r w:rsidRPr="00C44AA0">
        <w:rPr>
          <w:rFonts w:ascii="Garamond" w:hAnsi="Garamond"/>
          <w:bCs/>
          <w:color w:val="auto"/>
        </w:rPr>
        <w:t>Rs</w:t>
      </w:r>
      <w:proofErr w:type="spellEnd"/>
      <w:r w:rsidRPr="00C44AA0">
        <w:rPr>
          <w:rFonts w:ascii="Garamond" w:hAnsi="Garamond"/>
          <w:bCs/>
          <w:color w:val="auto"/>
        </w:rPr>
        <w:t xml:space="preserve"> 5,00,000 (Rupees Five Lakh Only) on </w:t>
      </w:r>
      <w:proofErr w:type="spellStart"/>
      <w:r w:rsidRPr="00E93FB9">
        <w:rPr>
          <w:rFonts w:ascii="Garamond" w:hAnsi="Garamond"/>
          <w:bCs/>
          <w:color w:val="auto"/>
        </w:rPr>
        <w:t>Maina</w:t>
      </w:r>
      <w:proofErr w:type="spellEnd"/>
      <w:r w:rsidRPr="00E93FB9">
        <w:rPr>
          <w:rFonts w:ascii="Garamond" w:hAnsi="Garamond"/>
          <w:bCs/>
          <w:color w:val="auto"/>
        </w:rPr>
        <w:t xml:space="preserve"> </w:t>
      </w:r>
      <w:proofErr w:type="spellStart"/>
      <w:r w:rsidRPr="00E93FB9">
        <w:rPr>
          <w:rFonts w:ascii="Garamond" w:hAnsi="Garamond"/>
          <w:bCs/>
          <w:color w:val="auto"/>
        </w:rPr>
        <w:t>Trexim</w:t>
      </w:r>
      <w:proofErr w:type="spellEnd"/>
      <w:r w:rsidRPr="00E93FB9">
        <w:rPr>
          <w:rFonts w:ascii="Garamond" w:hAnsi="Garamond"/>
          <w:bCs/>
          <w:color w:val="auto"/>
        </w:rPr>
        <w:t xml:space="preserve"> Private Limited</w:t>
      </w:r>
      <w:r w:rsidRPr="00C44AA0">
        <w:rPr>
          <w:rFonts w:ascii="Garamond" w:hAnsi="Garamond"/>
          <w:bCs/>
          <w:color w:val="auto"/>
        </w:rPr>
        <w:t xml:space="preserve"> for the violation of </w:t>
      </w:r>
      <w:r w:rsidRPr="004C0D9A">
        <w:rPr>
          <w:rFonts w:ascii="Garamond" w:hAnsi="Garamond"/>
          <w:bCs/>
          <w:color w:val="auto"/>
        </w:rPr>
        <w:t>Regulation 3(a), 4(1) and 4(2)(a)</w:t>
      </w:r>
      <w:r w:rsidRPr="00C44AA0">
        <w:rPr>
          <w:rFonts w:ascii="Garamond" w:hAnsi="Garamond"/>
          <w:bCs/>
          <w:color w:val="auto"/>
        </w:rPr>
        <w:t xml:space="preserve">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692469">
        <w:rPr>
          <w:rFonts w:ascii="Garamond" w:hAnsi="Garamond"/>
          <w:bCs/>
          <w:color w:val="auto"/>
        </w:rPr>
        <w:t xml:space="preserve">SEBI passed an order, dated 29 March 2019, in the matter of Trading in Illiquid Stock Options imposing a total penalty of </w:t>
      </w:r>
      <w:proofErr w:type="spellStart"/>
      <w:r w:rsidRPr="00692469">
        <w:rPr>
          <w:rFonts w:ascii="Garamond" w:hAnsi="Garamond"/>
          <w:bCs/>
          <w:color w:val="auto"/>
        </w:rPr>
        <w:t>Rs</w:t>
      </w:r>
      <w:proofErr w:type="spellEnd"/>
      <w:r w:rsidRPr="00692469">
        <w:rPr>
          <w:rFonts w:ascii="Garamond" w:hAnsi="Garamond"/>
          <w:bCs/>
          <w:color w:val="auto"/>
        </w:rPr>
        <w:t xml:space="preserve"> 9,00,000 (Rupees Nine Lakh Only) on Makers Casting Private Limited for the violation of Regulation 3(a), 4(1) and 4(2)(a) of the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C44AA0">
        <w:rPr>
          <w:rFonts w:ascii="Garamond" w:hAnsi="Garamond"/>
          <w:bCs/>
          <w:color w:val="auto"/>
        </w:rPr>
        <w:t xml:space="preserve">SEBI passed an order, dated 29 March 2019, in the matter of dealings in illiquid Stock Options at BSE imposing a total penalty of </w:t>
      </w:r>
      <w:proofErr w:type="spellStart"/>
      <w:r w:rsidRPr="00C44AA0">
        <w:rPr>
          <w:rFonts w:ascii="Garamond" w:hAnsi="Garamond"/>
          <w:bCs/>
          <w:color w:val="auto"/>
        </w:rPr>
        <w:t>Rs</w:t>
      </w:r>
      <w:proofErr w:type="spellEnd"/>
      <w:r w:rsidRPr="00C44AA0">
        <w:rPr>
          <w:rFonts w:ascii="Garamond" w:hAnsi="Garamond"/>
          <w:bCs/>
          <w:color w:val="auto"/>
        </w:rPr>
        <w:t xml:space="preserve"> 5,00,000 (Rupees Five Lakh Only) on </w:t>
      </w:r>
      <w:r w:rsidRPr="008A4374">
        <w:rPr>
          <w:rFonts w:ascii="Garamond" w:hAnsi="Garamond"/>
          <w:bCs/>
          <w:color w:val="auto"/>
        </w:rPr>
        <w:t xml:space="preserve">Manish </w:t>
      </w:r>
      <w:proofErr w:type="spellStart"/>
      <w:r w:rsidRPr="008A4374">
        <w:rPr>
          <w:rFonts w:ascii="Garamond" w:hAnsi="Garamond"/>
          <w:bCs/>
          <w:color w:val="auto"/>
        </w:rPr>
        <w:t>Rameshbhai</w:t>
      </w:r>
      <w:proofErr w:type="spellEnd"/>
      <w:r w:rsidRPr="008A4374">
        <w:rPr>
          <w:rFonts w:ascii="Garamond" w:hAnsi="Garamond"/>
          <w:bCs/>
          <w:color w:val="auto"/>
        </w:rPr>
        <w:t xml:space="preserve"> Vyas</w:t>
      </w:r>
      <w:r w:rsidRPr="00C44AA0">
        <w:rPr>
          <w:rFonts w:ascii="Garamond" w:hAnsi="Garamond"/>
          <w:bCs/>
          <w:color w:val="auto"/>
        </w:rPr>
        <w:t xml:space="preserve"> for the violation of </w:t>
      </w:r>
      <w:r w:rsidRPr="00692469">
        <w:rPr>
          <w:rFonts w:ascii="Garamond" w:hAnsi="Garamond"/>
          <w:bCs/>
          <w:color w:val="auto"/>
        </w:rPr>
        <w:t xml:space="preserve">Regulation 3(a), 4(1) and 4(2)(a) of the </w:t>
      </w:r>
      <w:r>
        <w:rPr>
          <w:rFonts w:ascii="Garamond" w:hAnsi="Garamond"/>
          <w:bCs/>
          <w:color w:val="auto"/>
        </w:rPr>
        <w:t>PFUTP Regulations</w:t>
      </w:r>
      <w:r w:rsidRPr="00C44AA0">
        <w:rPr>
          <w:rFonts w:ascii="Garamond" w:hAnsi="Garamond"/>
          <w:bCs/>
          <w:color w:val="auto"/>
        </w:rPr>
        <w:t>.</w:t>
      </w:r>
    </w:p>
    <w:p w:rsidR="00C205CF" w:rsidRDefault="00C205CF" w:rsidP="00C205CF">
      <w:pPr>
        <w:pStyle w:val="Default"/>
        <w:numPr>
          <w:ilvl w:val="0"/>
          <w:numId w:val="7"/>
        </w:numPr>
        <w:spacing w:after="120"/>
        <w:ind w:right="283"/>
        <w:jc w:val="both"/>
        <w:rPr>
          <w:rFonts w:ascii="Garamond" w:hAnsi="Garamond"/>
          <w:bCs/>
          <w:color w:val="auto"/>
        </w:rPr>
      </w:pPr>
      <w:r w:rsidRPr="00C44AA0">
        <w:rPr>
          <w:rFonts w:ascii="Garamond" w:hAnsi="Garamond"/>
          <w:bCs/>
          <w:color w:val="auto"/>
        </w:rPr>
        <w:t xml:space="preserve">SEBI passed an order, dated 29 March 2019, in the matter of dealings in illiquid Stock Options at BSE imposing a total penalty of </w:t>
      </w:r>
      <w:proofErr w:type="spellStart"/>
      <w:r w:rsidRPr="00C44AA0">
        <w:rPr>
          <w:rFonts w:ascii="Garamond" w:hAnsi="Garamond"/>
          <w:bCs/>
          <w:color w:val="auto"/>
        </w:rPr>
        <w:t>Rs</w:t>
      </w:r>
      <w:proofErr w:type="spellEnd"/>
      <w:r w:rsidRPr="00C44AA0">
        <w:rPr>
          <w:rFonts w:ascii="Garamond" w:hAnsi="Garamond"/>
          <w:bCs/>
          <w:color w:val="auto"/>
        </w:rPr>
        <w:t xml:space="preserve"> </w:t>
      </w:r>
      <w:r>
        <w:rPr>
          <w:rFonts w:ascii="Garamond" w:hAnsi="Garamond"/>
          <w:bCs/>
          <w:color w:val="auto"/>
        </w:rPr>
        <w:t>6</w:t>
      </w:r>
      <w:r w:rsidRPr="00C44AA0">
        <w:rPr>
          <w:rFonts w:ascii="Garamond" w:hAnsi="Garamond"/>
          <w:bCs/>
          <w:color w:val="auto"/>
        </w:rPr>
        <w:t xml:space="preserve">,00,000 (Rupees </w:t>
      </w:r>
      <w:r>
        <w:rPr>
          <w:rFonts w:ascii="Garamond" w:hAnsi="Garamond"/>
          <w:bCs/>
          <w:color w:val="auto"/>
        </w:rPr>
        <w:t>Six</w:t>
      </w:r>
      <w:r w:rsidRPr="00C44AA0">
        <w:rPr>
          <w:rFonts w:ascii="Garamond" w:hAnsi="Garamond"/>
          <w:bCs/>
          <w:color w:val="auto"/>
        </w:rPr>
        <w:t xml:space="preserve"> Lakh Only) on </w:t>
      </w:r>
      <w:proofErr w:type="spellStart"/>
      <w:r w:rsidRPr="00D35758">
        <w:rPr>
          <w:rFonts w:ascii="Garamond" w:hAnsi="Garamond"/>
          <w:bCs/>
          <w:color w:val="auto"/>
        </w:rPr>
        <w:t>Manoj</w:t>
      </w:r>
      <w:proofErr w:type="spellEnd"/>
      <w:r w:rsidRPr="00D35758">
        <w:rPr>
          <w:rFonts w:ascii="Garamond" w:hAnsi="Garamond"/>
          <w:bCs/>
          <w:color w:val="auto"/>
        </w:rPr>
        <w:t xml:space="preserve"> </w:t>
      </w:r>
      <w:proofErr w:type="spellStart"/>
      <w:r w:rsidRPr="00D35758">
        <w:rPr>
          <w:rFonts w:ascii="Garamond" w:hAnsi="Garamond"/>
          <w:bCs/>
          <w:color w:val="auto"/>
        </w:rPr>
        <w:t>Pincha</w:t>
      </w:r>
      <w:proofErr w:type="spellEnd"/>
      <w:r w:rsidRPr="00C44AA0">
        <w:rPr>
          <w:rFonts w:ascii="Garamond" w:hAnsi="Garamond"/>
          <w:bCs/>
          <w:color w:val="auto"/>
        </w:rPr>
        <w:t xml:space="preserve"> for the violation of </w:t>
      </w:r>
      <w:r w:rsidRPr="00692469">
        <w:rPr>
          <w:rFonts w:ascii="Garamond" w:hAnsi="Garamond"/>
          <w:bCs/>
          <w:color w:val="auto"/>
        </w:rPr>
        <w:t xml:space="preserve">Regulation 3(a), 4(1) and 4(2)(a) of the </w:t>
      </w:r>
      <w:r>
        <w:rPr>
          <w:rFonts w:ascii="Garamond" w:hAnsi="Garamond"/>
          <w:bCs/>
          <w:color w:val="auto"/>
        </w:rPr>
        <w:t>PFUTP Regulations</w:t>
      </w:r>
      <w:r w:rsidRPr="00C44AA0">
        <w:rPr>
          <w:rFonts w:ascii="Garamond" w:hAnsi="Garamond"/>
          <w:bCs/>
          <w:color w:val="auto"/>
        </w:rPr>
        <w:t>.</w:t>
      </w:r>
    </w:p>
    <w:p w:rsidR="00C205CF" w:rsidRDefault="00C205CF" w:rsidP="00C205CF">
      <w:pPr>
        <w:pStyle w:val="Default"/>
        <w:numPr>
          <w:ilvl w:val="0"/>
          <w:numId w:val="7"/>
        </w:numPr>
        <w:spacing w:after="120"/>
        <w:ind w:right="283"/>
        <w:jc w:val="both"/>
        <w:rPr>
          <w:rFonts w:ascii="Garamond" w:hAnsi="Garamond"/>
          <w:bCs/>
          <w:color w:val="auto"/>
        </w:rPr>
      </w:pPr>
      <w:r w:rsidRPr="00C44AA0">
        <w:rPr>
          <w:rFonts w:ascii="Garamond" w:hAnsi="Garamond"/>
          <w:bCs/>
          <w:color w:val="auto"/>
        </w:rPr>
        <w:t xml:space="preserve">SEBI passed an order, dated 29 March 2019, in the matter of dealings in illiquid Stock Options at BSE imposing a total penalty of </w:t>
      </w:r>
      <w:proofErr w:type="spellStart"/>
      <w:r w:rsidRPr="00C44AA0">
        <w:rPr>
          <w:rFonts w:ascii="Garamond" w:hAnsi="Garamond"/>
          <w:bCs/>
          <w:color w:val="auto"/>
        </w:rPr>
        <w:t>Rs</w:t>
      </w:r>
      <w:proofErr w:type="spellEnd"/>
      <w:r w:rsidRPr="00C44AA0">
        <w:rPr>
          <w:rFonts w:ascii="Garamond" w:hAnsi="Garamond"/>
          <w:bCs/>
          <w:color w:val="auto"/>
        </w:rPr>
        <w:t xml:space="preserve"> 5,00,000 (Rupees Five Lakh Only) on </w:t>
      </w:r>
      <w:r w:rsidRPr="00EF2775">
        <w:rPr>
          <w:rFonts w:ascii="Garamond" w:hAnsi="Garamond"/>
          <w:bCs/>
          <w:color w:val="auto"/>
        </w:rPr>
        <w:t xml:space="preserve">New </w:t>
      </w:r>
      <w:proofErr w:type="spellStart"/>
      <w:r w:rsidRPr="00EF2775">
        <w:rPr>
          <w:rFonts w:ascii="Garamond" w:hAnsi="Garamond"/>
          <w:bCs/>
          <w:color w:val="auto"/>
        </w:rPr>
        <w:t>Laxmi</w:t>
      </w:r>
      <w:proofErr w:type="spellEnd"/>
      <w:r w:rsidRPr="00EF2775">
        <w:rPr>
          <w:rFonts w:ascii="Garamond" w:hAnsi="Garamond"/>
          <w:bCs/>
          <w:color w:val="auto"/>
        </w:rPr>
        <w:t xml:space="preserve"> Steel &amp; Power Private Limited</w:t>
      </w:r>
      <w:r w:rsidRPr="00C44AA0">
        <w:rPr>
          <w:rFonts w:ascii="Garamond" w:hAnsi="Garamond"/>
          <w:bCs/>
          <w:color w:val="auto"/>
        </w:rPr>
        <w:t xml:space="preserve"> for the violation of </w:t>
      </w:r>
      <w:r w:rsidRPr="00692469">
        <w:rPr>
          <w:rFonts w:ascii="Garamond" w:hAnsi="Garamond"/>
          <w:bCs/>
          <w:color w:val="auto"/>
        </w:rPr>
        <w:t xml:space="preserve">Regulation 3(a), 4(1) and 4(2)(a) of the </w:t>
      </w:r>
      <w:r>
        <w:rPr>
          <w:rFonts w:ascii="Garamond" w:hAnsi="Garamond"/>
          <w:bCs/>
          <w:color w:val="auto"/>
        </w:rPr>
        <w:t>PFUTP Regulations</w:t>
      </w:r>
      <w:r w:rsidRPr="00C44AA0">
        <w:rPr>
          <w:rFonts w:ascii="Garamond" w:hAnsi="Garamond"/>
          <w:bCs/>
          <w:color w:val="auto"/>
        </w:rPr>
        <w:t>.</w:t>
      </w:r>
    </w:p>
    <w:p w:rsidR="00C205CF" w:rsidRDefault="00C205CF" w:rsidP="00C205CF">
      <w:pPr>
        <w:pStyle w:val="Default"/>
        <w:numPr>
          <w:ilvl w:val="0"/>
          <w:numId w:val="7"/>
        </w:numPr>
        <w:spacing w:after="120"/>
        <w:ind w:right="283"/>
        <w:jc w:val="both"/>
        <w:rPr>
          <w:rFonts w:ascii="Garamond" w:hAnsi="Garamond"/>
          <w:bCs/>
          <w:color w:val="auto"/>
        </w:rPr>
      </w:pPr>
      <w:r w:rsidRPr="00C44AA0">
        <w:rPr>
          <w:rFonts w:ascii="Garamond" w:hAnsi="Garamond"/>
          <w:bCs/>
          <w:color w:val="auto"/>
        </w:rPr>
        <w:lastRenderedPageBreak/>
        <w:t xml:space="preserve">SEBI passed an order, dated 29 March 2019, in the matter of dealings in illiquid Stock Options at BSE imposing a total penalty of </w:t>
      </w:r>
      <w:proofErr w:type="spellStart"/>
      <w:r w:rsidRPr="00C44AA0">
        <w:rPr>
          <w:rFonts w:ascii="Garamond" w:hAnsi="Garamond"/>
          <w:bCs/>
          <w:color w:val="auto"/>
        </w:rPr>
        <w:t>Rs</w:t>
      </w:r>
      <w:proofErr w:type="spellEnd"/>
      <w:r w:rsidRPr="00C44AA0">
        <w:rPr>
          <w:rFonts w:ascii="Garamond" w:hAnsi="Garamond"/>
          <w:bCs/>
          <w:color w:val="auto"/>
        </w:rPr>
        <w:t xml:space="preserve"> 5,00,000 (Rupees Five Lakh Only) on </w:t>
      </w:r>
      <w:proofErr w:type="spellStart"/>
      <w:r w:rsidRPr="00EF2775">
        <w:rPr>
          <w:rFonts w:ascii="Garamond" w:hAnsi="Garamond"/>
          <w:bCs/>
          <w:color w:val="auto"/>
        </w:rPr>
        <w:t>Nilesh</w:t>
      </w:r>
      <w:proofErr w:type="spellEnd"/>
      <w:r w:rsidRPr="00EF2775">
        <w:rPr>
          <w:rFonts w:ascii="Garamond" w:hAnsi="Garamond"/>
          <w:bCs/>
          <w:color w:val="auto"/>
        </w:rPr>
        <w:t xml:space="preserve"> </w:t>
      </w:r>
      <w:proofErr w:type="spellStart"/>
      <w:r w:rsidRPr="00EF2775">
        <w:rPr>
          <w:rFonts w:ascii="Garamond" w:hAnsi="Garamond"/>
          <w:bCs/>
          <w:color w:val="auto"/>
        </w:rPr>
        <w:t>Shirish</w:t>
      </w:r>
      <w:proofErr w:type="spellEnd"/>
      <w:r w:rsidRPr="00EF2775">
        <w:rPr>
          <w:rFonts w:ascii="Garamond" w:hAnsi="Garamond"/>
          <w:bCs/>
          <w:color w:val="auto"/>
        </w:rPr>
        <w:t xml:space="preserve"> Mehta</w:t>
      </w:r>
      <w:r w:rsidRPr="00C44AA0">
        <w:rPr>
          <w:rFonts w:ascii="Garamond" w:hAnsi="Garamond"/>
          <w:bCs/>
          <w:color w:val="auto"/>
        </w:rPr>
        <w:t xml:space="preserve"> for the violation of </w:t>
      </w:r>
      <w:r w:rsidRPr="00692469">
        <w:rPr>
          <w:rFonts w:ascii="Garamond" w:hAnsi="Garamond"/>
          <w:bCs/>
          <w:color w:val="auto"/>
        </w:rPr>
        <w:t xml:space="preserve">Regulation 3(a), 4(1) and 4(2)(a) of the </w:t>
      </w:r>
      <w:r>
        <w:rPr>
          <w:rFonts w:ascii="Garamond" w:hAnsi="Garamond"/>
          <w:bCs/>
          <w:color w:val="auto"/>
        </w:rPr>
        <w:t>PFUTP Regulations</w:t>
      </w:r>
      <w:r w:rsidRPr="00C44AA0">
        <w:rPr>
          <w:rFonts w:ascii="Garamond" w:hAnsi="Garamond"/>
          <w:bCs/>
          <w:color w:val="auto"/>
        </w:rPr>
        <w:t>.</w:t>
      </w:r>
    </w:p>
    <w:p w:rsidR="00C205CF" w:rsidRDefault="00C205CF" w:rsidP="00C205CF">
      <w:pPr>
        <w:pStyle w:val="Default"/>
        <w:numPr>
          <w:ilvl w:val="0"/>
          <w:numId w:val="7"/>
        </w:numPr>
        <w:spacing w:after="120"/>
        <w:ind w:right="283"/>
        <w:jc w:val="both"/>
        <w:rPr>
          <w:rFonts w:ascii="Garamond" w:hAnsi="Garamond"/>
          <w:bCs/>
          <w:color w:val="auto"/>
        </w:rPr>
      </w:pPr>
      <w:r w:rsidRPr="006B42BF">
        <w:rPr>
          <w:rFonts w:ascii="Garamond" w:hAnsi="Garamond"/>
          <w:bCs/>
          <w:color w:val="auto"/>
        </w:rPr>
        <w:t xml:space="preserve">SEBI passed an order, dated 29 March 2019, in the matter of Trading in Illiquid Stock Options imposing a total penalty of </w:t>
      </w:r>
      <w:proofErr w:type="spellStart"/>
      <w:r w:rsidRPr="006B42BF">
        <w:rPr>
          <w:rFonts w:ascii="Garamond" w:hAnsi="Garamond"/>
          <w:bCs/>
          <w:color w:val="auto"/>
        </w:rPr>
        <w:t>Rs</w:t>
      </w:r>
      <w:proofErr w:type="spellEnd"/>
      <w:r w:rsidRPr="006B42BF">
        <w:rPr>
          <w:rFonts w:ascii="Garamond" w:hAnsi="Garamond"/>
          <w:bCs/>
          <w:color w:val="auto"/>
        </w:rPr>
        <w:t xml:space="preserve"> 5,50,000 (Rupees Five Lakh Fifty Thousand Only) on Ramesh Mercantile Private Limited for the violation of Regulations 3(a), (b), (c), (d), 4(1) and 4(2)(a) of  PFUTP Regulations.</w:t>
      </w:r>
    </w:p>
    <w:p w:rsidR="00C205CF" w:rsidRDefault="00C205CF" w:rsidP="00C205CF">
      <w:pPr>
        <w:pStyle w:val="Default"/>
        <w:numPr>
          <w:ilvl w:val="0"/>
          <w:numId w:val="7"/>
        </w:numPr>
        <w:spacing w:after="120"/>
        <w:ind w:right="283"/>
        <w:jc w:val="both"/>
        <w:rPr>
          <w:rFonts w:ascii="Garamond" w:hAnsi="Garamond"/>
          <w:bCs/>
          <w:color w:val="auto"/>
        </w:rPr>
      </w:pPr>
      <w:r w:rsidRPr="00C07854">
        <w:rPr>
          <w:rFonts w:ascii="Garamond" w:hAnsi="Garamond"/>
          <w:bCs/>
          <w:color w:val="auto"/>
        </w:rPr>
        <w:t xml:space="preserve">SEBI passed an order, dated 29 March 2019, in the matter of </w:t>
      </w:r>
      <w:proofErr w:type="spellStart"/>
      <w:r w:rsidRPr="00C07854">
        <w:rPr>
          <w:rFonts w:ascii="Garamond" w:hAnsi="Garamond"/>
          <w:bCs/>
          <w:color w:val="auto"/>
        </w:rPr>
        <w:t>Sangam</w:t>
      </w:r>
      <w:proofErr w:type="spellEnd"/>
      <w:r w:rsidRPr="00C07854">
        <w:rPr>
          <w:rFonts w:ascii="Garamond" w:hAnsi="Garamond"/>
          <w:bCs/>
          <w:color w:val="auto"/>
        </w:rPr>
        <w:t xml:space="preserve"> Advisors Limited imposing a total penalty of </w:t>
      </w:r>
      <w:proofErr w:type="spellStart"/>
      <w:r w:rsidRPr="00C07854">
        <w:rPr>
          <w:rFonts w:ascii="Garamond" w:hAnsi="Garamond"/>
          <w:bCs/>
          <w:color w:val="auto"/>
        </w:rPr>
        <w:t>Rs</w:t>
      </w:r>
      <w:proofErr w:type="spellEnd"/>
      <w:r w:rsidRPr="00C07854">
        <w:rPr>
          <w:rFonts w:ascii="Garamond" w:hAnsi="Garamond"/>
          <w:bCs/>
          <w:color w:val="auto"/>
        </w:rPr>
        <w:t xml:space="preserve"> 1</w:t>
      </w:r>
      <w:proofErr w:type="gramStart"/>
      <w:r w:rsidRPr="00C07854">
        <w:rPr>
          <w:rFonts w:ascii="Garamond" w:hAnsi="Garamond"/>
          <w:bCs/>
          <w:color w:val="auto"/>
        </w:rPr>
        <w:t>,00,000</w:t>
      </w:r>
      <w:proofErr w:type="gramEnd"/>
      <w:r w:rsidRPr="00C07854">
        <w:rPr>
          <w:rFonts w:ascii="Garamond" w:hAnsi="Garamond"/>
          <w:bCs/>
          <w:color w:val="auto"/>
        </w:rPr>
        <w:t xml:space="preserve"> (Rupees One Lakh Only) on </w:t>
      </w:r>
      <w:proofErr w:type="spellStart"/>
      <w:r w:rsidRPr="00C07854">
        <w:rPr>
          <w:rFonts w:ascii="Garamond" w:hAnsi="Garamond"/>
          <w:bCs/>
          <w:color w:val="auto"/>
        </w:rPr>
        <w:t>Gannayak</w:t>
      </w:r>
      <w:proofErr w:type="spellEnd"/>
      <w:r w:rsidRPr="00C07854">
        <w:rPr>
          <w:rFonts w:ascii="Garamond" w:hAnsi="Garamond"/>
          <w:bCs/>
          <w:color w:val="auto"/>
        </w:rPr>
        <w:t xml:space="preserve"> Sales Private Limited for the violation of Regulation 13(1) &amp; 13(3) read with 13(5) of the PIT Regulations and Regulation 29(1) &amp; 29(2) read with 29(3) of the SAST Regulations.</w:t>
      </w:r>
    </w:p>
    <w:p w:rsidR="00C205CF" w:rsidRDefault="00C205CF" w:rsidP="00C205CF">
      <w:pPr>
        <w:pStyle w:val="Default"/>
        <w:numPr>
          <w:ilvl w:val="0"/>
          <w:numId w:val="7"/>
        </w:numPr>
        <w:spacing w:after="120"/>
        <w:ind w:right="283"/>
        <w:jc w:val="both"/>
        <w:rPr>
          <w:rFonts w:ascii="Garamond" w:hAnsi="Garamond"/>
          <w:bCs/>
          <w:color w:val="auto"/>
        </w:rPr>
      </w:pPr>
      <w:r w:rsidRPr="00432DF2">
        <w:rPr>
          <w:rFonts w:ascii="Garamond" w:hAnsi="Garamond"/>
          <w:bCs/>
          <w:color w:val="auto"/>
        </w:rPr>
        <w:t xml:space="preserve">SEBI passed an order, dated 29 March 2019, in the matter of Man Industries (India) Ltd. imposing a total penalty of </w:t>
      </w:r>
      <w:proofErr w:type="spellStart"/>
      <w:r>
        <w:rPr>
          <w:rFonts w:ascii="Garamond" w:hAnsi="Garamond"/>
          <w:bCs/>
          <w:color w:val="auto"/>
        </w:rPr>
        <w:t>Rs</w:t>
      </w:r>
      <w:proofErr w:type="spellEnd"/>
      <w:r>
        <w:rPr>
          <w:rFonts w:ascii="Garamond" w:hAnsi="Garamond"/>
          <w:bCs/>
          <w:color w:val="auto"/>
        </w:rPr>
        <w:t xml:space="preserve">. </w:t>
      </w:r>
      <w:r w:rsidRPr="00432DF2">
        <w:rPr>
          <w:rFonts w:ascii="Garamond" w:hAnsi="Garamond"/>
          <w:bCs/>
          <w:color w:val="auto"/>
        </w:rPr>
        <w:t xml:space="preserve">6,00,000/- (Rupees Six Lakh only) upon JPA Solutions Pvt. Ltd. and </w:t>
      </w:r>
      <w:proofErr w:type="spellStart"/>
      <w:r>
        <w:rPr>
          <w:rFonts w:ascii="Garamond" w:hAnsi="Garamond"/>
          <w:bCs/>
          <w:color w:val="auto"/>
        </w:rPr>
        <w:t>Rs</w:t>
      </w:r>
      <w:proofErr w:type="spellEnd"/>
      <w:r>
        <w:rPr>
          <w:rFonts w:ascii="Garamond" w:hAnsi="Garamond"/>
          <w:bCs/>
          <w:color w:val="auto"/>
        </w:rPr>
        <w:t xml:space="preserve">. </w:t>
      </w:r>
      <w:r w:rsidRPr="00432DF2">
        <w:rPr>
          <w:rFonts w:ascii="Garamond" w:hAnsi="Garamond"/>
          <w:bCs/>
          <w:color w:val="auto"/>
        </w:rPr>
        <w:t xml:space="preserve">12,00,000/- (Rupees Twelve Lakh only) upon </w:t>
      </w:r>
      <w:proofErr w:type="spellStart"/>
      <w:r w:rsidRPr="00432DF2">
        <w:rPr>
          <w:rFonts w:ascii="Garamond" w:hAnsi="Garamond"/>
          <w:bCs/>
          <w:color w:val="auto"/>
        </w:rPr>
        <w:t>Jagdishchandra</w:t>
      </w:r>
      <w:proofErr w:type="spellEnd"/>
      <w:r w:rsidRPr="00432DF2">
        <w:rPr>
          <w:rFonts w:ascii="Garamond" w:hAnsi="Garamond"/>
          <w:bCs/>
          <w:color w:val="auto"/>
        </w:rPr>
        <w:t xml:space="preserve"> </w:t>
      </w:r>
      <w:proofErr w:type="spellStart"/>
      <w:r w:rsidRPr="00432DF2">
        <w:rPr>
          <w:rFonts w:ascii="Garamond" w:hAnsi="Garamond"/>
          <w:bCs/>
          <w:color w:val="auto"/>
        </w:rPr>
        <w:t>Mansukhani</w:t>
      </w:r>
      <w:proofErr w:type="spellEnd"/>
      <w:r w:rsidRPr="00432DF2">
        <w:rPr>
          <w:rFonts w:ascii="Garamond" w:hAnsi="Garamond"/>
          <w:bCs/>
          <w:color w:val="auto"/>
        </w:rPr>
        <w:t xml:space="preserve"> for violation of Regulation 31 of the SAST Regulations.</w:t>
      </w:r>
    </w:p>
    <w:p w:rsidR="00C205CF" w:rsidRDefault="00C205CF" w:rsidP="00C205CF">
      <w:pPr>
        <w:pStyle w:val="Default"/>
        <w:numPr>
          <w:ilvl w:val="0"/>
          <w:numId w:val="7"/>
        </w:numPr>
        <w:spacing w:after="120"/>
        <w:ind w:right="283"/>
        <w:jc w:val="both"/>
        <w:rPr>
          <w:rFonts w:ascii="Garamond" w:hAnsi="Garamond"/>
          <w:bCs/>
          <w:color w:val="auto"/>
        </w:rPr>
      </w:pPr>
      <w:r w:rsidRPr="00C44AA0">
        <w:rPr>
          <w:rFonts w:ascii="Garamond" w:hAnsi="Garamond"/>
          <w:bCs/>
          <w:color w:val="auto"/>
        </w:rPr>
        <w:t xml:space="preserve">SEBI passed an order, dated 29 March 2019, in the matter of dealings in illiquid Stock Options at BSE imposing a total penalty of </w:t>
      </w:r>
      <w:proofErr w:type="spellStart"/>
      <w:r w:rsidRPr="00C44AA0">
        <w:rPr>
          <w:rFonts w:ascii="Garamond" w:hAnsi="Garamond"/>
          <w:bCs/>
          <w:color w:val="auto"/>
        </w:rPr>
        <w:t>Rs</w:t>
      </w:r>
      <w:proofErr w:type="spellEnd"/>
      <w:r w:rsidRPr="00C44AA0">
        <w:rPr>
          <w:rFonts w:ascii="Garamond" w:hAnsi="Garamond"/>
          <w:bCs/>
          <w:color w:val="auto"/>
        </w:rPr>
        <w:t xml:space="preserve"> 5,00,000 (Rupees Five Lakh Only) on </w:t>
      </w:r>
      <w:r w:rsidRPr="00AA51C7">
        <w:rPr>
          <w:rFonts w:ascii="Garamond" w:hAnsi="Garamond"/>
          <w:bCs/>
          <w:color w:val="auto"/>
        </w:rPr>
        <w:t>Laurels Properties Private Limited</w:t>
      </w:r>
      <w:r w:rsidRPr="00C44AA0">
        <w:rPr>
          <w:rFonts w:ascii="Garamond" w:hAnsi="Garamond"/>
          <w:bCs/>
          <w:color w:val="auto"/>
        </w:rPr>
        <w:t xml:space="preserve"> for the violation of </w:t>
      </w:r>
      <w:r w:rsidRPr="00692469">
        <w:rPr>
          <w:rFonts w:ascii="Garamond" w:hAnsi="Garamond"/>
          <w:bCs/>
          <w:color w:val="auto"/>
        </w:rPr>
        <w:t xml:space="preserve">Regulation 3(a), 4(1) and 4(2)(a) of the </w:t>
      </w:r>
      <w:r>
        <w:rPr>
          <w:rFonts w:ascii="Garamond" w:hAnsi="Garamond"/>
          <w:bCs/>
          <w:color w:val="auto"/>
        </w:rPr>
        <w:t>PFUTP Regulations</w:t>
      </w:r>
      <w:r w:rsidRPr="00C44AA0">
        <w:rPr>
          <w:rFonts w:ascii="Garamond" w:hAnsi="Garamond"/>
          <w:bCs/>
          <w:color w:val="auto"/>
        </w:rPr>
        <w:t>.</w:t>
      </w:r>
    </w:p>
    <w:p w:rsidR="00C205CF" w:rsidRDefault="00C205CF" w:rsidP="00C205CF">
      <w:pPr>
        <w:pStyle w:val="Default"/>
        <w:numPr>
          <w:ilvl w:val="0"/>
          <w:numId w:val="7"/>
        </w:numPr>
        <w:spacing w:after="120"/>
        <w:ind w:right="283"/>
        <w:jc w:val="both"/>
        <w:rPr>
          <w:rFonts w:ascii="Garamond" w:hAnsi="Garamond"/>
          <w:bCs/>
          <w:color w:val="auto"/>
        </w:rPr>
      </w:pPr>
      <w:r w:rsidRPr="0041125F">
        <w:rPr>
          <w:rFonts w:ascii="Garamond" w:hAnsi="Garamond"/>
          <w:bCs/>
          <w:color w:val="auto"/>
        </w:rPr>
        <w:t xml:space="preserve">SEBI passed an order, dated 29 March 2019, in the matter of </w:t>
      </w:r>
      <w:proofErr w:type="spellStart"/>
      <w:r w:rsidRPr="0041125F">
        <w:rPr>
          <w:rFonts w:ascii="Garamond" w:hAnsi="Garamond"/>
          <w:bCs/>
          <w:color w:val="auto"/>
        </w:rPr>
        <w:t>Arihant</w:t>
      </w:r>
      <w:proofErr w:type="spellEnd"/>
      <w:r w:rsidRPr="0041125F">
        <w:rPr>
          <w:rFonts w:ascii="Garamond" w:hAnsi="Garamond"/>
          <w:bCs/>
          <w:color w:val="auto"/>
        </w:rPr>
        <w:t xml:space="preserve"> Foundations &amp; Housing Ltd imposing a total penalty of </w:t>
      </w:r>
      <w:proofErr w:type="spellStart"/>
      <w:r w:rsidRPr="0041125F">
        <w:rPr>
          <w:rFonts w:ascii="Garamond" w:hAnsi="Garamond"/>
          <w:bCs/>
          <w:color w:val="auto"/>
        </w:rPr>
        <w:t>Rs</w:t>
      </w:r>
      <w:proofErr w:type="spellEnd"/>
      <w:r w:rsidRPr="0041125F">
        <w:rPr>
          <w:rFonts w:ascii="Garamond" w:hAnsi="Garamond"/>
          <w:bCs/>
          <w:color w:val="auto"/>
        </w:rPr>
        <w:t xml:space="preserve"> 3</w:t>
      </w:r>
      <w:proofErr w:type="gramStart"/>
      <w:r w:rsidRPr="0041125F">
        <w:rPr>
          <w:rFonts w:ascii="Garamond" w:hAnsi="Garamond"/>
          <w:bCs/>
          <w:color w:val="auto"/>
        </w:rPr>
        <w:t>,00,000</w:t>
      </w:r>
      <w:proofErr w:type="gramEnd"/>
      <w:r w:rsidRPr="0041125F">
        <w:rPr>
          <w:rFonts w:ascii="Garamond" w:hAnsi="Garamond"/>
          <w:bCs/>
          <w:color w:val="auto"/>
        </w:rPr>
        <w:t xml:space="preserve"> (Rupees Three Lakh Only) on S. </w:t>
      </w:r>
      <w:proofErr w:type="spellStart"/>
      <w:r w:rsidRPr="0041125F">
        <w:rPr>
          <w:rFonts w:ascii="Garamond" w:hAnsi="Garamond"/>
          <w:bCs/>
          <w:color w:val="auto"/>
        </w:rPr>
        <w:t>Jayalakshmi</w:t>
      </w:r>
      <w:proofErr w:type="spellEnd"/>
      <w:r w:rsidRPr="0041125F">
        <w:rPr>
          <w:rFonts w:ascii="Garamond" w:hAnsi="Garamond"/>
          <w:bCs/>
          <w:color w:val="auto"/>
        </w:rPr>
        <w:t xml:space="preserve"> for the violation of Regulations 3 (a) to (d) and Regulations 4(1) and 4(2)(e) of  PFUTP Regulations, Regulation 7(1) of SAST Regulations and Regulation 13(3) of  PIT Regulations.</w:t>
      </w:r>
    </w:p>
    <w:p w:rsidR="00C205CF" w:rsidRDefault="00C205CF" w:rsidP="00C205CF">
      <w:pPr>
        <w:pStyle w:val="Default"/>
        <w:numPr>
          <w:ilvl w:val="0"/>
          <w:numId w:val="7"/>
        </w:numPr>
        <w:spacing w:after="120"/>
        <w:ind w:right="283"/>
        <w:jc w:val="both"/>
        <w:rPr>
          <w:rFonts w:ascii="Garamond" w:hAnsi="Garamond"/>
          <w:bCs/>
          <w:color w:val="auto"/>
        </w:rPr>
      </w:pPr>
      <w:r w:rsidRPr="00524A75">
        <w:rPr>
          <w:rFonts w:ascii="Garamond" w:hAnsi="Garamond"/>
          <w:bCs/>
          <w:color w:val="auto"/>
        </w:rPr>
        <w:t xml:space="preserve">SEBI passed an order, dated 29 March 2019, in the matter of Dealings in Illiquid stock options at BSE imposing a total penalty of </w:t>
      </w:r>
      <w:proofErr w:type="spellStart"/>
      <w:r w:rsidRPr="00524A75">
        <w:rPr>
          <w:rFonts w:ascii="Garamond" w:hAnsi="Garamond"/>
          <w:bCs/>
          <w:color w:val="auto"/>
        </w:rPr>
        <w:t>Rs</w:t>
      </w:r>
      <w:proofErr w:type="spellEnd"/>
      <w:r w:rsidRPr="00524A75">
        <w:rPr>
          <w:rFonts w:ascii="Garamond" w:hAnsi="Garamond"/>
          <w:bCs/>
          <w:color w:val="auto"/>
        </w:rPr>
        <w:t xml:space="preserve"> 8,00,000 (Rupees Eight Lakh Only) on Ashok Investors Trust Ltd. for the violation of Regulation 3(a), 4(1) and 4(2) (a) of the PFUTP Regulations.</w:t>
      </w:r>
    </w:p>
    <w:p w:rsidR="00C205CF" w:rsidRPr="00C95232" w:rsidRDefault="00C205CF" w:rsidP="00C205CF">
      <w:pPr>
        <w:pStyle w:val="Default"/>
        <w:numPr>
          <w:ilvl w:val="0"/>
          <w:numId w:val="7"/>
        </w:numPr>
        <w:spacing w:after="120"/>
        <w:ind w:right="283"/>
        <w:jc w:val="both"/>
        <w:rPr>
          <w:rFonts w:ascii="Garamond" w:hAnsi="Garamond"/>
          <w:bCs/>
          <w:color w:val="auto"/>
        </w:rPr>
      </w:pPr>
      <w:r w:rsidRPr="00C95232">
        <w:rPr>
          <w:rFonts w:ascii="Garamond" w:hAnsi="Garamond"/>
          <w:bCs/>
          <w:color w:val="auto"/>
        </w:rPr>
        <w:t>SEBI passed an order, dated 29 March 2019, in the matter of Cupid Trades and Finance Limited imposing following penalties for the violation of 3(a),</w:t>
      </w:r>
      <w:r>
        <w:rPr>
          <w:rFonts w:ascii="Garamond" w:hAnsi="Garamond"/>
          <w:bCs/>
          <w:color w:val="auto"/>
        </w:rPr>
        <w:t xml:space="preserve"> </w:t>
      </w:r>
      <w:r w:rsidRPr="00C95232">
        <w:rPr>
          <w:rFonts w:ascii="Garamond" w:hAnsi="Garamond"/>
          <w:bCs/>
          <w:color w:val="auto"/>
        </w:rPr>
        <w:t>3(b), 3(c), 3(d), 4(1), 4(2) (a) and 4(2) (g) of</w:t>
      </w:r>
      <w:r>
        <w:rPr>
          <w:rFonts w:ascii="Garamond" w:hAnsi="Garamond"/>
          <w:bCs/>
          <w:color w:val="auto"/>
        </w:rPr>
        <w:t xml:space="preserve"> PFUTP Regulations</w:t>
      </w:r>
      <w:r w:rsidRPr="00C95232">
        <w:rPr>
          <w:rFonts w:ascii="Garamond" w:hAnsi="Garamond"/>
          <w:bCs/>
          <w:color w:val="auto"/>
        </w:rPr>
        <w:t>:</w:t>
      </w:r>
    </w:p>
    <w:tbl>
      <w:tblPr>
        <w:tblW w:w="8489" w:type="dxa"/>
        <w:tblInd w:w="643" w:type="dxa"/>
        <w:tblCellMar>
          <w:left w:w="106" w:type="dxa"/>
          <w:right w:w="125" w:type="dxa"/>
        </w:tblCellMar>
        <w:tblLook w:val="04A0" w:firstRow="1" w:lastRow="0" w:firstColumn="1" w:lastColumn="0" w:noHBand="0" w:noVBand="1"/>
      </w:tblPr>
      <w:tblGrid>
        <w:gridCol w:w="6099"/>
        <w:gridCol w:w="2390"/>
      </w:tblGrid>
      <w:tr w:rsidR="00C205CF" w:rsidRPr="006F7CE6" w:rsidTr="00637E8F">
        <w:trPr>
          <w:trHeight w:val="225"/>
        </w:trPr>
        <w:tc>
          <w:tcPr>
            <w:tcW w:w="6099"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jc w:val="center"/>
              <w:rPr>
                <w:rFonts w:ascii="Garamond" w:hAnsi="Garamond"/>
              </w:rPr>
            </w:pPr>
            <w:r w:rsidRPr="006F7CE6">
              <w:rPr>
                <w:rFonts w:ascii="Garamond" w:eastAsia="Garamond" w:hAnsi="Garamond" w:cs="Garamond"/>
                <w:b/>
              </w:rPr>
              <w:t xml:space="preserve">Name of Entity </w:t>
            </w:r>
          </w:p>
        </w:tc>
        <w:tc>
          <w:tcPr>
            <w:tcW w:w="2390"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jc w:val="center"/>
              <w:rPr>
                <w:rFonts w:ascii="Garamond" w:hAnsi="Garamond"/>
              </w:rPr>
            </w:pPr>
            <w:r w:rsidRPr="006F7CE6">
              <w:rPr>
                <w:rFonts w:ascii="Garamond" w:eastAsia="Garamond" w:hAnsi="Garamond" w:cs="Garamond"/>
                <w:b/>
              </w:rPr>
              <w:t>Amount of Penalty (</w:t>
            </w:r>
            <w:r w:rsidRPr="006F7CE6">
              <w:rPr>
                <w:rFonts w:ascii="Garamond" w:hAnsi="Garamond"/>
                <w:b/>
              </w:rPr>
              <w:t xml:space="preserve">in </w:t>
            </w:r>
            <w:proofErr w:type="spellStart"/>
            <w:r w:rsidRPr="006F7CE6">
              <w:rPr>
                <w:rFonts w:ascii="Garamond" w:hAnsi="Garamond"/>
                <w:b/>
              </w:rPr>
              <w:t>Rs</w:t>
            </w:r>
            <w:proofErr w:type="spellEnd"/>
            <w:r w:rsidRPr="006F7CE6">
              <w:rPr>
                <w:rFonts w:ascii="Garamond" w:hAnsi="Garamond"/>
                <w:b/>
              </w:rPr>
              <w:t>.</w:t>
            </w:r>
            <w:r w:rsidRPr="006F7CE6">
              <w:rPr>
                <w:rFonts w:ascii="Garamond" w:eastAsia="Garamond" w:hAnsi="Garamond" w:cs="Garamond"/>
                <w:b/>
              </w:rPr>
              <w:t xml:space="preserve">) </w:t>
            </w:r>
          </w:p>
        </w:tc>
      </w:tr>
      <w:tr w:rsidR="00C205CF" w:rsidRPr="006F7CE6" w:rsidTr="00637E8F">
        <w:trPr>
          <w:trHeight w:val="327"/>
        </w:trPr>
        <w:tc>
          <w:tcPr>
            <w:tcW w:w="6099"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rPr>
                <w:rFonts w:ascii="Garamond" w:hAnsi="Garamond"/>
              </w:rPr>
            </w:pPr>
            <w:proofErr w:type="spellStart"/>
            <w:r w:rsidRPr="006F7CE6">
              <w:rPr>
                <w:rFonts w:ascii="Garamond" w:hAnsi="Garamond"/>
              </w:rPr>
              <w:t>Jayshriben</w:t>
            </w:r>
            <w:proofErr w:type="spellEnd"/>
            <w:r w:rsidRPr="006F7CE6">
              <w:rPr>
                <w:rFonts w:ascii="Garamond" w:hAnsi="Garamond"/>
              </w:rPr>
              <w:t xml:space="preserve"> </w:t>
            </w:r>
            <w:proofErr w:type="spellStart"/>
            <w:r w:rsidRPr="006F7CE6">
              <w:rPr>
                <w:rFonts w:ascii="Garamond" w:hAnsi="Garamond"/>
              </w:rPr>
              <w:t>Maniar</w:t>
            </w:r>
            <w:proofErr w:type="spellEnd"/>
          </w:p>
        </w:tc>
        <w:tc>
          <w:tcPr>
            <w:tcW w:w="2390"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ind w:right="110"/>
              <w:jc w:val="center"/>
              <w:rPr>
                <w:rFonts w:ascii="Garamond" w:hAnsi="Garamond"/>
              </w:rPr>
            </w:pPr>
            <w:r w:rsidRPr="006F7CE6">
              <w:rPr>
                <w:rFonts w:ascii="Garamond" w:hAnsi="Garamond"/>
              </w:rPr>
              <w:t>7,00,000</w:t>
            </w:r>
          </w:p>
        </w:tc>
      </w:tr>
      <w:tr w:rsidR="00C205CF" w:rsidRPr="006F7CE6" w:rsidTr="00637E8F">
        <w:trPr>
          <w:trHeight w:val="328"/>
        </w:trPr>
        <w:tc>
          <w:tcPr>
            <w:tcW w:w="6099"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rPr>
                <w:rFonts w:ascii="Garamond" w:hAnsi="Garamond"/>
              </w:rPr>
            </w:pPr>
            <w:proofErr w:type="spellStart"/>
            <w:r w:rsidRPr="006F7CE6">
              <w:rPr>
                <w:rFonts w:ascii="Garamond" w:hAnsi="Garamond"/>
              </w:rPr>
              <w:t>Piyush</w:t>
            </w:r>
            <w:proofErr w:type="spellEnd"/>
            <w:r w:rsidRPr="006F7CE6">
              <w:rPr>
                <w:rFonts w:ascii="Garamond" w:hAnsi="Garamond"/>
              </w:rPr>
              <w:t xml:space="preserve"> </w:t>
            </w:r>
            <w:proofErr w:type="spellStart"/>
            <w:r w:rsidRPr="006F7CE6">
              <w:rPr>
                <w:rFonts w:ascii="Garamond" w:hAnsi="Garamond"/>
              </w:rPr>
              <w:t>Batukbhai</w:t>
            </w:r>
            <w:proofErr w:type="spellEnd"/>
            <w:r w:rsidRPr="006F7CE6">
              <w:rPr>
                <w:rFonts w:ascii="Garamond" w:hAnsi="Garamond"/>
              </w:rPr>
              <w:t xml:space="preserve"> Dave, </w:t>
            </w:r>
          </w:p>
        </w:tc>
        <w:tc>
          <w:tcPr>
            <w:tcW w:w="2390"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jc w:val="center"/>
              <w:rPr>
                <w:rFonts w:ascii="Garamond" w:hAnsi="Garamond"/>
              </w:rPr>
            </w:pPr>
            <w:r w:rsidRPr="006F7CE6">
              <w:rPr>
                <w:rFonts w:ascii="Garamond" w:hAnsi="Garamond"/>
              </w:rPr>
              <w:t>7,00,000</w:t>
            </w:r>
          </w:p>
        </w:tc>
      </w:tr>
      <w:tr w:rsidR="00C205CF" w:rsidRPr="006F7CE6" w:rsidTr="00637E8F">
        <w:trPr>
          <w:trHeight w:val="328"/>
        </w:trPr>
        <w:tc>
          <w:tcPr>
            <w:tcW w:w="6099"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rPr>
                <w:rFonts w:ascii="Garamond" w:hAnsi="Garamond"/>
              </w:rPr>
            </w:pPr>
            <w:proofErr w:type="spellStart"/>
            <w:r w:rsidRPr="006F7CE6">
              <w:rPr>
                <w:rFonts w:ascii="Garamond" w:hAnsi="Garamond"/>
              </w:rPr>
              <w:t>Ashlesh</w:t>
            </w:r>
            <w:proofErr w:type="spellEnd"/>
            <w:r w:rsidRPr="006F7CE6">
              <w:rPr>
                <w:rFonts w:ascii="Garamond" w:hAnsi="Garamond"/>
              </w:rPr>
              <w:t xml:space="preserve"> </w:t>
            </w:r>
            <w:proofErr w:type="spellStart"/>
            <w:r w:rsidRPr="006F7CE6">
              <w:rPr>
                <w:rFonts w:ascii="Garamond" w:hAnsi="Garamond"/>
              </w:rPr>
              <w:t>Gunvanthbhai</w:t>
            </w:r>
            <w:proofErr w:type="spellEnd"/>
            <w:r w:rsidRPr="006F7CE6">
              <w:rPr>
                <w:rFonts w:ascii="Garamond" w:hAnsi="Garamond"/>
              </w:rPr>
              <w:t xml:space="preserve"> Shah </w:t>
            </w:r>
          </w:p>
        </w:tc>
        <w:tc>
          <w:tcPr>
            <w:tcW w:w="2390"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jc w:val="center"/>
              <w:rPr>
                <w:rFonts w:ascii="Garamond" w:hAnsi="Garamond"/>
              </w:rPr>
            </w:pPr>
            <w:r w:rsidRPr="006F7CE6">
              <w:rPr>
                <w:rFonts w:ascii="Garamond" w:hAnsi="Garamond"/>
              </w:rPr>
              <w:t>7,00,000</w:t>
            </w:r>
          </w:p>
        </w:tc>
      </w:tr>
      <w:tr w:rsidR="00C205CF" w:rsidRPr="006F7CE6" w:rsidTr="00637E8F">
        <w:trPr>
          <w:trHeight w:val="328"/>
        </w:trPr>
        <w:tc>
          <w:tcPr>
            <w:tcW w:w="6099"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rPr>
                <w:rFonts w:ascii="Garamond" w:hAnsi="Garamond"/>
              </w:rPr>
            </w:pPr>
            <w:proofErr w:type="spellStart"/>
            <w:r w:rsidRPr="006F7CE6">
              <w:rPr>
                <w:rFonts w:ascii="Garamond" w:hAnsi="Garamond"/>
              </w:rPr>
              <w:t>Vipul</w:t>
            </w:r>
            <w:proofErr w:type="spellEnd"/>
            <w:r w:rsidRPr="006F7CE6">
              <w:rPr>
                <w:rFonts w:ascii="Garamond" w:hAnsi="Garamond"/>
              </w:rPr>
              <w:t xml:space="preserve"> </w:t>
            </w:r>
            <w:proofErr w:type="spellStart"/>
            <w:r w:rsidRPr="006F7CE6">
              <w:rPr>
                <w:rFonts w:ascii="Garamond" w:hAnsi="Garamond"/>
              </w:rPr>
              <w:t>Virendrakumar</w:t>
            </w:r>
            <w:proofErr w:type="spellEnd"/>
            <w:r w:rsidRPr="006F7CE6">
              <w:rPr>
                <w:rFonts w:ascii="Garamond" w:hAnsi="Garamond"/>
              </w:rPr>
              <w:t xml:space="preserve"> Patel</w:t>
            </w:r>
          </w:p>
        </w:tc>
        <w:tc>
          <w:tcPr>
            <w:tcW w:w="2390"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jc w:val="center"/>
              <w:rPr>
                <w:rFonts w:ascii="Garamond" w:hAnsi="Garamond"/>
              </w:rPr>
            </w:pPr>
            <w:r w:rsidRPr="006F7CE6">
              <w:rPr>
                <w:rFonts w:ascii="Garamond" w:hAnsi="Garamond"/>
              </w:rPr>
              <w:t>7,00,000</w:t>
            </w:r>
          </w:p>
        </w:tc>
      </w:tr>
      <w:tr w:rsidR="00C205CF" w:rsidRPr="006F7CE6" w:rsidTr="00637E8F">
        <w:trPr>
          <w:trHeight w:val="328"/>
        </w:trPr>
        <w:tc>
          <w:tcPr>
            <w:tcW w:w="6099"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rPr>
                <w:rFonts w:ascii="Garamond" w:hAnsi="Garamond"/>
              </w:rPr>
            </w:pPr>
            <w:proofErr w:type="spellStart"/>
            <w:r w:rsidRPr="006F7CE6">
              <w:rPr>
                <w:rFonts w:ascii="Garamond" w:hAnsi="Garamond"/>
              </w:rPr>
              <w:t>Paresh</w:t>
            </w:r>
            <w:proofErr w:type="spellEnd"/>
            <w:r w:rsidRPr="006F7CE6">
              <w:rPr>
                <w:rFonts w:ascii="Garamond" w:hAnsi="Garamond"/>
              </w:rPr>
              <w:t xml:space="preserve"> </w:t>
            </w:r>
            <w:proofErr w:type="spellStart"/>
            <w:r w:rsidRPr="006F7CE6">
              <w:rPr>
                <w:rFonts w:ascii="Garamond" w:hAnsi="Garamond"/>
              </w:rPr>
              <w:t>Ramjibhai</w:t>
            </w:r>
            <w:proofErr w:type="spellEnd"/>
            <w:r w:rsidRPr="006F7CE6">
              <w:rPr>
                <w:rFonts w:ascii="Garamond" w:hAnsi="Garamond"/>
              </w:rPr>
              <w:t xml:space="preserve"> Chauhan</w:t>
            </w:r>
          </w:p>
        </w:tc>
        <w:tc>
          <w:tcPr>
            <w:tcW w:w="2390"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jc w:val="center"/>
              <w:rPr>
                <w:rFonts w:ascii="Garamond" w:hAnsi="Garamond"/>
              </w:rPr>
            </w:pPr>
            <w:r w:rsidRPr="006F7CE6">
              <w:rPr>
                <w:rFonts w:ascii="Garamond" w:hAnsi="Garamond"/>
              </w:rPr>
              <w:t>5,00,000</w:t>
            </w:r>
          </w:p>
        </w:tc>
      </w:tr>
      <w:tr w:rsidR="00C205CF" w:rsidRPr="006F7CE6" w:rsidTr="00637E8F">
        <w:trPr>
          <w:trHeight w:val="328"/>
        </w:trPr>
        <w:tc>
          <w:tcPr>
            <w:tcW w:w="6099"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rPr>
                <w:rFonts w:ascii="Garamond" w:hAnsi="Garamond"/>
              </w:rPr>
            </w:pPr>
            <w:proofErr w:type="spellStart"/>
            <w:r w:rsidRPr="006F7CE6">
              <w:rPr>
                <w:rFonts w:ascii="Garamond" w:hAnsi="Garamond"/>
              </w:rPr>
              <w:t>Firoz</w:t>
            </w:r>
            <w:proofErr w:type="spellEnd"/>
            <w:r w:rsidRPr="006F7CE6">
              <w:rPr>
                <w:rFonts w:ascii="Garamond" w:hAnsi="Garamond"/>
              </w:rPr>
              <w:t xml:space="preserve"> </w:t>
            </w:r>
            <w:proofErr w:type="spellStart"/>
            <w:r w:rsidRPr="006F7CE6">
              <w:rPr>
                <w:rFonts w:ascii="Garamond" w:hAnsi="Garamond"/>
              </w:rPr>
              <w:t>Hanifbhai</w:t>
            </w:r>
            <w:proofErr w:type="spellEnd"/>
            <w:r w:rsidRPr="006F7CE6">
              <w:rPr>
                <w:rFonts w:ascii="Garamond" w:hAnsi="Garamond"/>
              </w:rPr>
              <w:t xml:space="preserve"> </w:t>
            </w:r>
            <w:proofErr w:type="spellStart"/>
            <w:r w:rsidRPr="006F7CE6">
              <w:rPr>
                <w:rFonts w:ascii="Garamond" w:hAnsi="Garamond"/>
              </w:rPr>
              <w:t>Memon</w:t>
            </w:r>
            <w:proofErr w:type="spellEnd"/>
          </w:p>
        </w:tc>
        <w:tc>
          <w:tcPr>
            <w:tcW w:w="2390"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jc w:val="center"/>
              <w:rPr>
                <w:rFonts w:ascii="Garamond" w:hAnsi="Garamond"/>
              </w:rPr>
            </w:pPr>
            <w:r w:rsidRPr="006F7CE6">
              <w:rPr>
                <w:rFonts w:ascii="Garamond" w:hAnsi="Garamond"/>
              </w:rPr>
              <w:t>5,00,000</w:t>
            </w:r>
          </w:p>
        </w:tc>
      </w:tr>
      <w:tr w:rsidR="00C205CF" w:rsidRPr="006F7CE6" w:rsidTr="00637E8F">
        <w:trPr>
          <w:trHeight w:val="328"/>
        </w:trPr>
        <w:tc>
          <w:tcPr>
            <w:tcW w:w="6099"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rPr>
                <w:rFonts w:ascii="Garamond" w:hAnsi="Garamond"/>
              </w:rPr>
            </w:pPr>
            <w:proofErr w:type="spellStart"/>
            <w:r w:rsidRPr="006F7CE6">
              <w:rPr>
                <w:rFonts w:ascii="Garamond" w:hAnsi="Garamond"/>
              </w:rPr>
              <w:t>Shweta</w:t>
            </w:r>
            <w:proofErr w:type="spellEnd"/>
            <w:r w:rsidRPr="006F7CE6">
              <w:rPr>
                <w:rFonts w:ascii="Garamond" w:hAnsi="Garamond"/>
              </w:rPr>
              <w:t xml:space="preserve"> </w:t>
            </w:r>
            <w:proofErr w:type="spellStart"/>
            <w:r w:rsidRPr="006F7CE6">
              <w:rPr>
                <w:rFonts w:ascii="Garamond" w:hAnsi="Garamond"/>
              </w:rPr>
              <w:t>Dhiren</w:t>
            </w:r>
            <w:proofErr w:type="spellEnd"/>
            <w:r w:rsidRPr="006F7CE6">
              <w:rPr>
                <w:rFonts w:ascii="Garamond" w:hAnsi="Garamond"/>
              </w:rPr>
              <w:t xml:space="preserve"> Agrawal, </w:t>
            </w:r>
          </w:p>
        </w:tc>
        <w:tc>
          <w:tcPr>
            <w:tcW w:w="2390"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jc w:val="center"/>
              <w:rPr>
                <w:rFonts w:ascii="Garamond" w:hAnsi="Garamond"/>
              </w:rPr>
            </w:pPr>
            <w:r w:rsidRPr="006F7CE6">
              <w:rPr>
                <w:rFonts w:ascii="Garamond" w:hAnsi="Garamond"/>
              </w:rPr>
              <w:t>4,00,000</w:t>
            </w:r>
          </w:p>
        </w:tc>
      </w:tr>
      <w:tr w:rsidR="00C205CF" w:rsidRPr="006F7CE6" w:rsidTr="00637E8F">
        <w:trPr>
          <w:trHeight w:val="328"/>
        </w:trPr>
        <w:tc>
          <w:tcPr>
            <w:tcW w:w="6099"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rPr>
                <w:rFonts w:ascii="Garamond" w:hAnsi="Garamond"/>
              </w:rPr>
            </w:pPr>
            <w:r w:rsidRPr="006F7CE6">
              <w:rPr>
                <w:rFonts w:ascii="Garamond" w:hAnsi="Garamond"/>
              </w:rPr>
              <w:t xml:space="preserve">Sanjay </w:t>
            </w:r>
            <w:proofErr w:type="spellStart"/>
            <w:r w:rsidRPr="006F7CE6">
              <w:rPr>
                <w:rFonts w:ascii="Garamond" w:hAnsi="Garamond"/>
              </w:rPr>
              <w:t>Jethalal</w:t>
            </w:r>
            <w:proofErr w:type="spellEnd"/>
            <w:r w:rsidRPr="006F7CE6">
              <w:rPr>
                <w:rFonts w:ascii="Garamond" w:hAnsi="Garamond"/>
              </w:rPr>
              <w:t xml:space="preserve"> </w:t>
            </w:r>
            <w:proofErr w:type="spellStart"/>
            <w:r w:rsidRPr="006F7CE6">
              <w:rPr>
                <w:rFonts w:ascii="Garamond" w:hAnsi="Garamond"/>
              </w:rPr>
              <w:t>Soni</w:t>
            </w:r>
            <w:proofErr w:type="spellEnd"/>
          </w:p>
        </w:tc>
        <w:tc>
          <w:tcPr>
            <w:tcW w:w="2390"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jc w:val="center"/>
              <w:rPr>
                <w:rFonts w:ascii="Garamond" w:hAnsi="Garamond"/>
              </w:rPr>
            </w:pPr>
            <w:r w:rsidRPr="006F7CE6">
              <w:rPr>
                <w:rFonts w:ascii="Garamond" w:hAnsi="Garamond"/>
              </w:rPr>
              <w:t>4,00,000</w:t>
            </w:r>
          </w:p>
        </w:tc>
      </w:tr>
      <w:tr w:rsidR="00C205CF" w:rsidRPr="006F7CE6" w:rsidTr="00637E8F">
        <w:trPr>
          <w:trHeight w:val="328"/>
        </w:trPr>
        <w:tc>
          <w:tcPr>
            <w:tcW w:w="6099"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rPr>
                <w:rFonts w:ascii="Garamond" w:hAnsi="Garamond"/>
              </w:rPr>
            </w:pPr>
            <w:proofErr w:type="spellStart"/>
            <w:r w:rsidRPr="006F7CE6">
              <w:rPr>
                <w:rFonts w:ascii="Garamond" w:hAnsi="Garamond"/>
              </w:rPr>
              <w:t>Amul</w:t>
            </w:r>
            <w:proofErr w:type="spellEnd"/>
            <w:r w:rsidRPr="006F7CE6">
              <w:rPr>
                <w:rFonts w:ascii="Garamond" w:hAnsi="Garamond"/>
              </w:rPr>
              <w:t xml:space="preserve"> </w:t>
            </w:r>
            <w:proofErr w:type="spellStart"/>
            <w:r w:rsidRPr="006F7CE6">
              <w:rPr>
                <w:rFonts w:ascii="Garamond" w:hAnsi="Garamond"/>
              </w:rPr>
              <w:t>Gagabhai</w:t>
            </w:r>
            <w:proofErr w:type="spellEnd"/>
            <w:r w:rsidRPr="006F7CE6">
              <w:rPr>
                <w:rFonts w:ascii="Garamond" w:hAnsi="Garamond"/>
              </w:rPr>
              <w:t xml:space="preserve"> Desai</w:t>
            </w:r>
          </w:p>
        </w:tc>
        <w:tc>
          <w:tcPr>
            <w:tcW w:w="2390"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jc w:val="center"/>
              <w:rPr>
                <w:rFonts w:ascii="Garamond" w:hAnsi="Garamond"/>
              </w:rPr>
            </w:pPr>
            <w:r w:rsidRPr="006F7CE6">
              <w:rPr>
                <w:rFonts w:ascii="Garamond" w:hAnsi="Garamond"/>
              </w:rPr>
              <w:t>4,00,000</w:t>
            </w:r>
          </w:p>
        </w:tc>
      </w:tr>
      <w:tr w:rsidR="00C205CF" w:rsidRPr="006F7CE6" w:rsidTr="00637E8F">
        <w:trPr>
          <w:trHeight w:val="328"/>
        </w:trPr>
        <w:tc>
          <w:tcPr>
            <w:tcW w:w="6099"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rPr>
                <w:rFonts w:ascii="Garamond" w:hAnsi="Garamond"/>
              </w:rPr>
            </w:pPr>
            <w:proofErr w:type="spellStart"/>
            <w:r w:rsidRPr="006F7CE6">
              <w:rPr>
                <w:rFonts w:ascii="Garamond" w:hAnsi="Garamond"/>
              </w:rPr>
              <w:t>Janakray</w:t>
            </w:r>
            <w:proofErr w:type="spellEnd"/>
            <w:r w:rsidRPr="006F7CE6">
              <w:rPr>
                <w:rFonts w:ascii="Garamond" w:hAnsi="Garamond"/>
              </w:rPr>
              <w:t xml:space="preserve"> </w:t>
            </w:r>
            <w:proofErr w:type="spellStart"/>
            <w:r w:rsidRPr="006F7CE6">
              <w:rPr>
                <w:rFonts w:ascii="Garamond" w:hAnsi="Garamond"/>
              </w:rPr>
              <w:t>Vithaldas</w:t>
            </w:r>
            <w:proofErr w:type="spellEnd"/>
            <w:r w:rsidRPr="006F7CE6">
              <w:rPr>
                <w:rFonts w:ascii="Garamond" w:hAnsi="Garamond"/>
              </w:rPr>
              <w:t xml:space="preserve"> </w:t>
            </w:r>
            <w:proofErr w:type="spellStart"/>
            <w:r w:rsidRPr="006F7CE6">
              <w:rPr>
                <w:rFonts w:ascii="Garamond" w:hAnsi="Garamond"/>
              </w:rPr>
              <w:t>Soni</w:t>
            </w:r>
            <w:proofErr w:type="spellEnd"/>
          </w:p>
        </w:tc>
        <w:tc>
          <w:tcPr>
            <w:tcW w:w="2390"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jc w:val="center"/>
              <w:rPr>
                <w:rFonts w:ascii="Garamond" w:hAnsi="Garamond"/>
              </w:rPr>
            </w:pPr>
            <w:r w:rsidRPr="006F7CE6">
              <w:rPr>
                <w:rFonts w:ascii="Garamond" w:hAnsi="Garamond"/>
              </w:rPr>
              <w:t>3,00,000</w:t>
            </w:r>
          </w:p>
        </w:tc>
      </w:tr>
      <w:tr w:rsidR="00C205CF" w:rsidRPr="006F7CE6" w:rsidTr="00637E8F">
        <w:trPr>
          <w:trHeight w:val="328"/>
        </w:trPr>
        <w:tc>
          <w:tcPr>
            <w:tcW w:w="6099"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rPr>
                <w:rFonts w:ascii="Garamond" w:hAnsi="Garamond"/>
              </w:rPr>
            </w:pPr>
            <w:r w:rsidRPr="006F7CE6">
              <w:rPr>
                <w:rFonts w:ascii="Garamond" w:hAnsi="Garamond"/>
              </w:rPr>
              <w:t>Mahesh Desai</w:t>
            </w:r>
          </w:p>
        </w:tc>
        <w:tc>
          <w:tcPr>
            <w:tcW w:w="2390" w:type="dxa"/>
            <w:tcBorders>
              <w:top w:val="single" w:sz="4" w:space="0" w:color="000000"/>
              <w:left w:val="single" w:sz="4" w:space="0" w:color="000000"/>
              <w:bottom w:val="single" w:sz="4" w:space="0" w:color="000000"/>
              <w:right w:val="single" w:sz="4" w:space="0" w:color="000000"/>
            </w:tcBorders>
          </w:tcPr>
          <w:p w:rsidR="00C205CF" w:rsidRPr="006F7CE6" w:rsidRDefault="00C205CF" w:rsidP="00637E8F">
            <w:pPr>
              <w:jc w:val="center"/>
              <w:rPr>
                <w:rFonts w:ascii="Garamond" w:hAnsi="Garamond"/>
              </w:rPr>
            </w:pPr>
            <w:r w:rsidRPr="006F7CE6">
              <w:rPr>
                <w:rFonts w:ascii="Garamond" w:hAnsi="Garamond"/>
              </w:rPr>
              <w:t>3,00,000</w:t>
            </w:r>
          </w:p>
        </w:tc>
      </w:tr>
    </w:tbl>
    <w:p w:rsidR="00C205CF" w:rsidRDefault="00C205CF" w:rsidP="00C205CF">
      <w:pPr>
        <w:pStyle w:val="Default"/>
        <w:spacing w:after="120"/>
        <w:ind w:right="283"/>
        <w:jc w:val="both"/>
        <w:rPr>
          <w:rFonts w:ascii="Garamond" w:hAnsi="Garamond"/>
        </w:rPr>
      </w:pPr>
    </w:p>
    <w:p w:rsidR="00637E8F" w:rsidRPr="00900BD1" w:rsidRDefault="00637E8F" w:rsidP="00637E8F">
      <w:pPr>
        <w:pStyle w:val="Default"/>
        <w:numPr>
          <w:ilvl w:val="0"/>
          <w:numId w:val="7"/>
        </w:numPr>
        <w:spacing w:after="240"/>
        <w:ind w:right="283"/>
        <w:jc w:val="both"/>
        <w:rPr>
          <w:rFonts w:ascii="Garamond" w:hAnsi="Garamond"/>
        </w:rPr>
      </w:pPr>
      <w:r w:rsidRPr="00524A75">
        <w:rPr>
          <w:rFonts w:ascii="Garamond" w:hAnsi="Garamond"/>
          <w:bCs/>
          <w:color w:val="auto"/>
        </w:rPr>
        <w:t xml:space="preserve">SEBI passed an order, dated 29 March 2019, in the matter of Dealings in Illiquid stock options at BSE imposing a total penalty of </w:t>
      </w:r>
      <w:proofErr w:type="spellStart"/>
      <w:r w:rsidRPr="00524A75">
        <w:rPr>
          <w:rFonts w:ascii="Garamond" w:hAnsi="Garamond"/>
          <w:bCs/>
          <w:color w:val="auto"/>
        </w:rPr>
        <w:t>Rs</w:t>
      </w:r>
      <w:proofErr w:type="spellEnd"/>
      <w:r w:rsidRPr="00524A75">
        <w:rPr>
          <w:rFonts w:ascii="Garamond" w:hAnsi="Garamond"/>
          <w:bCs/>
          <w:color w:val="auto"/>
        </w:rPr>
        <w:t xml:space="preserve"> </w:t>
      </w:r>
      <w:r>
        <w:rPr>
          <w:rFonts w:ascii="Garamond" w:hAnsi="Garamond"/>
          <w:bCs/>
          <w:color w:val="auto"/>
        </w:rPr>
        <w:t>50</w:t>
      </w:r>
      <w:r w:rsidRPr="00524A75">
        <w:rPr>
          <w:rFonts w:ascii="Garamond" w:hAnsi="Garamond"/>
          <w:bCs/>
          <w:color w:val="auto"/>
        </w:rPr>
        <w:t xml:space="preserve">,00,000 (Rupees </w:t>
      </w:r>
      <w:r>
        <w:rPr>
          <w:rFonts w:ascii="Garamond" w:hAnsi="Garamond"/>
          <w:bCs/>
          <w:color w:val="auto"/>
        </w:rPr>
        <w:t>Fifty</w:t>
      </w:r>
      <w:r w:rsidRPr="00524A75">
        <w:rPr>
          <w:rFonts w:ascii="Garamond" w:hAnsi="Garamond"/>
          <w:bCs/>
          <w:color w:val="auto"/>
        </w:rPr>
        <w:t xml:space="preserve"> Lakh Only) on </w:t>
      </w:r>
      <w:proofErr w:type="spellStart"/>
      <w:r w:rsidRPr="00637E8F">
        <w:rPr>
          <w:rFonts w:ascii="Garamond" w:hAnsi="Garamond"/>
          <w:bCs/>
          <w:color w:val="auto"/>
        </w:rPr>
        <w:t>Matri</w:t>
      </w:r>
      <w:proofErr w:type="spellEnd"/>
      <w:r w:rsidRPr="00637E8F">
        <w:rPr>
          <w:rFonts w:ascii="Garamond" w:hAnsi="Garamond"/>
          <w:bCs/>
          <w:color w:val="auto"/>
        </w:rPr>
        <w:t xml:space="preserve"> </w:t>
      </w:r>
      <w:proofErr w:type="spellStart"/>
      <w:r w:rsidRPr="00637E8F">
        <w:rPr>
          <w:rFonts w:ascii="Garamond" w:hAnsi="Garamond"/>
          <w:bCs/>
          <w:color w:val="auto"/>
        </w:rPr>
        <w:t>Mangal</w:t>
      </w:r>
      <w:proofErr w:type="spellEnd"/>
      <w:r w:rsidRPr="00637E8F">
        <w:rPr>
          <w:rFonts w:ascii="Garamond" w:hAnsi="Garamond"/>
          <w:bCs/>
          <w:color w:val="auto"/>
        </w:rPr>
        <w:t xml:space="preserve"> Trading Private Limited</w:t>
      </w:r>
      <w:r w:rsidRPr="00524A75">
        <w:rPr>
          <w:rFonts w:ascii="Garamond" w:hAnsi="Garamond"/>
          <w:bCs/>
          <w:color w:val="auto"/>
        </w:rPr>
        <w:t xml:space="preserve"> for the violation of Regulation 3(a), 4(1) and 4(2) (a) of the PFUTP Regulations.</w:t>
      </w:r>
    </w:p>
    <w:p w:rsidR="00900BD1" w:rsidRPr="00900BD1" w:rsidRDefault="00900BD1" w:rsidP="00900BD1">
      <w:pPr>
        <w:pStyle w:val="Default"/>
        <w:numPr>
          <w:ilvl w:val="0"/>
          <w:numId w:val="7"/>
        </w:numPr>
        <w:spacing w:after="240"/>
        <w:ind w:right="283"/>
        <w:jc w:val="both"/>
        <w:rPr>
          <w:rFonts w:ascii="Garamond" w:hAnsi="Garamond"/>
        </w:rPr>
      </w:pPr>
      <w:r w:rsidRPr="00524A75">
        <w:rPr>
          <w:rFonts w:ascii="Garamond" w:hAnsi="Garamond"/>
          <w:bCs/>
          <w:color w:val="auto"/>
        </w:rPr>
        <w:t xml:space="preserve">SEBI passed an order, dated 29 March 2019, </w:t>
      </w:r>
      <w:r w:rsidRPr="00900BD1">
        <w:rPr>
          <w:rFonts w:ascii="Garamond" w:hAnsi="Garamond"/>
          <w:bCs/>
          <w:color w:val="auto"/>
        </w:rPr>
        <w:t>in the matter of Cinema Capital Venture Fund</w:t>
      </w:r>
      <w:r w:rsidRPr="00524A75">
        <w:rPr>
          <w:rFonts w:ascii="Garamond" w:hAnsi="Garamond"/>
          <w:bCs/>
          <w:color w:val="auto"/>
        </w:rPr>
        <w:t xml:space="preserve"> imposing a total penalty of </w:t>
      </w:r>
      <w:proofErr w:type="spellStart"/>
      <w:r w:rsidRPr="00524A75">
        <w:rPr>
          <w:rFonts w:ascii="Garamond" w:hAnsi="Garamond"/>
          <w:bCs/>
          <w:color w:val="auto"/>
        </w:rPr>
        <w:t>Rs</w:t>
      </w:r>
      <w:proofErr w:type="spellEnd"/>
      <w:r w:rsidRPr="00524A75">
        <w:rPr>
          <w:rFonts w:ascii="Garamond" w:hAnsi="Garamond"/>
          <w:bCs/>
          <w:color w:val="auto"/>
        </w:rPr>
        <w:t xml:space="preserve"> </w:t>
      </w:r>
      <w:r>
        <w:rPr>
          <w:rFonts w:ascii="Garamond" w:hAnsi="Garamond"/>
          <w:bCs/>
          <w:color w:val="auto"/>
        </w:rPr>
        <w:t>3</w:t>
      </w:r>
      <w:r w:rsidRPr="00524A75">
        <w:rPr>
          <w:rFonts w:ascii="Garamond" w:hAnsi="Garamond"/>
          <w:bCs/>
          <w:color w:val="auto"/>
        </w:rPr>
        <w:t>,</w:t>
      </w:r>
      <w:r>
        <w:rPr>
          <w:rFonts w:ascii="Garamond" w:hAnsi="Garamond"/>
          <w:bCs/>
          <w:color w:val="auto"/>
        </w:rPr>
        <w:t>5</w:t>
      </w:r>
      <w:r w:rsidRPr="00524A75">
        <w:rPr>
          <w:rFonts w:ascii="Garamond" w:hAnsi="Garamond"/>
          <w:bCs/>
          <w:color w:val="auto"/>
        </w:rPr>
        <w:t xml:space="preserve">0,000 (Rupees </w:t>
      </w:r>
      <w:r>
        <w:rPr>
          <w:rFonts w:ascii="Garamond" w:hAnsi="Garamond"/>
          <w:bCs/>
          <w:color w:val="auto"/>
        </w:rPr>
        <w:t>Three</w:t>
      </w:r>
      <w:r w:rsidRPr="00524A75">
        <w:rPr>
          <w:rFonts w:ascii="Garamond" w:hAnsi="Garamond"/>
          <w:bCs/>
          <w:color w:val="auto"/>
        </w:rPr>
        <w:t xml:space="preserve"> Lakh </w:t>
      </w:r>
      <w:r>
        <w:rPr>
          <w:rFonts w:ascii="Garamond" w:hAnsi="Garamond"/>
          <w:bCs/>
          <w:color w:val="auto"/>
        </w:rPr>
        <w:t xml:space="preserve">Fifty Thousand </w:t>
      </w:r>
      <w:r w:rsidRPr="00524A75">
        <w:rPr>
          <w:rFonts w:ascii="Garamond" w:hAnsi="Garamond"/>
          <w:bCs/>
          <w:color w:val="auto"/>
        </w:rPr>
        <w:t xml:space="preserve">Only) on </w:t>
      </w:r>
      <w:r w:rsidRPr="00900BD1">
        <w:rPr>
          <w:rFonts w:ascii="Garamond" w:hAnsi="Garamond"/>
          <w:bCs/>
          <w:color w:val="auto"/>
        </w:rPr>
        <w:t>Cinema Capital Advisory Private Limited</w:t>
      </w:r>
      <w:r>
        <w:rPr>
          <w:rFonts w:ascii="Garamond" w:hAnsi="Garamond"/>
          <w:bCs/>
          <w:color w:val="auto"/>
        </w:rPr>
        <w:t xml:space="preserve"> and others for its failure to windup the scheme</w:t>
      </w:r>
      <w:r w:rsidRPr="00524A75">
        <w:rPr>
          <w:rFonts w:ascii="Garamond" w:hAnsi="Garamond"/>
          <w:bCs/>
          <w:color w:val="auto"/>
        </w:rPr>
        <w:t>.</w:t>
      </w:r>
    </w:p>
    <w:p w:rsidR="00900BD1" w:rsidRDefault="00900BD1" w:rsidP="00900BD1">
      <w:pPr>
        <w:pStyle w:val="Default"/>
        <w:numPr>
          <w:ilvl w:val="0"/>
          <w:numId w:val="7"/>
        </w:numPr>
        <w:spacing w:after="240"/>
        <w:ind w:right="283"/>
        <w:jc w:val="both"/>
        <w:rPr>
          <w:rFonts w:ascii="Garamond" w:hAnsi="Garamond"/>
        </w:rPr>
      </w:pPr>
      <w:r w:rsidRPr="00524A75">
        <w:rPr>
          <w:rFonts w:ascii="Garamond" w:hAnsi="Garamond"/>
          <w:bCs/>
          <w:color w:val="auto"/>
        </w:rPr>
        <w:t xml:space="preserve">SEBI passed an order, dated 29 March 2019, </w:t>
      </w:r>
      <w:r w:rsidRPr="00900BD1">
        <w:rPr>
          <w:rFonts w:ascii="Garamond" w:hAnsi="Garamond"/>
          <w:bCs/>
          <w:color w:val="auto"/>
        </w:rPr>
        <w:t xml:space="preserve">in the matter of Shree Hanuman Sugar &amp; Industries Ltd </w:t>
      </w:r>
      <w:r w:rsidRPr="00524A75">
        <w:rPr>
          <w:rFonts w:ascii="Garamond" w:hAnsi="Garamond"/>
          <w:bCs/>
          <w:color w:val="auto"/>
        </w:rPr>
        <w:t xml:space="preserve">imposing a total penalty of </w:t>
      </w:r>
      <w:proofErr w:type="spellStart"/>
      <w:r w:rsidRPr="00524A75">
        <w:rPr>
          <w:rFonts w:ascii="Garamond" w:hAnsi="Garamond"/>
          <w:bCs/>
          <w:color w:val="auto"/>
        </w:rPr>
        <w:t>Rs</w:t>
      </w:r>
      <w:proofErr w:type="spellEnd"/>
      <w:r w:rsidRPr="00524A75">
        <w:rPr>
          <w:rFonts w:ascii="Garamond" w:hAnsi="Garamond"/>
          <w:bCs/>
          <w:color w:val="auto"/>
        </w:rPr>
        <w:t xml:space="preserve"> </w:t>
      </w:r>
      <w:r>
        <w:rPr>
          <w:rFonts w:ascii="Garamond" w:hAnsi="Garamond"/>
          <w:bCs/>
          <w:color w:val="auto"/>
        </w:rPr>
        <w:t>44</w:t>
      </w:r>
      <w:r w:rsidRPr="00524A75">
        <w:rPr>
          <w:rFonts w:ascii="Garamond" w:hAnsi="Garamond"/>
          <w:bCs/>
          <w:color w:val="auto"/>
        </w:rPr>
        <w:t>,</w:t>
      </w:r>
      <w:r>
        <w:rPr>
          <w:rFonts w:ascii="Garamond" w:hAnsi="Garamond"/>
          <w:bCs/>
          <w:color w:val="auto"/>
        </w:rPr>
        <w:t>00</w:t>
      </w:r>
      <w:r w:rsidRPr="00524A75">
        <w:rPr>
          <w:rFonts w:ascii="Garamond" w:hAnsi="Garamond"/>
          <w:bCs/>
          <w:color w:val="auto"/>
        </w:rPr>
        <w:t xml:space="preserve">,000 (Rupees </w:t>
      </w:r>
      <w:r>
        <w:rPr>
          <w:rFonts w:ascii="Garamond" w:hAnsi="Garamond"/>
          <w:bCs/>
          <w:color w:val="auto"/>
        </w:rPr>
        <w:t>Forty Four</w:t>
      </w:r>
      <w:r w:rsidRPr="00524A75">
        <w:rPr>
          <w:rFonts w:ascii="Garamond" w:hAnsi="Garamond"/>
          <w:bCs/>
          <w:color w:val="auto"/>
        </w:rPr>
        <w:t xml:space="preserve"> Lakh Only) on </w:t>
      </w:r>
      <w:proofErr w:type="spellStart"/>
      <w:r w:rsidRPr="00900BD1">
        <w:rPr>
          <w:rFonts w:ascii="Garamond" w:hAnsi="Garamond"/>
          <w:bCs/>
          <w:color w:val="auto"/>
        </w:rPr>
        <w:t>Chandrakant</w:t>
      </w:r>
      <w:proofErr w:type="spellEnd"/>
      <w:r w:rsidRPr="00900BD1">
        <w:rPr>
          <w:rFonts w:ascii="Garamond" w:hAnsi="Garamond"/>
          <w:bCs/>
          <w:color w:val="auto"/>
        </w:rPr>
        <w:t xml:space="preserve"> </w:t>
      </w:r>
      <w:proofErr w:type="spellStart"/>
      <w:r w:rsidRPr="00900BD1">
        <w:rPr>
          <w:rFonts w:ascii="Garamond" w:hAnsi="Garamond"/>
          <w:bCs/>
          <w:color w:val="auto"/>
        </w:rPr>
        <w:t>Tibrawala</w:t>
      </w:r>
      <w:proofErr w:type="spellEnd"/>
      <w:r>
        <w:rPr>
          <w:rFonts w:ascii="Garamond" w:hAnsi="Garamond"/>
          <w:bCs/>
          <w:color w:val="auto"/>
        </w:rPr>
        <w:t xml:space="preserve"> and others for its failure to windup the scheme</w:t>
      </w:r>
      <w:r w:rsidRPr="00524A75">
        <w:rPr>
          <w:rFonts w:ascii="Garamond" w:hAnsi="Garamond"/>
          <w:bCs/>
          <w:color w:val="auto"/>
        </w:rPr>
        <w:t>.</w:t>
      </w:r>
    </w:p>
    <w:p w:rsidR="006E07FA" w:rsidRDefault="006E07FA" w:rsidP="006E07FA">
      <w:pPr>
        <w:pStyle w:val="Default"/>
        <w:numPr>
          <w:ilvl w:val="0"/>
          <w:numId w:val="7"/>
        </w:numPr>
        <w:spacing w:after="240"/>
        <w:ind w:right="283"/>
        <w:jc w:val="both"/>
        <w:rPr>
          <w:rFonts w:ascii="Garamond" w:hAnsi="Garamond"/>
        </w:rPr>
      </w:pPr>
      <w:r w:rsidRPr="000066BF">
        <w:rPr>
          <w:rFonts w:ascii="Garamond" w:hAnsi="Garamond"/>
        </w:rPr>
        <w:t>SEBI pas</w:t>
      </w:r>
      <w:r w:rsidRPr="00015626">
        <w:rPr>
          <w:rFonts w:ascii="Garamond" w:hAnsi="Garamond"/>
        </w:rPr>
        <w:t xml:space="preserve">sed an order, dated 05 </w:t>
      </w:r>
      <w:r>
        <w:rPr>
          <w:rFonts w:ascii="Garamond" w:hAnsi="Garamond"/>
          <w:bCs/>
          <w:color w:val="auto"/>
        </w:rPr>
        <w:t>March</w:t>
      </w:r>
      <w:r w:rsidRPr="001E1E9B">
        <w:rPr>
          <w:rFonts w:ascii="Garamond" w:hAnsi="Garamond"/>
          <w:bCs/>
          <w:color w:val="auto"/>
        </w:rPr>
        <w:t xml:space="preserve"> </w:t>
      </w:r>
      <w:r w:rsidRPr="00015626">
        <w:rPr>
          <w:rFonts w:ascii="Garamond" w:hAnsi="Garamond"/>
        </w:rPr>
        <w:t xml:space="preserve">2019, in the matter of Supreme Tex Mart Limited directing the impounding of unlawful gains aggregating to a sum of </w:t>
      </w:r>
      <w:proofErr w:type="spellStart"/>
      <w:r w:rsidRPr="00015626">
        <w:rPr>
          <w:rFonts w:ascii="Garamond" w:hAnsi="Garamond"/>
        </w:rPr>
        <w:t>Rs</w:t>
      </w:r>
      <w:proofErr w:type="spellEnd"/>
      <w:r w:rsidRPr="00015626">
        <w:rPr>
          <w:rFonts w:ascii="Garamond" w:hAnsi="Garamond"/>
        </w:rPr>
        <w:t xml:space="preserve">. 18,23,00,461/- (gain of Rs.14,25,93,152/- + interest of </w:t>
      </w:r>
      <w:proofErr w:type="spellStart"/>
      <w:r w:rsidRPr="00015626">
        <w:rPr>
          <w:rFonts w:ascii="Garamond" w:hAnsi="Garamond"/>
        </w:rPr>
        <w:t>Rs</w:t>
      </w:r>
      <w:proofErr w:type="spellEnd"/>
      <w:r w:rsidRPr="00015626">
        <w:rPr>
          <w:rFonts w:ascii="Garamond" w:hAnsi="Garamond"/>
        </w:rPr>
        <w:t xml:space="preserve">. 3,97,07,309/-) from </w:t>
      </w:r>
      <w:proofErr w:type="spellStart"/>
      <w:r w:rsidRPr="00015626">
        <w:rPr>
          <w:rFonts w:ascii="Garamond" w:hAnsi="Garamond"/>
        </w:rPr>
        <w:t>Gautam</w:t>
      </w:r>
      <w:proofErr w:type="spellEnd"/>
      <w:r w:rsidRPr="00015626">
        <w:rPr>
          <w:rFonts w:ascii="Garamond" w:hAnsi="Garamond"/>
        </w:rPr>
        <w:t xml:space="preserve"> Sanjay </w:t>
      </w:r>
      <w:proofErr w:type="spellStart"/>
      <w:r w:rsidRPr="00015626">
        <w:rPr>
          <w:rFonts w:ascii="Garamond" w:hAnsi="Garamond"/>
        </w:rPr>
        <w:t>Khandelwal</w:t>
      </w:r>
      <w:proofErr w:type="spellEnd"/>
      <w:r w:rsidRPr="00015626">
        <w:rPr>
          <w:rFonts w:ascii="Garamond" w:hAnsi="Garamond"/>
        </w:rPr>
        <w:t xml:space="preserve"> and others.</w:t>
      </w:r>
    </w:p>
    <w:p w:rsidR="006E07FA" w:rsidRDefault="006E07FA" w:rsidP="006E07FA">
      <w:pPr>
        <w:pStyle w:val="Default"/>
        <w:numPr>
          <w:ilvl w:val="0"/>
          <w:numId w:val="7"/>
        </w:numPr>
        <w:spacing w:after="240"/>
        <w:ind w:right="283"/>
        <w:jc w:val="both"/>
        <w:rPr>
          <w:rFonts w:ascii="Garamond" w:hAnsi="Garamond"/>
        </w:rPr>
      </w:pPr>
      <w:r w:rsidRPr="00693CB0">
        <w:rPr>
          <w:rFonts w:ascii="Garamond" w:hAnsi="Garamond"/>
        </w:rPr>
        <w:t xml:space="preserve">SEBI passed an order, dated 07 </w:t>
      </w:r>
      <w:r>
        <w:rPr>
          <w:rFonts w:ascii="Garamond" w:hAnsi="Garamond"/>
          <w:bCs/>
          <w:color w:val="auto"/>
        </w:rPr>
        <w:t>March</w:t>
      </w:r>
      <w:r w:rsidRPr="001E1E9B">
        <w:rPr>
          <w:rFonts w:ascii="Garamond" w:hAnsi="Garamond"/>
          <w:bCs/>
          <w:color w:val="auto"/>
        </w:rPr>
        <w:t xml:space="preserve"> </w:t>
      </w:r>
      <w:r w:rsidRPr="00693CB0">
        <w:rPr>
          <w:rFonts w:ascii="Garamond" w:hAnsi="Garamond"/>
        </w:rPr>
        <w:t xml:space="preserve">2019, in the matter of </w:t>
      </w:r>
      <w:proofErr w:type="spellStart"/>
      <w:r w:rsidRPr="00693CB0">
        <w:rPr>
          <w:rFonts w:ascii="Garamond" w:hAnsi="Garamond"/>
        </w:rPr>
        <w:t>Suprajit</w:t>
      </w:r>
      <w:proofErr w:type="spellEnd"/>
      <w:r w:rsidRPr="00693CB0">
        <w:rPr>
          <w:rFonts w:ascii="Garamond" w:hAnsi="Garamond"/>
        </w:rPr>
        <w:t xml:space="preserve"> Engineering Ltd granting exemption to </w:t>
      </w:r>
      <w:proofErr w:type="spellStart"/>
      <w:r w:rsidRPr="00693CB0">
        <w:rPr>
          <w:rFonts w:ascii="Garamond" w:hAnsi="Garamond"/>
        </w:rPr>
        <w:t>Supriyajith</w:t>
      </w:r>
      <w:proofErr w:type="spellEnd"/>
      <w:r w:rsidRPr="00693CB0">
        <w:rPr>
          <w:rFonts w:ascii="Garamond" w:hAnsi="Garamond"/>
        </w:rPr>
        <w:t xml:space="preserve"> Family Trust, from complying with the requirements of Regulation 3(1) of the Takeover Regulations with respect to the proposed acquisition/exercise of voting rights in respect of </w:t>
      </w:r>
      <w:proofErr w:type="spellStart"/>
      <w:r w:rsidRPr="00693CB0">
        <w:rPr>
          <w:rFonts w:ascii="Garamond" w:hAnsi="Garamond"/>
        </w:rPr>
        <w:t>Suprajit</w:t>
      </w:r>
      <w:proofErr w:type="spellEnd"/>
      <w:r w:rsidRPr="00693CB0">
        <w:rPr>
          <w:rFonts w:ascii="Garamond" w:hAnsi="Garamond"/>
        </w:rPr>
        <w:t xml:space="preserve"> Engineering Limited.</w:t>
      </w:r>
    </w:p>
    <w:p w:rsidR="006E07FA" w:rsidRPr="00AA0360" w:rsidRDefault="006E07FA" w:rsidP="006E07FA">
      <w:pPr>
        <w:pStyle w:val="Default"/>
        <w:numPr>
          <w:ilvl w:val="0"/>
          <w:numId w:val="7"/>
        </w:numPr>
        <w:ind w:right="283"/>
        <w:jc w:val="both"/>
        <w:rPr>
          <w:rFonts w:ascii="Garamond" w:hAnsi="Garamond"/>
        </w:rPr>
      </w:pPr>
      <w:r w:rsidRPr="00693CB0">
        <w:rPr>
          <w:rFonts w:ascii="Garamond" w:hAnsi="Garamond"/>
        </w:rPr>
        <w:t>SEBI pass</w:t>
      </w:r>
      <w:r w:rsidRPr="006F0449">
        <w:rPr>
          <w:rFonts w:ascii="Garamond" w:hAnsi="Garamond"/>
        </w:rPr>
        <w:t xml:space="preserve">ed an order, dated 08 </w:t>
      </w:r>
      <w:r w:rsidRPr="006F0449">
        <w:rPr>
          <w:rFonts w:ascii="Garamond" w:hAnsi="Garamond"/>
          <w:bCs/>
          <w:color w:val="auto"/>
        </w:rPr>
        <w:t xml:space="preserve">March </w:t>
      </w:r>
      <w:r w:rsidRPr="006F0449">
        <w:rPr>
          <w:rFonts w:ascii="Garamond" w:hAnsi="Garamond"/>
        </w:rPr>
        <w:t xml:space="preserve">2019, in the matter of Shree </w:t>
      </w:r>
      <w:proofErr w:type="spellStart"/>
      <w:r w:rsidRPr="006F0449">
        <w:rPr>
          <w:rFonts w:ascii="Garamond" w:hAnsi="Garamond"/>
        </w:rPr>
        <w:t>Shaleen</w:t>
      </w:r>
      <w:proofErr w:type="spellEnd"/>
      <w:r w:rsidRPr="006F0449">
        <w:rPr>
          <w:rFonts w:ascii="Garamond" w:hAnsi="Garamond"/>
        </w:rPr>
        <w:t xml:space="preserve"> Textiles Ltd. restraining </w:t>
      </w:r>
      <w:proofErr w:type="spellStart"/>
      <w:r w:rsidRPr="006F0449">
        <w:rPr>
          <w:rFonts w:ascii="Garamond" w:hAnsi="Garamond"/>
        </w:rPr>
        <w:t>Shyam</w:t>
      </w:r>
      <w:proofErr w:type="spellEnd"/>
      <w:r w:rsidRPr="006F0449">
        <w:rPr>
          <w:rFonts w:ascii="Garamond" w:hAnsi="Garamond"/>
        </w:rPr>
        <w:t xml:space="preserve"> </w:t>
      </w:r>
      <w:proofErr w:type="spellStart"/>
      <w:r w:rsidRPr="006F0449">
        <w:rPr>
          <w:rFonts w:ascii="Garamond" w:hAnsi="Garamond"/>
        </w:rPr>
        <w:t>Rathi</w:t>
      </w:r>
      <w:proofErr w:type="spellEnd"/>
      <w:r w:rsidRPr="006F0449">
        <w:rPr>
          <w:rFonts w:ascii="Garamond" w:hAnsi="Garamond"/>
        </w:rPr>
        <w:t xml:space="preserve"> HUF from accessing the securities market and further prohibiting them</w:t>
      </w:r>
      <w:r w:rsidRPr="00E93AB7">
        <w:rPr>
          <w:rFonts w:ascii="Garamond" w:hAnsi="Garamond"/>
        </w:rPr>
        <w:t xml:space="preserve"> from buying, selling or otherwise dealing in securities, directly or indirectly, or being associated with the securities market in any manner, whatsoever, for a period of two years.</w:t>
      </w:r>
    </w:p>
    <w:p w:rsidR="006E07FA" w:rsidRDefault="006E07FA" w:rsidP="006E07FA">
      <w:pPr>
        <w:pStyle w:val="ListParagraph"/>
        <w:rPr>
          <w:rFonts w:ascii="Garamond" w:hAnsi="Garamond"/>
        </w:rPr>
      </w:pPr>
    </w:p>
    <w:p w:rsidR="006E07FA" w:rsidRDefault="006E07FA" w:rsidP="006E07FA">
      <w:pPr>
        <w:pStyle w:val="Default"/>
        <w:numPr>
          <w:ilvl w:val="0"/>
          <w:numId w:val="7"/>
        </w:numPr>
        <w:spacing w:after="120"/>
        <w:ind w:right="283"/>
        <w:jc w:val="both"/>
        <w:rPr>
          <w:rFonts w:ascii="Garamond" w:hAnsi="Garamond"/>
        </w:rPr>
      </w:pPr>
      <w:r w:rsidRPr="004062D2">
        <w:rPr>
          <w:rFonts w:ascii="Garamond" w:hAnsi="Garamond"/>
        </w:rPr>
        <w:t xml:space="preserve">SEBI passed an order, dated </w:t>
      </w:r>
      <w:r>
        <w:rPr>
          <w:rFonts w:ascii="Garamond" w:hAnsi="Garamond"/>
        </w:rPr>
        <w:t>12</w:t>
      </w:r>
      <w:r w:rsidRPr="004062D2">
        <w:rPr>
          <w:rFonts w:ascii="Garamond" w:hAnsi="Garamond"/>
        </w:rPr>
        <w:t xml:space="preserve"> </w:t>
      </w:r>
      <w:r w:rsidRPr="00FA4D65">
        <w:rPr>
          <w:rFonts w:ascii="Garamond" w:hAnsi="Garamond"/>
        </w:rPr>
        <w:t xml:space="preserve">March 2019, in the matter of Ravi Kumar Distilleries Limited (RKDL) directing Anil </w:t>
      </w:r>
      <w:proofErr w:type="spellStart"/>
      <w:r w:rsidRPr="00FA4D65">
        <w:rPr>
          <w:rFonts w:ascii="Garamond" w:hAnsi="Garamond"/>
        </w:rPr>
        <w:t>Beniprasad</w:t>
      </w:r>
      <w:proofErr w:type="spellEnd"/>
      <w:r w:rsidRPr="00FA4D65">
        <w:rPr>
          <w:rFonts w:ascii="Garamond" w:hAnsi="Garamond"/>
        </w:rPr>
        <w:t xml:space="preserve"> Agrawal and others to ret</w:t>
      </w:r>
      <w:r>
        <w:rPr>
          <w:rFonts w:ascii="Garamond" w:hAnsi="Garamond"/>
        </w:rPr>
        <w:t>urn an amount of Rs.33.83 crore</w:t>
      </w:r>
      <w:r w:rsidRPr="00FA4D65">
        <w:rPr>
          <w:rFonts w:ascii="Garamond" w:hAnsi="Garamond"/>
        </w:rPr>
        <w:t xml:space="preserve"> with interest </w:t>
      </w:r>
      <w:r>
        <w:rPr>
          <w:rFonts w:ascii="Garamond" w:hAnsi="Garamond"/>
        </w:rPr>
        <w:t>at</w:t>
      </w:r>
      <w:r w:rsidRPr="00FA4D65">
        <w:rPr>
          <w:rFonts w:ascii="Garamond" w:hAnsi="Garamond"/>
        </w:rPr>
        <w:t xml:space="preserve"> 12 per cent per annum calculated </w:t>
      </w:r>
      <w:proofErr w:type="spellStart"/>
      <w:r w:rsidRPr="00FA4D65">
        <w:rPr>
          <w:rFonts w:ascii="Garamond" w:hAnsi="Garamond"/>
        </w:rPr>
        <w:t>w.e.f</w:t>
      </w:r>
      <w:proofErr w:type="spellEnd"/>
      <w:r w:rsidRPr="00FA4D65">
        <w:rPr>
          <w:rFonts w:ascii="Garamond" w:hAnsi="Garamond"/>
        </w:rPr>
        <w:t>. April 01, 2011, to RKDL. They were further restrained from accessing the securities market and shall further be prohibited from buying, selling or otherwise dealing in securities in any manner whatsoever, directly or indirectly, for a period of five years</w:t>
      </w:r>
      <w:r>
        <w:rPr>
          <w:rFonts w:ascii="Garamond" w:hAnsi="Garamond"/>
        </w:rPr>
        <w:t>.</w:t>
      </w:r>
    </w:p>
    <w:p w:rsidR="006E07FA" w:rsidRDefault="006E07FA" w:rsidP="006E07FA">
      <w:pPr>
        <w:pStyle w:val="Default"/>
        <w:numPr>
          <w:ilvl w:val="0"/>
          <w:numId w:val="7"/>
        </w:numPr>
        <w:spacing w:after="120"/>
        <w:ind w:right="283"/>
        <w:jc w:val="both"/>
        <w:rPr>
          <w:rFonts w:ascii="Garamond" w:hAnsi="Garamond"/>
        </w:rPr>
      </w:pPr>
      <w:r w:rsidRPr="004062D2">
        <w:rPr>
          <w:rFonts w:ascii="Garamond" w:hAnsi="Garamond"/>
        </w:rPr>
        <w:t>SEBI passed an or</w:t>
      </w:r>
      <w:r w:rsidRPr="00C168CC">
        <w:rPr>
          <w:rFonts w:ascii="Garamond" w:hAnsi="Garamond"/>
        </w:rPr>
        <w:t>der, dated 13 March 2019, in the matter of Eco Friendly Food Processing Park Limited restrain</w:t>
      </w:r>
      <w:r>
        <w:rPr>
          <w:rFonts w:ascii="Garamond" w:hAnsi="Garamond"/>
        </w:rPr>
        <w:t>ing</w:t>
      </w:r>
      <w:r w:rsidRPr="00C168CC">
        <w:rPr>
          <w:rFonts w:ascii="Garamond" w:hAnsi="Garamond"/>
        </w:rPr>
        <w:t xml:space="preserve"> Accurate </w:t>
      </w:r>
      <w:proofErr w:type="spellStart"/>
      <w:r w:rsidRPr="00C168CC">
        <w:rPr>
          <w:rFonts w:ascii="Garamond" w:hAnsi="Garamond"/>
        </w:rPr>
        <w:t>Buildwell</w:t>
      </w:r>
      <w:proofErr w:type="spellEnd"/>
      <w:r w:rsidRPr="00C168CC">
        <w:rPr>
          <w:rFonts w:ascii="Garamond" w:hAnsi="Garamond"/>
        </w:rPr>
        <w:t xml:space="preserve"> Pvt. Ltd.</w:t>
      </w:r>
      <w:r>
        <w:rPr>
          <w:rFonts w:ascii="Garamond" w:hAnsi="Garamond"/>
        </w:rPr>
        <w:t xml:space="preserve"> and others</w:t>
      </w:r>
      <w:r w:rsidRPr="00C168CC">
        <w:rPr>
          <w:rFonts w:ascii="Garamond" w:hAnsi="Garamond"/>
        </w:rPr>
        <w:t xml:space="preserve"> from accessing the securities market and further prohibit</w:t>
      </w:r>
      <w:r>
        <w:rPr>
          <w:rFonts w:ascii="Garamond" w:hAnsi="Garamond"/>
        </w:rPr>
        <w:t>ing</w:t>
      </w:r>
      <w:r w:rsidRPr="00C168CC">
        <w:rPr>
          <w:rFonts w:ascii="Garamond" w:hAnsi="Garamond"/>
        </w:rPr>
        <w:t xml:space="preserve"> them from buying, selling or otherwise dealing in securities, directly or indirectly, or being associated with the securities market in any manner, whatsoever, for a period of four years</w:t>
      </w:r>
      <w:r>
        <w:rPr>
          <w:rFonts w:ascii="Garamond" w:hAnsi="Garamond"/>
        </w:rPr>
        <w:t>.</w:t>
      </w:r>
    </w:p>
    <w:p w:rsidR="006E07FA" w:rsidRPr="007930B3" w:rsidRDefault="006E07FA" w:rsidP="006E07FA">
      <w:pPr>
        <w:pStyle w:val="Default"/>
        <w:numPr>
          <w:ilvl w:val="0"/>
          <w:numId w:val="7"/>
        </w:numPr>
        <w:spacing w:after="120"/>
        <w:ind w:right="283"/>
        <w:jc w:val="both"/>
        <w:rPr>
          <w:rFonts w:ascii="Garamond" w:hAnsi="Garamond"/>
        </w:rPr>
      </w:pPr>
      <w:r w:rsidRPr="004062D2">
        <w:rPr>
          <w:rFonts w:ascii="Garamond" w:hAnsi="Garamond"/>
        </w:rPr>
        <w:t>SEBI passed an or</w:t>
      </w:r>
      <w:r w:rsidRPr="00C168CC">
        <w:rPr>
          <w:rFonts w:ascii="Garamond" w:hAnsi="Garamond"/>
        </w:rPr>
        <w:t xml:space="preserve">der, dated 13 March 2019, in the matter of </w:t>
      </w:r>
      <w:r w:rsidRPr="00254A4B">
        <w:rPr>
          <w:rFonts w:ascii="Garamond" w:hAnsi="Garamond"/>
        </w:rPr>
        <w:t>Esteem Bio Organic Food Processing Limited</w:t>
      </w:r>
      <w:r w:rsidRPr="00C168CC">
        <w:rPr>
          <w:rFonts w:ascii="Garamond" w:hAnsi="Garamond"/>
        </w:rPr>
        <w:t xml:space="preserve"> restrain</w:t>
      </w:r>
      <w:r>
        <w:rPr>
          <w:rFonts w:ascii="Garamond" w:hAnsi="Garamond"/>
        </w:rPr>
        <w:t>ing</w:t>
      </w:r>
      <w:r w:rsidRPr="00C168CC">
        <w:rPr>
          <w:rFonts w:ascii="Garamond" w:hAnsi="Garamond"/>
        </w:rPr>
        <w:t xml:space="preserve"> Accurate </w:t>
      </w:r>
      <w:proofErr w:type="spellStart"/>
      <w:r w:rsidRPr="00C168CC">
        <w:rPr>
          <w:rFonts w:ascii="Garamond" w:hAnsi="Garamond"/>
        </w:rPr>
        <w:t>Buildwell</w:t>
      </w:r>
      <w:proofErr w:type="spellEnd"/>
      <w:r w:rsidRPr="00C168CC">
        <w:rPr>
          <w:rFonts w:ascii="Garamond" w:hAnsi="Garamond"/>
        </w:rPr>
        <w:t xml:space="preserve"> Pvt. Ltd.</w:t>
      </w:r>
      <w:r>
        <w:rPr>
          <w:rFonts w:ascii="Garamond" w:hAnsi="Garamond"/>
        </w:rPr>
        <w:t xml:space="preserve"> and others</w:t>
      </w:r>
      <w:r w:rsidRPr="00C168CC">
        <w:rPr>
          <w:rFonts w:ascii="Garamond" w:hAnsi="Garamond"/>
        </w:rPr>
        <w:t xml:space="preserve"> from accessing the securities market and further prohibit</w:t>
      </w:r>
      <w:r>
        <w:rPr>
          <w:rFonts w:ascii="Garamond" w:hAnsi="Garamond"/>
        </w:rPr>
        <w:t>ing</w:t>
      </w:r>
      <w:r w:rsidRPr="00C168CC">
        <w:rPr>
          <w:rFonts w:ascii="Garamond" w:hAnsi="Garamond"/>
        </w:rPr>
        <w:t xml:space="preserve"> them from buying, selling or otherwise dealing in securities, directly or indirectly, or being associated with the securities market in any manner, </w:t>
      </w:r>
      <w:r w:rsidRPr="007930B3">
        <w:rPr>
          <w:rFonts w:ascii="Garamond" w:hAnsi="Garamond"/>
        </w:rPr>
        <w:t>whatsoever, for a period of four years.</w:t>
      </w:r>
    </w:p>
    <w:p w:rsidR="006E07FA" w:rsidRDefault="006E07FA" w:rsidP="006E07FA">
      <w:pPr>
        <w:pStyle w:val="Default"/>
        <w:numPr>
          <w:ilvl w:val="0"/>
          <w:numId w:val="7"/>
        </w:numPr>
        <w:spacing w:after="120"/>
        <w:ind w:right="283"/>
        <w:jc w:val="both"/>
        <w:rPr>
          <w:rFonts w:ascii="Garamond" w:hAnsi="Garamond"/>
        </w:rPr>
      </w:pPr>
      <w:r w:rsidRPr="007930B3">
        <w:rPr>
          <w:rFonts w:ascii="Garamond" w:hAnsi="Garamond"/>
        </w:rPr>
        <w:t xml:space="preserve">SEBI passed an order, dated </w:t>
      </w:r>
      <w:r>
        <w:rPr>
          <w:rFonts w:ascii="Garamond" w:hAnsi="Garamond"/>
        </w:rPr>
        <w:t>14</w:t>
      </w:r>
      <w:r w:rsidRPr="007930B3">
        <w:rPr>
          <w:rFonts w:ascii="Garamond" w:hAnsi="Garamond"/>
        </w:rPr>
        <w:t xml:space="preserve"> March 2019, in the matter of </w:t>
      </w:r>
      <w:proofErr w:type="spellStart"/>
      <w:r w:rsidRPr="007930B3">
        <w:rPr>
          <w:rFonts w:ascii="Garamond" w:hAnsi="Garamond"/>
        </w:rPr>
        <w:t>Jagran</w:t>
      </w:r>
      <w:proofErr w:type="spellEnd"/>
      <w:r w:rsidRPr="007930B3">
        <w:rPr>
          <w:rFonts w:ascii="Garamond" w:hAnsi="Garamond"/>
        </w:rPr>
        <w:t xml:space="preserve"> </w:t>
      </w:r>
      <w:proofErr w:type="spellStart"/>
      <w:r w:rsidRPr="007930B3">
        <w:rPr>
          <w:rFonts w:ascii="Garamond" w:hAnsi="Garamond"/>
        </w:rPr>
        <w:t>Prakashan</w:t>
      </w:r>
      <w:proofErr w:type="spellEnd"/>
      <w:r w:rsidRPr="007930B3">
        <w:rPr>
          <w:rFonts w:ascii="Garamond" w:hAnsi="Garamond"/>
        </w:rPr>
        <w:t xml:space="preserve"> Limited directing that an amount of </w:t>
      </w:r>
      <w:proofErr w:type="spellStart"/>
      <w:r w:rsidRPr="007930B3">
        <w:rPr>
          <w:rFonts w:ascii="Garamond" w:hAnsi="Garamond"/>
        </w:rPr>
        <w:t>Rs</w:t>
      </w:r>
      <w:proofErr w:type="spellEnd"/>
      <w:r w:rsidRPr="007930B3">
        <w:rPr>
          <w:rFonts w:ascii="Garamond" w:hAnsi="Garamond"/>
        </w:rPr>
        <w:t>. 10</w:t>
      </w:r>
      <w:proofErr w:type="gramStart"/>
      <w:r w:rsidRPr="007930B3">
        <w:rPr>
          <w:rFonts w:ascii="Garamond" w:hAnsi="Garamond"/>
        </w:rPr>
        <w:t>,41,005</w:t>
      </w:r>
      <w:proofErr w:type="gramEnd"/>
      <w:r w:rsidRPr="007930B3">
        <w:rPr>
          <w:rFonts w:ascii="Garamond" w:hAnsi="Garamond"/>
        </w:rPr>
        <w:t xml:space="preserve">/- impounded by SEBI vide order dated November 20, 2015 from Amit </w:t>
      </w:r>
      <w:proofErr w:type="spellStart"/>
      <w:r w:rsidRPr="007930B3">
        <w:rPr>
          <w:rFonts w:ascii="Garamond" w:hAnsi="Garamond"/>
        </w:rPr>
        <w:t>Jaiswal</w:t>
      </w:r>
      <w:proofErr w:type="spellEnd"/>
      <w:r w:rsidRPr="007930B3">
        <w:rPr>
          <w:rFonts w:ascii="Garamond" w:hAnsi="Garamond"/>
        </w:rPr>
        <w:t xml:space="preserve"> and </w:t>
      </w:r>
      <w:proofErr w:type="spellStart"/>
      <w:r>
        <w:rPr>
          <w:rFonts w:ascii="Garamond" w:hAnsi="Garamond"/>
        </w:rPr>
        <w:t>Mansi</w:t>
      </w:r>
      <w:proofErr w:type="spellEnd"/>
      <w:r>
        <w:rPr>
          <w:rFonts w:ascii="Garamond" w:hAnsi="Garamond"/>
        </w:rPr>
        <w:t xml:space="preserve"> </w:t>
      </w:r>
      <w:proofErr w:type="spellStart"/>
      <w:r>
        <w:rPr>
          <w:rFonts w:ascii="Garamond" w:hAnsi="Garamond"/>
        </w:rPr>
        <w:t>Jaiswal</w:t>
      </w:r>
      <w:proofErr w:type="spellEnd"/>
      <w:r w:rsidRPr="007930B3">
        <w:rPr>
          <w:rFonts w:ascii="Garamond" w:hAnsi="Garamond"/>
        </w:rPr>
        <w:t xml:space="preserve"> shall be disgorged and credited to the Investor Protection and Education Fund established by the </w:t>
      </w:r>
      <w:r>
        <w:rPr>
          <w:rFonts w:ascii="Garamond" w:hAnsi="Garamond"/>
        </w:rPr>
        <w:t xml:space="preserve">SEBI </w:t>
      </w:r>
      <w:r w:rsidRPr="007930B3">
        <w:rPr>
          <w:rFonts w:ascii="Garamond" w:hAnsi="Garamond"/>
        </w:rPr>
        <w:t>Board</w:t>
      </w:r>
      <w:r>
        <w:rPr>
          <w:rFonts w:ascii="Garamond" w:hAnsi="Garamond"/>
        </w:rPr>
        <w:t>.</w:t>
      </w:r>
    </w:p>
    <w:p w:rsidR="006E07FA" w:rsidRPr="00C168CC" w:rsidRDefault="006E07FA" w:rsidP="006E07FA">
      <w:pPr>
        <w:pStyle w:val="Default"/>
        <w:numPr>
          <w:ilvl w:val="0"/>
          <w:numId w:val="7"/>
        </w:numPr>
        <w:ind w:right="283"/>
        <w:jc w:val="both"/>
        <w:rPr>
          <w:rFonts w:ascii="Garamond" w:hAnsi="Garamond"/>
        </w:rPr>
      </w:pPr>
      <w:r w:rsidRPr="007930B3">
        <w:rPr>
          <w:rFonts w:ascii="Garamond" w:hAnsi="Garamond"/>
        </w:rPr>
        <w:lastRenderedPageBreak/>
        <w:t>SEBI passed a</w:t>
      </w:r>
      <w:r w:rsidRPr="00F275DB">
        <w:rPr>
          <w:rFonts w:ascii="Garamond" w:hAnsi="Garamond"/>
        </w:rPr>
        <w:t xml:space="preserve">n order, dated 14 March 2019, in the matter of </w:t>
      </w:r>
      <w:proofErr w:type="spellStart"/>
      <w:r w:rsidRPr="00F275DB">
        <w:rPr>
          <w:rFonts w:ascii="Garamond" w:hAnsi="Garamond"/>
        </w:rPr>
        <w:t>Religare</w:t>
      </w:r>
      <w:proofErr w:type="spellEnd"/>
      <w:r w:rsidRPr="00F275DB">
        <w:rPr>
          <w:rFonts w:ascii="Garamond" w:hAnsi="Garamond"/>
        </w:rPr>
        <w:t xml:space="preserve"> Enterprises Limited (REL) directing REL and </w:t>
      </w:r>
      <w:proofErr w:type="spellStart"/>
      <w:r w:rsidRPr="00F275DB">
        <w:rPr>
          <w:rFonts w:ascii="Garamond" w:hAnsi="Garamond"/>
        </w:rPr>
        <w:t>Religare</w:t>
      </w:r>
      <w:proofErr w:type="spellEnd"/>
      <w:r w:rsidRPr="00F275DB">
        <w:rPr>
          <w:rFonts w:ascii="Garamond" w:hAnsi="Garamond"/>
        </w:rPr>
        <w:t xml:space="preserve"> </w:t>
      </w:r>
      <w:proofErr w:type="spellStart"/>
      <w:r w:rsidRPr="00F275DB">
        <w:rPr>
          <w:rFonts w:ascii="Garamond" w:hAnsi="Garamond"/>
        </w:rPr>
        <w:t>Finvest</w:t>
      </w:r>
      <w:proofErr w:type="spellEnd"/>
      <w:r w:rsidRPr="00F275DB">
        <w:rPr>
          <w:rFonts w:ascii="Garamond" w:hAnsi="Garamond"/>
        </w:rPr>
        <w:t xml:space="preserve"> Limited to initiate steps to recall all the loans, amounting to Rs.2315.09 </w:t>
      </w:r>
      <w:proofErr w:type="spellStart"/>
      <w:r w:rsidRPr="00F275DB">
        <w:rPr>
          <w:rFonts w:ascii="Garamond" w:hAnsi="Garamond"/>
        </w:rPr>
        <w:t>Crores</w:t>
      </w:r>
      <w:proofErr w:type="spellEnd"/>
      <w:r w:rsidRPr="00F275DB">
        <w:rPr>
          <w:rFonts w:ascii="Garamond" w:hAnsi="Garamond"/>
        </w:rPr>
        <w:t xml:space="preserve"> extended, either directly or directly, to OSPL </w:t>
      </w:r>
      <w:proofErr w:type="spellStart"/>
      <w:r w:rsidRPr="00F275DB">
        <w:rPr>
          <w:rFonts w:ascii="Garamond" w:hAnsi="Garamond"/>
        </w:rPr>
        <w:t>Infradeal</w:t>
      </w:r>
      <w:proofErr w:type="spellEnd"/>
      <w:r w:rsidRPr="00F275DB">
        <w:rPr>
          <w:rFonts w:ascii="Garamond" w:hAnsi="Garamond"/>
        </w:rPr>
        <w:t xml:space="preserve"> Private Limited and others.</w:t>
      </w:r>
    </w:p>
    <w:p w:rsidR="006E07FA" w:rsidRDefault="006E07FA" w:rsidP="006E07FA">
      <w:pPr>
        <w:pStyle w:val="ListParagraph"/>
        <w:rPr>
          <w:rFonts w:ascii="Garamond" w:hAnsi="Garamond"/>
        </w:rPr>
      </w:pPr>
    </w:p>
    <w:p w:rsidR="006E07FA" w:rsidRPr="00C168CC" w:rsidRDefault="006E07FA" w:rsidP="006E07FA">
      <w:pPr>
        <w:pStyle w:val="Default"/>
        <w:numPr>
          <w:ilvl w:val="0"/>
          <w:numId w:val="7"/>
        </w:numPr>
        <w:spacing w:after="120"/>
        <w:ind w:right="283"/>
        <w:jc w:val="both"/>
        <w:rPr>
          <w:rFonts w:ascii="Garamond" w:hAnsi="Garamond"/>
        </w:rPr>
      </w:pPr>
      <w:r w:rsidRPr="004062D2">
        <w:rPr>
          <w:rFonts w:ascii="Garamond" w:hAnsi="Garamond"/>
        </w:rPr>
        <w:t>SEBI passed an or</w:t>
      </w:r>
      <w:r w:rsidRPr="00C168CC">
        <w:rPr>
          <w:rFonts w:ascii="Garamond" w:hAnsi="Garamond"/>
        </w:rPr>
        <w:t>d</w:t>
      </w:r>
      <w:r w:rsidRPr="00A70171">
        <w:rPr>
          <w:rFonts w:ascii="Garamond" w:hAnsi="Garamond"/>
        </w:rPr>
        <w:t xml:space="preserve">er, dated 18 March 2019, in the matter of the Canning Industries Cochin Limited (CAICO) directing CAICO to refund the money collected with an interest of 12% per annum from the date of collection of funds to the investors till the date of actual payment. CAICO and others were further directed not to, directly or indirectly, access the securities market, by issuing prospectus, offer document or advertisement soliciting money from the public and </w:t>
      </w:r>
      <w:r>
        <w:rPr>
          <w:rFonts w:ascii="Garamond" w:hAnsi="Garamond"/>
        </w:rPr>
        <w:t>were</w:t>
      </w:r>
      <w:r w:rsidRPr="00A70171">
        <w:rPr>
          <w:rFonts w:ascii="Garamond" w:hAnsi="Garamond"/>
        </w:rPr>
        <w:t xml:space="preserve"> further restrained and prohibited from buying, selling or otherwise dealing in the securities market, directly or indirectly in whatsoever manner, till the expiry of 4 (four) years. Joseph </w:t>
      </w:r>
      <w:proofErr w:type="spellStart"/>
      <w:r w:rsidRPr="00A70171">
        <w:rPr>
          <w:rFonts w:ascii="Garamond" w:hAnsi="Garamond"/>
        </w:rPr>
        <w:t>Chiramel</w:t>
      </w:r>
      <w:proofErr w:type="spellEnd"/>
      <w:r w:rsidRPr="00A70171">
        <w:rPr>
          <w:rFonts w:ascii="Garamond" w:hAnsi="Garamond"/>
        </w:rPr>
        <w:t xml:space="preserve"> was further restrained from accessing the securities market and from buying, selling or dealing in securities, in any manner whatsoever, for a perio</w:t>
      </w:r>
      <w:r w:rsidRPr="001C2C84">
        <w:rPr>
          <w:rFonts w:ascii="Garamond" w:hAnsi="Garamond"/>
        </w:rPr>
        <w:t xml:space="preserve">d of four years from the date of this order. Mr. Joseph </w:t>
      </w:r>
      <w:proofErr w:type="spellStart"/>
      <w:r w:rsidRPr="001C2C84">
        <w:rPr>
          <w:rFonts w:ascii="Garamond" w:hAnsi="Garamond"/>
        </w:rPr>
        <w:t>Chiramel</w:t>
      </w:r>
      <w:proofErr w:type="spellEnd"/>
      <w:r w:rsidRPr="001C2C84">
        <w:rPr>
          <w:rFonts w:ascii="Garamond" w:hAnsi="Garamond"/>
        </w:rPr>
        <w:t xml:space="preserve"> was also restrained from associating himself with any listed public company or any public company which intends to raise money from the public, or any intermediary registered with SEBI for a period of four years from the date of this Order.</w:t>
      </w:r>
    </w:p>
    <w:p w:rsidR="006E07FA" w:rsidRDefault="006E07FA" w:rsidP="006E07FA">
      <w:pPr>
        <w:pStyle w:val="Default"/>
        <w:numPr>
          <w:ilvl w:val="0"/>
          <w:numId w:val="7"/>
        </w:numPr>
        <w:spacing w:after="120"/>
        <w:ind w:right="283"/>
        <w:jc w:val="both"/>
        <w:rPr>
          <w:rFonts w:ascii="Garamond" w:hAnsi="Garamond"/>
        </w:rPr>
      </w:pPr>
      <w:r w:rsidRPr="00CB563E">
        <w:rPr>
          <w:rFonts w:ascii="Garamond" w:hAnsi="Garamond"/>
        </w:rPr>
        <w:t xml:space="preserve">SEBI passed an order, dated 19 March 2019, in the matter of Fortis Healthcare Limited (FHL) directing FHL to pursue the measures to recall the outstanding amount of Rs.403 crore (approx.) along with due interest from RHC, </w:t>
      </w:r>
      <w:proofErr w:type="spellStart"/>
      <w:r w:rsidRPr="00CB563E">
        <w:rPr>
          <w:rFonts w:ascii="Garamond" w:hAnsi="Garamond"/>
        </w:rPr>
        <w:t>Shivi</w:t>
      </w:r>
      <w:proofErr w:type="spellEnd"/>
      <w:r w:rsidRPr="00CB563E">
        <w:rPr>
          <w:rFonts w:ascii="Garamond" w:hAnsi="Garamond"/>
        </w:rPr>
        <w:t xml:space="preserve"> Holdings Pvt. Ltd., </w:t>
      </w:r>
      <w:proofErr w:type="spellStart"/>
      <w:r w:rsidRPr="00CB563E">
        <w:rPr>
          <w:rFonts w:ascii="Garamond" w:hAnsi="Garamond"/>
        </w:rPr>
        <w:t>Malav</w:t>
      </w:r>
      <w:proofErr w:type="spellEnd"/>
      <w:r w:rsidRPr="00CB563E">
        <w:rPr>
          <w:rFonts w:ascii="Garamond" w:hAnsi="Garamond"/>
        </w:rPr>
        <w:t xml:space="preserve"> Holdings Pvt. Ltd., </w:t>
      </w:r>
      <w:proofErr w:type="spellStart"/>
      <w:r w:rsidRPr="00CB563E">
        <w:rPr>
          <w:rFonts w:ascii="Garamond" w:hAnsi="Garamond"/>
        </w:rPr>
        <w:t>Malvinder</w:t>
      </w:r>
      <w:proofErr w:type="spellEnd"/>
      <w:r w:rsidRPr="00CB563E">
        <w:rPr>
          <w:rFonts w:ascii="Garamond" w:hAnsi="Garamond"/>
        </w:rPr>
        <w:t xml:space="preserve"> Mohan Singh, </w:t>
      </w:r>
      <w:proofErr w:type="spellStart"/>
      <w:r w:rsidRPr="00CB563E">
        <w:rPr>
          <w:rFonts w:ascii="Garamond" w:hAnsi="Garamond"/>
        </w:rPr>
        <w:t>Shivinder</w:t>
      </w:r>
      <w:proofErr w:type="spellEnd"/>
      <w:r w:rsidRPr="00CB563E">
        <w:rPr>
          <w:rFonts w:ascii="Garamond" w:hAnsi="Garamond"/>
        </w:rPr>
        <w:t xml:space="preserve"> Mohan Singh, </w:t>
      </w:r>
      <w:proofErr w:type="spellStart"/>
      <w:r w:rsidRPr="00CB563E">
        <w:rPr>
          <w:rFonts w:ascii="Garamond" w:hAnsi="Garamond"/>
        </w:rPr>
        <w:t>Religare</w:t>
      </w:r>
      <w:proofErr w:type="spellEnd"/>
      <w:r w:rsidRPr="00CB563E">
        <w:rPr>
          <w:rFonts w:ascii="Garamond" w:hAnsi="Garamond"/>
        </w:rPr>
        <w:t xml:space="preserve"> </w:t>
      </w:r>
      <w:proofErr w:type="spellStart"/>
      <w:r w:rsidRPr="00CB563E">
        <w:rPr>
          <w:rFonts w:ascii="Garamond" w:hAnsi="Garamond"/>
        </w:rPr>
        <w:t>Finvest</w:t>
      </w:r>
      <w:proofErr w:type="spellEnd"/>
      <w:r w:rsidRPr="00CB563E">
        <w:rPr>
          <w:rFonts w:ascii="Garamond" w:hAnsi="Garamond"/>
        </w:rPr>
        <w:t xml:space="preserve"> Limited, Best, Fern and </w:t>
      </w:r>
      <w:proofErr w:type="spellStart"/>
      <w:r w:rsidRPr="00CB563E">
        <w:rPr>
          <w:rFonts w:ascii="Garamond" w:hAnsi="Garamond"/>
        </w:rPr>
        <w:t>Modland</w:t>
      </w:r>
      <w:proofErr w:type="spellEnd"/>
      <w:r w:rsidRPr="00CB563E">
        <w:rPr>
          <w:rFonts w:ascii="Garamond" w:hAnsi="Garamond"/>
        </w:rPr>
        <w:t xml:space="preserve">. Further, </w:t>
      </w:r>
      <w:proofErr w:type="spellStart"/>
      <w:r w:rsidRPr="00CB563E">
        <w:rPr>
          <w:rFonts w:ascii="Garamond" w:hAnsi="Garamond"/>
        </w:rPr>
        <w:t>Malvinder</w:t>
      </w:r>
      <w:proofErr w:type="spellEnd"/>
      <w:r w:rsidRPr="00CB563E">
        <w:rPr>
          <w:rFonts w:ascii="Garamond" w:hAnsi="Garamond"/>
        </w:rPr>
        <w:t xml:space="preserve"> Mohan Singh and </w:t>
      </w:r>
      <w:proofErr w:type="spellStart"/>
      <w:r w:rsidRPr="00CB563E">
        <w:rPr>
          <w:rFonts w:ascii="Garamond" w:hAnsi="Garamond"/>
        </w:rPr>
        <w:t>Shivinder</w:t>
      </w:r>
      <w:proofErr w:type="spellEnd"/>
      <w:r w:rsidRPr="00CB563E">
        <w:rPr>
          <w:rFonts w:ascii="Garamond" w:hAnsi="Garamond"/>
        </w:rPr>
        <w:t xml:space="preserve"> Mohan Singh were directed to not associate themselves with the affairs of FHL and </w:t>
      </w:r>
      <w:proofErr w:type="spellStart"/>
      <w:r w:rsidRPr="00CB563E">
        <w:rPr>
          <w:rFonts w:ascii="Garamond" w:hAnsi="Garamond"/>
        </w:rPr>
        <w:t>FHsL</w:t>
      </w:r>
      <w:proofErr w:type="spellEnd"/>
      <w:r w:rsidRPr="00CB563E">
        <w:rPr>
          <w:rFonts w:ascii="Garamond" w:hAnsi="Garamond"/>
        </w:rPr>
        <w:t xml:space="preserve"> in any manner whatsoever.</w:t>
      </w:r>
    </w:p>
    <w:p w:rsidR="006E07FA" w:rsidRDefault="006E07FA" w:rsidP="006E07FA">
      <w:pPr>
        <w:pStyle w:val="Default"/>
        <w:numPr>
          <w:ilvl w:val="0"/>
          <w:numId w:val="7"/>
        </w:numPr>
        <w:spacing w:after="120"/>
        <w:ind w:right="283"/>
        <w:jc w:val="both"/>
        <w:rPr>
          <w:rFonts w:ascii="Garamond" w:hAnsi="Garamond"/>
        </w:rPr>
      </w:pPr>
      <w:r w:rsidRPr="00CB563E">
        <w:rPr>
          <w:rFonts w:ascii="Garamond" w:hAnsi="Garamond"/>
        </w:rPr>
        <w:t>SEBI passed an order, dated 19 March 2019,</w:t>
      </w:r>
      <w:r>
        <w:rPr>
          <w:rFonts w:ascii="Garamond" w:hAnsi="Garamond"/>
        </w:rPr>
        <w:t xml:space="preserve"> </w:t>
      </w:r>
      <w:r w:rsidRPr="00517998">
        <w:rPr>
          <w:rFonts w:ascii="Garamond" w:hAnsi="Garamond"/>
        </w:rPr>
        <w:t xml:space="preserve">in the matter of </w:t>
      </w:r>
      <w:proofErr w:type="spellStart"/>
      <w:r w:rsidRPr="00517998">
        <w:rPr>
          <w:rFonts w:ascii="Garamond" w:hAnsi="Garamond"/>
        </w:rPr>
        <w:t>Moryo</w:t>
      </w:r>
      <w:proofErr w:type="spellEnd"/>
      <w:r w:rsidRPr="00517998">
        <w:rPr>
          <w:rFonts w:ascii="Garamond" w:hAnsi="Garamond"/>
        </w:rPr>
        <w:t xml:space="preserve"> Industries Ltd.</w:t>
      </w:r>
      <w:r>
        <w:rPr>
          <w:rFonts w:ascii="Garamond" w:hAnsi="Garamond"/>
        </w:rPr>
        <w:t xml:space="preserve"> restraining </w:t>
      </w:r>
      <w:proofErr w:type="spellStart"/>
      <w:r w:rsidRPr="00517998">
        <w:rPr>
          <w:rFonts w:ascii="Garamond" w:hAnsi="Garamond"/>
        </w:rPr>
        <w:t>Badri</w:t>
      </w:r>
      <w:proofErr w:type="spellEnd"/>
      <w:r w:rsidRPr="00517998">
        <w:rPr>
          <w:rFonts w:ascii="Garamond" w:hAnsi="Garamond"/>
        </w:rPr>
        <w:t xml:space="preserve"> </w:t>
      </w:r>
      <w:proofErr w:type="spellStart"/>
      <w:r w:rsidRPr="00517998">
        <w:rPr>
          <w:rFonts w:ascii="Garamond" w:hAnsi="Garamond"/>
        </w:rPr>
        <w:t>Lal</w:t>
      </w:r>
      <w:proofErr w:type="spellEnd"/>
      <w:r w:rsidRPr="00517998">
        <w:rPr>
          <w:rFonts w:ascii="Garamond" w:hAnsi="Garamond"/>
        </w:rPr>
        <w:t xml:space="preserve"> Birla</w:t>
      </w:r>
      <w:r>
        <w:rPr>
          <w:rFonts w:ascii="Garamond" w:hAnsi="Garamond"/>
        </w:rPr>
        <w:t xml:space="preserve"> and </w:t>
      </w:r>
      <w:proofErr w:type="spellStart"/>
      <w:r w:rsidRPr="00517998">
        <w:rPr>
          <w:rFonts w:ascii="Garamond" w:hAnsi="Garamond"/>
        </w:rPr>
        <w:t>Chandrakanta</w:t>
      </w:r>
      <w:proofErr w:type="spellEnd"/>
      <w:r w:rsidRPr="00517998">
        <w:rPr>
          <w:rFonts w:ascii="Garamond" w:hAnsi="Garamond"/>
        </w:rPr>
        <w:t xml:space="preserve"> </w:t>
      </w:r>
      <w:proofErr w:type="spellStart"/>
      <w:r w:rsidRPr="00517998">
        <w:rPr>
          <w:rFonts w:ascii="Garamond" w:hAnsi="Garamond"/>
        </w:rPr>
        <w:t>Laddha</w:t>
      </w:r>
      <w:proofErr w:type="spellEnd"/>
      <w:r>
        <w:rPr>
          <w:rFonts w:ascii="Garamond" w:hAnsi="Garamond"/>
        </w:rPr>
        <w:t xml:space="preserve"> </w:t>
      </w:r>
      <w:r w:rsidRPr="00517998">
        <w:rPr>
          <w:rFonts w:ascii="Garamond" w:hAnsi="Garamond"/>
        </w:rPr>
        <w:t>from accessing the securities market and further prohibit</w:t>
      </w:r>
      <w:r>
        <w:rPr>
          <w:rFonts w:ascii="Garamond" w:hAnsi="Garamond"/>
        </w:rPr>
        <w:t>ing</w:t>
      </w:r>
      <w:r w:rsidRPr="00517998">
        <w:rPr>
          <w:rFonts w:ascii="Garamond" w:hAnsi="Garamond"/>
        </w:rPr>
        <w:t xml:space="preserve"> from buying, selling or otherwise dealing in securities (including units of mutual funds), directly or indirectly, or being associated with the securities market in any manner, whatsoever, for a period of five years</w:t>
      </w:r>
      <w:r>
        <w:rPr>
          <w:rFonts w:ascii="Garamond" w:hAnsi="Garamond"/>
        </w:rPr>
        <w:t>.</w:t>
      </w:r>
    </w:p>
    <w:p w:rsidR="006E07FA" w:rsidRPr="00FC6BCC" w:rsidRDefault="006E07FA" w:rsidP="006E07FA">
      <w:pPr>
        <w:pStyle w:val="Default"/>
        <w:numPr>
          <w:ilvl w:val="0"/>
          <w:numId w:val="7"/>
        </w:numPr>
        <w:spacing w:after="120"/>
        <w:ind w:right="283"/>
        <w:jc w:val="both"/>
        <w:rPr>
          <w:rFonts w:ascii="Garamond" w:hAnsi="Garamond"/>
        </w:rPr>
      </w:pPr>
      <w:r w:rsidRPr="00CB563E">
        <w:rPr>
          <w:rFonts w:ascii="Garamond" w:hAnsi="Garamond"/>
        </w:rPr>
        <w:t xml:space="preserve">SEBI passed an order, dated </w:t>
      </w:r>
      <w:r>
        <w:rPr>
          <w:rFonts w:ascii="Garamond" w:hAnsi="Garamond"/>
        </w:rPr>
        <w:t>20</w:t>
      </w:r>
      <w:r w:rsidRPr="00CB563E">
        <w:rPr>
          <w:rFonts w:ascii="Garamond" w:hAnsi="Garamond"/>
        </w:rPr>
        <w:t xml:space="preserve"> March 2019,</w:t>
      </w:r>
      <w:r>
        <w:rPr>
          <w:rFonts w:ascii="Garamond" w:hAnsi="Garamond"/>
        </w:rPr>
        <w:t xml:space="preserve"> </w:t>
      </w:r>
      <w:r w:rsidRPr="00FC6BCC">
        <w:rPr>
          <w:rFonts w:ascii="Garamond" w:hAnsi="Garamond"/>
        </w:rPr>
        <w:t>in the matter of unregistered investment advisory through websites</w:t>
      </w:r>
      <w:r>
        <w:rPr>
          <w:rFonts w:ascii="Garamond" w:hAnsi="Garamond"/>
        </w:rPr>
        <w:t xml:space="preserve"> directing </w:t>
      </w:r>
      <w:r w:rsidRPr="00FC6BCC">
        <w:rPr>
          <w:rFonts w:ascii="Garamond" w:hAnsi="Garamond"/>
        </w:rPr>
        <w:t xml:space="preserve">Mr. </w:t>
      </w:r>
      <w:proofErr w:type="spellStart"/>
      <w:r w:rsidRPr="00FC6BCC">
        <w:rPr>
          <w:rFonts w:ascii="Garamond" w:hAnsi="Garamond"/>
        </w:rPr>
        <w:t>Rishabh</w:t>
      </w:r>
      <w:proofErr w:type="spellEnd"/>
      <w:r w:rsidRPr="00FC6BCC">
        <w:rPr>
          <w:rFonts w:ascii="Garamond" w:hAnsi="Garamond"/>
        </w:rPr>
        <w:t xml:space="preserve"> Jain, Mr. </w:t>
      </w:r>
      <w:proofErr w:type="spellStart"/>
      <w:r w:rsidRPr="00FC6BCC">
        <w:rPr>
          <w:rFonts w:ascii="Garamond" w:hAnsi="Garamond"/>
        </w:rPr>
        <w:t>Ubaidur</w:t>
      </w:r>
      <w:proofErr w:type="spellEnd"/>
      <w:r w:rsidRPr="00FC6BCC">
        <w:rPr>
          <w:rFonts w:ascii="Garamond" w:hAnsi="Garamond"/>
        </w:rPr>
        <w:t xml:space="preserve"> Rahman and Mr. G. Kadar </w:t>
      </w:r>
      <w:proofErr w:type="spellStart"/>
      <w:r w:rsidRPr="00FC6BCC">
        <w:rPr>
          <w:rFonts w:ascii="Garamond" w:hAnsi="Garamond"/>
        </w:rPr>
        <w:t>Hussain</w:t>
      </w:r>
      <w:proofErr w:type="spellEnd"/>
      <w:r w:rsidRPr="00FC6BCC">
        <w:rPr>
          <w:rFonts w:ascii="Garamond" w:hAnsi="Garamond"/>
        </w:rPr>
        <w:t>:</w:t>
      </w:r>
    </w:p>
    <w:p w:rsidR="006E07FA" w:rsidRPr="00FC6BCC" w:rsidRDefault="006E07FA" w:rsidP="006E07FA">
      <w:pPr>
        <w:pStyle w:val="Default"/>
        <w:numPr>
          <w:ilvl w:val="1"/>
          <w:numId w:val="7"/>
        </w:numPr>
        <w:spacing w:after="120"/>
        <w:ind w:right="283"/>
        <w:jc w:val="both"/>
        <w:rPr>
          <w:rFonts w:ascii="Garamond" w:hAnsi="Garamond"/>
        </w:rPr>
      </w:pPr>
      <w:r w:rsidRPr="00FC6BCC">
        <w:rPr>
          <w:rFonts w:ascii="Garamond" w:hAnsi="Garamond"/>
        </w:rPr>
        <w:t xml:space="preserve">not to access the securities market and buy, sell or otherwise deal in securities in any manner whatsoever, directly or indirectly, till further orders; </w:t>
      </w:r>
    </w:p>
    <w:p w:rsidR="006E07FA" w:rsidRPr="00FC6BCC" w:rsidRDefault="006E07FA" w:rsidP="006E07FA">
      <w:pPr>
        <w:pStyle w:val="Default"/>
        <w:numPr>
          <w:ilvl w:val="1"/>
          <w:numId w:val="7"/>
        </w:numPr>
        <w:spacing w:after="120"/>
        <w:ind w:right="283"/>
        <w:jc w:val="both"/>
        <w:rPr>
          <w:rFonts w:ascii="Garamond" w:hAnsi="Garamond"/>
        </w:rPr>
      </w:pPr>
      <w:r>
        <w:rPr>
          <w:rFonts w:ascii="Garamond" w:hAnsi="Garamond"/>
        </w:rPr>
        <w:t xml:space="preserve">to </w:t>
      </w:r>
      <w:r w:rsidRPr="00FC6BCC">
        <w:rPr>
          <w:rFonts w:ascii="Garamond" w:hAnsi="Garamond"/>
        </w:rPr>
        <w:t>cease and desist from acting as an investment advisor and cease to solicit or undertake such activity or any other activities in the securities market, directly or indirectly, in any matter whatsoever until further orders;</w:t>
      </w:r>
    </w:p>
    <w:p w:rsidR="006E07FA" w:rsidRDefault="006E07FA" w:rsidP="006E07FA">
      <w:pPr>
        <w:pStyle w:val="Default"/>
        <w:numPr>
          <w:ilvl w:val="1"/>
          <w:numId w:val="7"/>
        </w:numPr>
        <w:spacing w:after="120"/>
        <w:ind w:right="283"/>
        <w:jc w:val="both"/>
        <w:rPr>
          <w:rFonts w:ascii="Garamond" w:hAnsi="Garamond"/>
        </w:rPr>
      </w:pPr>
      <w:r>
        <w:rPr>
          <w:rFonts w:ascii="Garamond" w:hAnsi="Garamond"/>
        </w:rPr>
        <w:t xml:space="preserve">to </w:t>
      </w:r>
      <w:r w:rsidRPr="00FC6BCC">
        <w:rPr>
          <w:rFonts w:ascii="Garamond" w:hAnsi="Garamond"/>
        </w:rPr>
        <w:t>immediately withdraw and remove all websites, advertisements, representations, literatures, brochures, materials, publications, documents, communications, etc. in relation to their investment advisory activity or any other unregistered activity in the securities market till further orders.</w:t>
      </w:r>
    </w:p>
    <w:p w:rsidR="006E07FA" w:rsidRDefault="006E07FA" w:rsidP="006E07FA">
      <w:pPr>
        <w:pStyle w:val="Default"/>
        <w:numPr>
          <w:ilvl w:val="0"/>
          <w:numId w:val="7"/>
        </w:numPr>
        <w:spacing w:after="120"/>
        <w:ind w:right="283"/>
        <w:jc w:val="both"/>
        <w:rPr>
          <w:rFonts w:ascii="Garamond" w:hAnsi="Garamond"/>
        </w:rPr>
      </w:pPr>
      <w:r w:rsidRPr="00CB563E">
        <w:rPr>
          <w:rFonts w:ascii="Garamond" w:hAnsi="Garamond"/>
        </w:rPr>
        <w:t xml:space="preserve">SEBI passed an order, dated </w:t>
      </w:r>
      <w:r>
        <w:rPr>
          <w:rFonts w:ascii="Garamond" w:hAnsi="Garamond"/>
        </w:rPr>
        <w:t>22</w:t>
      </w:r>
      <w:r w:rsidRPr="00CB563E">
        <w:rPr>
          <w:rFonts w:ascii="Garamond" w:hAnsi="Garamond"/>
        </w:rPr>
        <w:t xml:space="preserve"> March 2019,</w:t>
      </w:r>
      <w:r>
        <w:rPr>
          <w:rFonts w:ascii="Garamond" w:hAnsi="Garamond"/>
        </w:rPr>
        <w:t xml:space="preserve"> </w:t>
      </w:r>
      <w:r w:rsidRPr="00FC6BCC">
        <w:rPr>
          <w:rFonts w:ascii="Garamond" w:hAnsi="Garamond"/>
        </w:rPr>
        <w:t xml:space="preserve">in the matter of </w:t>
      </w:r>
      <w:proofErr w:type="spellStart"/>
      <w:r w:rsidRPr="00FC6BCC">
        <w:rPr>
          <w:rFonts w:ascii="Garamond" w:hAnsi="Garamond"/>
        </w:rPr>
        <w:t>Bhoruka</w:t>
      </w:r>
      <w:proofErr w:type="spellEnd"/>
      <w:r w:rsidRPr="00FC6BCC">
        <w:rPr>
          <w:rFonts w:ascii="Garamond" w:hAnsi="Garamond"/>
        </w:rPr>
        <w:t xml:space="preserve"> </w:t>
      </w:r>
      <w:proofErr w:type="spellStart"/>
      <w:r w:rsidRPr="00FC6BCC">
        <w:rPr>
          <w:rFonts w:ascii="Garamond" w:hAnsi="Garamond"/>
        </w:rPr>
        <w:t>Aluminium</w:t>
      </w:r>
      <w:proofErr w:type="spellEnd"/>
      <w:r w:rsidRPr="00FC6BCC">
        <w:rPr>
          <w:rFonts w:ascii="Garamond" w:hAnsi="Garamond"/>
        </w:rPr>
        <w:t xml:space="preserve"> Limited</w:t>
      </w:r>
      <w:r>
        <w:rPr>
          <w:rFonts w:ascii="Garamond" w:hAnsi="Garamond"/>
        </w:rPr>
        <w:t xml:space="preserve"> restraining </w:t>
      </w:r>
      <w:proofErr w:type="spellStart"/>
      <w:r w:rsidRPr="00061199">
        <w:rPr>
          <w:rFonts w:ascii="Garamond" w:hAnsi="Garamond"/>
        </w:rPr>
        <w:t>Bhoruka</w:t>
      </w:r>
      <w:proofErr w:type="spellEnd"/>
      <w:r w:rsidRPr="00061199">
        <w:rPr>
          <w:rFonts w:ascii="Garamond" w:hAnsi="Garamond"/>
        </w:rPr>
        <w:t xml:space="preserve"> </w:t>
      </w:r>
      <w:proofErr w:type="spellStart"/>
      <w:r w:rsidRPr="00061199">
        <w:rPr>
          <w:rFonts w:ascii="Garamond" w:hAnsi="Garamond"/>
        </w:rPr>
        <w:t>Aluminium</w:t>
      </w:r>
      <w:proofErr w:type="spellEnd"/>
      <w:r w:rsidRPr="00061199">
        <w:rPr>
          <w:rFonts w:ascii="Garamond" w:hAnsi="Garamond"/>
        </w:rPr>
        <w:t xml:space="preserve"> Ltd., Ajay Kumar </w:t>
      </w:r>
      <w:proofErr w:type="spellStart"/>
      <w:r w:rsidRPr="00061199">
        <w:rPr>
          <w:rFonts w:ascii="Garamond" w:hAnsi="Garamond"/>
        </w:rPr>
        <w:t>Dalmia</w:t>
      </w:r>
      <w:proofErr w:type="spellEnd"/>
      <w:r>
        <w:rPr>
          <w:rFonts w:ascii="Garamond" w:hAnsi="Garamond"/>
        </w:rPr>
        <w:t xml:space="preserve">, </w:t>
      </w:r>
      <w:proofErr w:type="spellStart"/>
      <w:r>
        <w:rPr>
          <w:rFonts w:ascii="Garamond" w:hAnsi="Garamond"/>
        </w:rPr>
        <w:t>Pandurang</w:t>
      </w:r>
      <w:proofErr w:type="spellEnd"/>
      <w:r>
        <w:rPr>
          <w:rFonts w:ascii="Garamond" w:hAnsi="Garamond"/>
        </w:rPr>
        <w:t xml:space="preserve"> </w:t>
      </w:r>
      <w:proofErr w:type="spellStart"/>
      <w:r>
        <w:rPr>
          <w:rFonts w:ascii="Garamond" w:hAnsi="Garamond"/>
        </w:rPr>
        <w:t>Setty</w:t>
      </w:r>
      <w:proofErr w:type="spellEnd"/>
      <w:r w:rsidRPr="00061199">
        <w:rPr>
          <w:rFonts w:ascii="Garamond" w:hAnsi="Garamond"/>
        </w:rPr>
        <w:t xml:space="preserve">, </w:t>
      </w:r>
      <w:proofErr w:type="spellStart"/>
      <w:r w:rsidRPr="00061199">
        <w:rPr>
          <w:rFonts w:ascii="Garamond" w:hAnsi="Garamond"/>
        </w:rPr>
        <w:t>Rajkumar</w:t>
      </w:r>
      <w:proofErr w:type="spellEnd"/>
      <w:r w:rsidRPr="00061199">
        <w:rPr>
          <w:rFonts w:ascii="Garamond" w:hAnsi="Garamond"/>
        </w:rPr>
        <w:t xml:space="preserve"> </w:t>
      </w:r>
      <w:r>
        <w:rPr>
          <w:rFonts w:ascii="Garamond" w:hAnsi="Garamond"/>
        </w:rPr>
        <w:t xml:space="preserve">Aggarwal and </w:t>
      </w:r>
      <w:proofErr w:type="spellStart"/>
      <w:r>
        <w:rPr>
          <w:rFonts w:ascii="Garamond" w:hAnsi="Garamond"/>
        </w:rPr>
        <w:t>Rajat</w:t>
      </w:r>
      <w:proofErr w:type="spellEnd"/>
      <w:r>
        <w:rPr>
          <w:rFonts w:ascii="Garamond" w:hAnsi="Garamond"/>
        </w:rPr>
        <w:t xml:space="preserve"> Aggarwal </w:t>
      </w:r>
      <w:r w:rsidRPr="00061199">
        <w:rPr>
          <w:rFonts w:ascii="Garamond" w:hAnsi="Garamond"/>
        </w:rPr>
        <w:t>from accessing the securities market and further prohibit</w:t>
      </w:r>
      <w:r>
        <w:rPr>
          <w:rFonts w:ascii="Garamond" w:hAnsi="Garamond"/>
        </w:rPr>
        <w:t>ing</w:t>
      </w:r>
      <w:r w:rsidRPr="00061199">
        <w:rPr>
          <w:rFonts w:ascii="Garamond" w:hAnsi="Garamond"/>
        </w:rPr>
        <w:t xml:space="preserve"> them from buying, selling or otherwise dealing in securities, directly or indirectly, or being associated with the securities market in any manner, either directly or indirectly, for a period of five years</w:t>
      </w:r>
      <w:r>
        <w:rPr>
          <w:rFonts w:ascii="Garamond" w:hAnsi="Garamond"/>
        </w:rPr>
        <w:t>.</w:t>
      </w:r>
    </w:p>
    <w:p w:rsidR="006E07FA" w:rsidRPr="00FA1044" w:rsidRDefault="006E07FA" w:rsidP="006E07FA">
      <w:pPr>
        <w:pStyle w:val="Default"/>
        <w:numPr>
          <w:ilvl w:val="0"/>
          <w:numId w:val="7"/>
        </w:numPr>
        <w:spacing w:after="120"/>
        <w:ind w:right="283"/>
        <w:jc w:val="both"/>
        <w:rPr>
          <w:rFonts w:ascii="Garamond" w:hAnsi="Garamond"/>
        </w:rPr>
      </w:pPr>
      <w:r w:rsidRPr="00CB563E">
        <w:rPr>
          <w:rFonts w:ascii="Garamond" w:hAnsi="Garamond"/>
        </w:rPr>
        <w:lastRenderedPageBreak/>
        <w:t>SEBI passed an ord</w:t>
      </w:r>
      <w:r w:rsidRPr="00FA1044">
        <w:rPr>
          <w:rFonts w:ascii="Garamond" w:hAnsi="Garamond"/>
        </w:rPr>
        <w:t xml:space="preserve">er, dated 22 March 2019, in the matter of Union Bank of India </w:t>
      </w:r>
      <w:r>
        <w:rPr>
          <w:rFonts w:ascii="Garamond" w:hAnsi="Garamond"/>
        </w:rPr>
        <w:t xml:space="preserve">granting </w:t>
      </w:r>
      <w:r w:rsidRPr="00FA1044">
        <w:rPr>
          <w:rFonts w:ascii="Garamond" w:hAnsi="Garamond"/>
        </w:rPr>
        <w:t>exemption to the Proposed Acquirer, viz. the Government of India, from complying with the requirements of Regulation 3(2) of the Takeover Regulations with respect to the proposed acquisition of 6.55% equity shares in the Target Company viz. Union Bank of India</w:t>
      </w:r>
      <w:r>
        <w:rPr>
          <w:rFonts w:ascii="Garamond" w:hAnsi="Garamond"/>
        </w:rPr>
        <w:t>.</w:t>
      </w:r>
    </w:p>
    <w:p w:rsidR="006E07FA" w:rsidRDefault="006E07FA" w:rsidP="006E07FA">
      <w:pPr>
        <w:rPr>
          <w:rFonts w:ascii="Garamond" w:hAnsi="Garamond"/>
          <w:i/>
        </w:rPr>
      </w:pPr>
    </w:p>
    <w:p w:rsidR="006E07FA" w:rsidRPr="00820E3D" w:rsidRDefault="006E07FA" w:rsidP="006E07FA">
      <w:pPr>
        <w:pStyle w:val="Default"/>
        <w:numPr>
          <w:ilvl w:val="0"/>
          <w:numId w:val="7"/>
        </w:numPr>
        <w:spacing w:after="120"/>
        <w:ind w:right="283"/>
        <w:jc w:val="both"/>
        <w:rPr>
          <w:rFonts w:ascii="Garamond" w:hAnsi="Garamond"/>
          <w:bCs/>
          <w:color w:val="auto"/>
        </w:rPr>
      </w:pPr>
      <w:r w:rsidRPr="00C95232">
        <w:rPr>
          <w:rFonts w:ascii="Garamond" w:hAnsi="Garamond"/>
          <w:bCs/>
          <w:color w:val="auto"/>
        </w:rPr>
        <w:t>SEB</w:t>
      </w:r>
      <w:r w:rsidRPr="006F7CE6">
        <w:rPr>
          <w:rFonts w:ascii="Garamond" w:hAnsi="Garamond"/>
          <w:bCs/>
          <w:color w:val="auto"/>
        </w:rPr>
        <w:t xml:space="preserve">I passed an order, dated 26 March 2019, in the matter of Shree </w:t>
      </w:r>
      <w:proofErr w:type="spellStart"/>
      <w:r w:rsidRPr="006F7CE6">
        <w:rPr>
          <w:rFonts w:ascii="Garamond" w:hAnsi="Garamond"/>
          <w:bCs/>
          <w:color w:val="auto"/>
        </w:rPr>
        <w:t>Shaleen</w:t>
      </w:r>
      <w:proofErr w:type="spellEnd"/>
      <w:r w:rsidRPr="006F7CE6">
        <w:rPr>
          <w:rFonts w:ascii="Garamond" w:hAnsi="Garamond"/>
          <w:bCs/>
          <w:color w:val="auto"/>
        </w:rPr>
        <w:t xml:space="preserve"> Textiles Limited restraining </w:t>
      </w:r>
      <w:proofErr w:type="spellStart"/>
      <w:r w:rsidRPr="006F7CE6">
        <w:rPr>
          <w:rFonts w:ascii="Garamond" w:hAnsi="Garamond"/>
        </w:rPr>
        <w:t>Anjana</w:t>
      </w:r>
      <w:proofErr w:type="spellEnd"/>
      <w:r w:rsidRPr="006F7CE6">
        <w:rPr>
          <w:rFonts w:ascii="Garamond" w:hAnsi="Garamond"/>
        </w:rPr>
        <w:t xml:space="preserve"> </w:t>
      </w:r>
      <w:proofErr w:type="spellStart"/>
      <w:r w:rsidRPr="006F7CE6">
        <w:rPr>
          <w:rFonts w:ascii="Garamond" w:hAnsi="Garamond"/>
        </w:rPr>
        <w:t>Arun</w:t>
      </w:r>
      <w:proofErr w:type="spellEnd"/>
      <w:r w:rsidRPr="006F7CE6">
        <w:rPr>
          <w:rFonts w:ascii="Garamond" w:hAnsi="Garamond"/>
        </w:rPr>
        <w:t xml:space="preserve"> </w:t>
      </w:r>
      <w:proofErr w:type="spellStart"/>
      <w:r w:rsidRPr="006F7CE6">
        <w:rPr>
          <w:rFonts w:ascii="Garamond" w:hAnsi="Garamond"/>
        </w:rPr>
        <w:t>Karwa</w:t>
      </w:r>
      <w:proofErr w:type="spellEnd"/>
      <w:r w:rsidRPr="006F7CE6">
        <w:rPr>
          <w:rFonts w:ascii="Garamond" w:hAnsi="Garamond"/>
        </w:rPr>
        <w:t xml:space="preserve"> from accessing the securities market for a period of four years.</w:t>
      </w:r>
    </w:p>
    <w:p w:rsidR="006E07FA" w:rsidRPr="005E24AD" w:rsidRDefault="006E07FA" w:rsidP="006E07FA">
      <w:pPr>
        <w:pStyle w:val="Default"/>
        <w:numPr>
          <w:ilvl w:val="0"/>
          <w:numId w:val="7"/>
        </w:numPr>
        <w:spacing w:after="120"/>
        <w:ind w:right="283"/>
        <w:jc w:val="both"/>
        <w:rPr>
          <w:rFonts w:ascii="Garamond" w:hAnsi="Garamond"/>
          <w:bCs/>
          <w:color w:val="auto"/>
        </w:rPr>
      </w:pPr>
      <w:r w:rsidRPr="00C95232">
        <w:rPr>
          <w:rFonts w:ascii="Garamond" w:hAnsi="Garamond"/>
          <w:bCs/>
          <w:color w:val="auto"/>
        </w:rPr>
        <w:t>SEB</w:t>
      </w:r>
      <w:r w:rsidRPr="006F7CE6">
        <w:rPr>
          <w:rFonts w:ascii="Garamond" w:hAnsi="Garamond"/>
          <w:bCs/>
          <w:color w:val="auto"/>
        </w:rPr>
        <w:t xml:space="preserve">I passed an order, dated 26 March 2019, in the matter of </w:t>
      </w:r>
      <w:r w:rsidRPr="00266DBD">
        <w:rPr>
          <w:rFonts w:ascii="Garamond" w:hAnsi="Garamond"/>
          <w:bCs/>
          <w:color w:val="auto"/>
        </w:rPr>
        <w:t>G</w:t>
      </w:r>
      <w:r>
        <w:rPr>
          <w:rFonts w:ascii="Garamond" w:hAnsi="Garamond"/>
          <w:bCs/>
          <w:color w:val="auto"/>
        </w:rPr>
        <w:t>randma Trading and Agencies Ltd</w:t>
      </w:r>
      <w:r w:rsidRPr="006F7CE6">
        <w:rPr>
          <w:rFonts w:ascii="Garamond" w:hAnsi="Garamond"/>
          <w:bCs/>
          <w:color w:val="auto"/>
        </w:rPr>
        <w:t xml:space="preserve"> restraining </w:t>
      </w:r>
      <w:proofErr w:type="spellStart"/>
      <w:r w:rsidRPr="00266DBD">
        <w:rPr>
          <w:rFonts w:ascii="Garamond" w:hAnsi="Garamond"/>
        </w:rPr>
        <w:t>Jayesh</w:t>
      </w:r>
      <w:proofErr w:type="spellEnd"/>
      <w:r w:rsidRPr="00266DBD">
        <w:rPr>
          <w:rFonts w:ascii="Garamond" w:hAnsi="Garamond"/>
        </w:rPr>
        <w:t xml:space="preserve"> </w:t>
      </w:r>
      <w:proofErr w:type="spellStart"/>
      <w:r w:rsidRPr="00266DBD">
        <w:rPr>
          <w:rFonts w:ascii="Garamond" w:hAnsi="Garamond"/>
        </w:rPr>
        <w:t>Kanungo</w:t>
      </w:r>
      <w:proofErr w:type="spellEnd"/>
      <w:r w:rsidRPr="006F7CE6">
        <w:rPr>
          <w:rFonts w:ascii="Garamond" w:hAnsi="Garamond"/>
        </w:rPr>
        <w:t xml:space="preserve"> from accessing the securities market for a period of </w:t>
      </w:r>
      <w:r>
        <w:rPr>
          <w:rFonts w:ascii="Garamond" w:hAnsi="Garamond"/>
        </w:rPr>
        <w:t>two</w:t>
      </w:r>
      <w:r w:rsidRPr="006F7CE6">
        <w:rPr>
          <w:rFonts w:ascii="Garamond" w:hAnsi="Garamond"/>
        </w:rPr>
        <w:t xml:space="preserve"> years.</w:t>
      </w:r>
    </w:p>
    <w:p w:rsidR="006E07FA" w:rsidRPr="00FE1DE2" w:rsidRDefault="006E07FA" w:rsidP="006E07FA">
      <w:pPr>
        <w:pStyle w:val="Default"/>
        <w:numPr>
          <w:ilvl w:val="0"/>
          <w:numId w:val="7"/>
        </w:numPr>
        <w:spacing w:after="120"/>
        <w:ind w:right="283"/>
        <w:jc w:val="both"/>
        <w:rPr>
          <w:rFonts w:ascii="Garamond" w:hAnsi="Garamond"/>
          <w:bCs/>
          <w:color w:val="auto"/>
        </w:rPr>
      </w:pPr>
      <w:r w:rsidRPr="00C95232">
        <w:rPr>
          <w:rFonts w:ascii="Garamond" w:hAnsi="Garamond"/>
          <w:bCs/>
          <w:color w:val="auto"/>
        </w:rPr>
        <w:t>SEB</w:t>
      </w:r>
      <w:r w:rsidRPr="006F7CE6">
        <w:rPr>
          <w:rFonts w:ascii="Garamond" w:hAnsi="Garamond"/>
          <w:bCs/>
          <w:color w:val="auto"/>
        </w:rPr>
        <w:t xml:space="preserve">I passed an order, dated 26 March 2019, in the matter of </w:t>
      </w:r>
      <w:r w:rsidRPr="00014B01">
        <w:rPr>
          <w:rFonts w:ascii="Garamond" w:hAnsi="Garamond"/>
          <w:bCs/>
          <w:color w:val="auto"/>
        </w:rPr>
        <w:t xml:space="preserve">Golden </w:t>
      </w:r>
      <w:proofErr w:type="spellStart"/>
      <w:r w:rsidRPr="00014B01">
        <w:rPr>
          <w:rFonts w:ascii="Garamond" w:hAnsi="Garamond"/>
          <w:bCs/>
          <w:color w:val="auto"/>
        </w:rPr>
        <w:t>Legand</w:t>
      </w:r>
      <w:proofErr w:type="spellEnd"/>
      <w:r w:rsidRPr="00014B01">
        <w:rPr>
          <w:rFonts w:ascii="Garamond" w:hAnsi="Garamond"/>
          <w:bCs/>
          <w:color w:val="auto"/>
        </w:rPr>
        <w:t xml:space="preserve"> Leasing and Finance Limited</w:t>
      </w:r>
      <w:r w:rsidRPr="006F7CE6">
        <w:rPr>
          <w:rFonts w:ascii="Garamond" w:hAnsi="Garamond"/>
          <w:bCs/>
          <w:color w:val="auto"/>
        </w:rPr>
        <w:t xml:space="preserve"> restraining </w:t>
      </w:r>
      <w:r w:rsidRPr="005E24AD">
        <w:rPr>
          <w:rFonts w:ascii="Garamond" w:hAnsi="Garamond"/>
        </w:rPr>
        <w:t>Ever Bright Trading Private Limited and others</w:t>
      </w:r>
      <w:r>
        <w:rPr>
          <w:rFonts w:ascii="Garamond" w:hAnsi="Garamond"/>
        </w:rPr>
        <w:t xml:space="preserve"> from accessing</w:t>
      </w:r>
      <w:r w:rsidRPr="005E24AD">
        <w:rPr>
          <w:rFonts w:ascii="Garamond" w:hAnsi="Garamond"/>
        </w:rPr>
        <w:t xml:space="preserve"> the securities market and further prohibit</w:t>
      </w:r>
      <w:r>
        <w:rPr>
          <w:rFonts w:ascii="Garamond" w:hAnsi="Garamond"/>
        </w:rPr>
        <w:t>ing</w:t>
      </w:r>
      <w:r w:rsidRPr="005E24AD">
        <w:rPr>
          <w:rFonts w:ascii="Garamond" w:hAnsi="Garamond"/>
        </w:rPr>
        <w:t xml:space="preserve"> them from buying, selling or otherwise dealing in securities, directly or indirectly, or being associated with the securities market in any manner, wh</w:t>
      </w:r>
      <w:r>
        <w:rPr>
          <w:rFonts w:ascii="Garamond" w:hAnsi="Garamond"/>
        </w:rPr>
        <w:t xml:space="preserve">atsoever, for a period of four </w:t>
      </w:r>
      <w:r w:rsidRPr="005E24AD">
        <w:rPr>
          <w:rFonts w:ascii="Garamond" w:hAnsi="Garamond"/>
        </w:rPr>
        <w:t>years</w:t>
      </w:r>
      <w:r w:rsidRPr="006F7CE6">
        <w:rPr>
          <w:rFonts w:ascii="Garamond" w:hAnsi="Garamond"/>
        </w:rPr>
        <w:t>.</w:t>
      </w:r>
    </w:p>
    <w:p w:rsidR="006E07FA" w:rsidRPr="005C38B1" w:rsidRDefault="006E07FA" w:rsidP="006E07FA">
      <w:pPr>
        <w:pStyle w:val="Default"/>
        <w:numPr>
          <w:ilvl w:val="0"/>
          <w:numId w:val="7"/>
        </w:numPr>
        <w:spacing w:after="120"/>
        <w:ind w:left="714" w:right="284" w:hanging="357"/>
        <w:jc w:val="both"/>
        <w:rPr>
          <w:rFonts w:ascii="Garamond" w:hAnsi="Garamond"/>
          <w:bCs/>
          <w:color w:val="auto"/>
        </w:rPr>
      </w:pPr>
      <w:r w:rsidRPr="00C95232">
        <w:rPr>
          <w:rFonts w:ascii="Garamond" w:hAnsi="Garamond"/>
          <w:bCs/>
          <w:color w:val="auto"/>
        </w:rPr>
        <w:t>SEB</w:t>
      </w:r>
      <w:r w:rsidRPr="006F7CE6">
        <w:rPr>
          <w:rFonts w:ascii="Garamond" w:hAnsi="Garamond"/>
          <w:bCs/>
          <w:color w:val="auto"/>
        </w:rPr>
        <w:t>I passed an order, da</w:t>
      </w:r>
      <w:r w:rsidRPr="00E12DB9">
        <w:rPr>
          <w:rFonts w:ascii="Garamond" w:hAnsi="Garamond"/>
          <w:bCs/>
          <w:color w:val="auto"/>
        </w:rPr>
        <w:t xml:space="preserve">ted 27 March 2019, in the matter of Punjab National Bank </w:t>
      </w:r>
      <w:r>
        <w:rPr>
          <w:rFonts w:ascii="Garamond" w:hAnsi="Garamond"/>
        </w:rPr>
        <w:t>exempting</w:t>
      </w:r>
      <w:r w:rsidRPr="00E12DB9">
        <w:rPr>
          <w:rFonts w:ascii="Garamond" w:hAnsi="Garamond"/>
        </w:rPr>
        <w:t xml:space="preserve"> to the Proposed Acquirer, viz. </w:t>
      </w:r>
      <w:proofErr w:type="spellStart"/>
      <w:r w:rsidRPr="00E12DB9">
        <w:rPr>
          <w:rFonts w:ascii="Garamond" w:hAnsi="Garamond"/>
        </w:rPr>
        <w:t>G</w:t>
      </w:r>
      <w:r>
        <w:rPr>
          <w:rFonts w:ascii="Garamond" w:hAnsi="Garamond"/>
        </w:rPr>
        <w:t>o</w:t>
      </w:r>
      <w:r w:rsidRPr="00E12DB9">
        <w:rPr>
          <w:rFonts w:ascii="Garamond" w:hAnsi="Garamond"/>
        </w:rPr>
        <w:t>I</w:t>
      </w:r>
      <w:proofErr w:type="spellEnd"/>
      <w:r w:rsidRPr="00E12DB9">
        <w:rPr>
          <w:rFonts w:ascii="Garamond" w:hAnsi="Garamond"/>
        </w:rPr>
        <w:t>, from complying with the requirements of Regulation 3(2) of the Takeover Regulations with respect to the proposed acquisition of 5.19% equity shares in the Target Company viz. Punjab National Bank</w:t>
      </w:r>
      <w:r>
        <w:rPr>
          <w:rFonts w:ascii="Garamond" w:hAnsi="Garamond"/>
        </w:rPr>
        <w:t>.</w:t>
      </w:r>
    </w:p>
    <w:p w:rsidR="006E07FA" w:rsidRPr="00326E4A" w:rsidRDefault="006E07FA" w:rsidP="006E07FA">
      <w:pPr>
        <w:pStyle w:val="Default"/>
        <w:numPr>
          <w:ilvl w:val="0"/>
          <w:numId w:val="7"/>
        </w:numPr>
        <w:spacing w:after="120"/>
        <w:ind w:right="284"/>
        <w:jc w:val="both"/>
        <w:rPr>
          <w:rFonts w:ascii="Garamond" w:hAnsi="Garamond"/>
          <w:bCs/>
          <w:color w:val="auto"/>
        </w:rPr>
      </w:pPr>
      <w:r w:rsidRPr="00C95232">
        <w:rPr>
          <w:rFonts w:ascii="Garamond" w:hAnsi="Garamond"/>
          <w:bCs/>
          <w:color w:val="auto"/>
        </w:rPr>
        <w:t>SEB</w:t>
      </w:r>
      <w:r w:rsidRPr="006F7CE6">
        <w:rPr>
          <w:rFonts w:ascii="Garamond" w:hAnsi="Garamond"/>
          <w:bCs/>
          <w:color w:val="auto"/>
        </w:rPr>
        <w:t>I passed an order, da</w:t>
      </w:r>
      <w:r w:rsidRPr="00E12DB9">
        <w:rPr>
          <w:rFonts w:ascii="Garamond" w:hAnsi="Garamond"/>
          <w:bCs/>
          <w:color w:val="auto"/>
        </w:rPr>
        <w:t>ted 27 March 2019,</w:t>
      </w:r>
      <w:r>
        <w:rPr>
          <w:rFonts w:ascii="Garamond" w:hAnsi="Garamond"/>
          <w:bCs/>
          <w:color w:val="auto"/>
        </w:rPr>
        <w:t xml:space="preserve"> in the </w:t>
      </w:r>
      <w:r w:rsidRPr="00915D56">
        <w:rPr>
          <w:rFonts w:ascii="Garamond" w:hAnsi="Garamond"/>
          <w:bCs/>
          <w:color w:val="auto"/>
        </w:rPr>
        <w:t>matter</w:t>
      </w:r>
      <w:r>
        <w:rPr>
          <w:rFonts w:ascii="Garamond" w:hAnsi="Garamond"/>
          <w:bCs/>
          <w:color w:val="auto"/>
        </w:rPr>
        <w:t xml:space="preserve"> </w:t>
      </w:r>
      <w:r w:rsidRPr="00915D56">
        <w:rPr>
          <w:rFonts w:ascii="Garamond" w:hAnsi="Garamond"/>
          <w:bCs/>
          <w:color w:val="auto"/>
        </w:rPr>
        <w:t>of</w:t>
      </w:r>
      <w:r>
        <w:rPr>
          <w:rFonts w:ascii="Garamond" w:hAnsi="Garamond"/>
          <w:bCs/>
          <w:color w:val="auto"/>
        </w:rPr>
        <w:t xml:space="preserve"> </w:t>
      </w:r>
      <w:r w:rsidRPr="00915D56">
        <w:rPr>
          <w:rFonts w:ascii="Garamond" w:hAnsi="Garamond"/>
          <w:bCs/>
          <w:color w:val="auto"/>
        </w:rPr>
        <w:t>Crazy</w:t>
      </w:r>
      <w:r>
        <w:rPr>
          <w:rFonts w:ascii="Garamond" w:hAnsi="Garamond"/>
          <w:bCs/>
          <w:color w:val="auto"/>
        </w:rPr>
        <w:t xml:space="preserve"> </w:t>
      </w:r>
      <w:proofErr w:type="spellStart"/>
      <w:r w:rsidRPr="00915D56">
        <w:rPr>
          <w:rFonts w:ascii="Garamond" w:hAnsi="Garamond"/>
          <w:bCs/>
          <w:color w:val="auto"/>
        </w:rPr>
        <w:t>Infotech</w:t>
      </w:r>
      <w:proofErr w:type="spellEnd"/>
      <w:r>
        <w:rPr>
          <w:rFonts w:ascii="Garamond" w:hAnsi="Garamond"/>
          <w:bCs/>
          <w:color w:val="auto"/>
        </w:rPr>
        <w:t xml:space="preserve"> </w:t>
      </w:r>
      <w:r w:rsidRPr="00915D56">
        <w:rPr>
          <w:rFonts w:ascii="Garamond" w:hAnsi="Garamond"/>
          <w:bCs/>
          <w:color w:val="auto"/>
        </w:rPr>
        <w:t>Ltd.</w:t>
      </w:r>
      <w:r w:rsidRPr="005C38B1">
        <w:rPr>
          <w:rFonts w:ascii="Garamond" w:hAnsi="Garamond"/>
          <w:bCs/>
          <w:color w:val="auto"/>
        </w:rPr>
        <w:t xml:space="preserve"> directing </w:t>
      </w:r>
      <w:r w:rsidRPr="005C38B1">
        <w:rPr>
          <w:rFonts w:ascii="Garamond" w:hAnsi="Garamond"/>
        </w:rPr>
        <w:t xml:space="preserve">SEBI to re-investigate the alleged role of the Adroit Financial Services, Ami Stock and Share Broker and AKG Stock Broker Pvt. Ltd in the alleged self-trades in the scrip of Crazy </w:t>
      </w:r>
      <w:proofErr w:type="spellStart"/>
      <w:r w:rsidRPr="005C38B1">
        <w:rPr>
          <w:rFonts w:ascii="Garamond" w:hAnsi="Garamond"/>
        </w:rPr>
        <w:t>Infotech</w:t>
      </w:r>
      <w:proofErr w:type="spellEnd"/>
      <w:r w:rsidRPr="005C38B1">
        <w:rPr>
          <w:rFonts w:ascii="Garamond" w:hAnsi="Garamond"/>
        </w:rPr>
        <w:t xml:space="preserve"> Limited pertaining to the Investigation period</w:t>
      </w:r>
      <w:r>
        <w:rPr>
          <w:rFonts w:ascii="Garamond" w:hAnsi="Garamond"/>
        </w:rPr>
        <w:t>.</w:t>
      </w:r>
    </w:p>
    <w:p w:rsidR="006E07FA" w:rsidRPr="00326E4A" w:rsidRDefault="006E07FA" w:rsidP="006E07FA">
      <w:pPr>
        <w:pStyle w:val="Default"/>
        <w:numPr>
          <w:ilvl w:val="0"/>
          <w:numId w:val="7"/>
        </w:numPr>
        <w:spacing w:after="120"/>
        <w:ind w:left="714" w:right="284" w:hanging="357"/>
        <w:jc w:val="both"/>
        <w:rPr>
          <w:rFonts w:ascii="Garamond" w:hAnsi="Garamond"/>
          <w:bCs/>
          <w:color w:val="auto"/>
        </w:rPr>
      </w:pPr>
      <w:r w:rsidRPr="00C95232">
        <w:rPr>
          <w:rFonts w:ascii="Garamond" w:hAnsi="Garamond"/>
          <w:bCs/>
          <w:color w:val="auto"/>
        </w:rPr>
        <w:t>SE</w:t>
      </w:r>
      <w:r w:rsidRPr="00326E4A">
        <w:rPr>
          <w:rFonts w:ascii="Garamond" w:hAnsi="Garamond"/>
          <w:bCs/>
          <w:color w:val="auto"/>
        </w:rPr>
        <w:t xml:space="preserve">BI passed an order, dated 27 March 2019, in the matter of </w:t>
      </w:r>
      <w:proofErr w:type="spellStart"/>
      <w:r w:rsidRPr="00326E4A">
        <w:rPr>
          <w:rFonts w:ascii="Garamond" w:hAnsi="Garamond"/>
          <w:bCs/>
          <w:color w:val="auto"/>
        </w:rPr>
        <w:t>Aplaya</w:t>
      </w:r>
      <w:proofErr w:type="spellEnd"/>
      <w:r w:rsidRPr="00326E4A">
        <w:rPr>
          <w:rFonts w:ascii="Garamond" w:hAnsi="Garamond"/>
          <w:bCs/>
          <w:color w:val="auto"/>
        </w:rPr>
        <w:t xml:space="preserve"> Creations Ltd </w:t>
      </w:r>
      <w:r w:rsidRPr="00326E4A">
        <w:rPr>
          <w:rFonts w:ascii="Garamond" w:hAnsi="Garamond"/>
        </w:rPr>
        <w:t xml:space="preserve">restraining </w:t>
      </w:r>
      <w:proofErr w:type="spellStart"/>
      <w:r w:rsidRPr="00326E4A">
        <w:rPr>
          <w:rFonts w:ascii="Garamond" w:hAnsi="Garamond"/>
        </w:rPr>
        <w:t>Aplaya</w:t>
      </w:r>
      <w:proofErr w:type="spellEnd"/>
      <w:r w:rsidRPr="00326E4A">
        <w:rPr>
          <w:rFonts w:ascii="Garamond" w:hAnsi="Garamond"/>
        </w:rPr>
        <w:t xml:space="preserve"> Creations Limited and others from accessing the securities market for a period of eight years from the date of th</w:t>
      </w:r>
      <w:r>
        <w:rPr>
          <w:rFonts w:ascii="Garamond" w:hAnsi="Garamond"/>
        </w:rPr>
        <w:t>e</w:t>
      </w:r>
      <w:r w:rsidRPr="00326E4A">
        <w:rPr>
          <w:rFonts w:ascii="Garamond" w:hAnsi="Garamond"/>
        </w:rPr>
        <w:t xml:space="preserve"> order and further prohibit</w:t>
      </w:r>
      <w:r>
        <w:rPr>
          <w:rFonts w:ascii="Garamond" w:hAnsi="Garamond"/>
        </w:rPr>
        <w:t>ing</w:t>
      </w:r>
      <w:r w:rsidRPr="00326E4A">
        <w:rPr>
          <w:rFonts w:ascii="Garamond" w:hAnsi="Garamond"/>
        </w:rPr>
        <w:t xml:space="preserve"> </w:t>
      </w:r>
      <w:r>
        <w:rPr>
          <w:rFonts w:ascii="Garamond" w:hAnsi="Garamond"/>
        </w:rPr>
        <w:t>them</w:t>
      </w:r>
      <w:r w:rsidRPr="00326E4A">
        <w:rPr>
          <w:rFonts w:ascii="Garamond" w:hAnsi="Garamond"/>
        </w:rPr>
        <w:t xml:space="preserve"> from buying, selling or otherwise dealing in securities, directly or indirectly, or being associated with the securities market in any manner, whatsoever, for a period of eight years.</w:t>
      </w:r>
    </w:p>
    <w:p w:rsidR="006E07FA" w:rsidRPr="00D14683" w:rsidRDefault="006E07FA" w:rsidP="006E07FA">
      <w:pPr>
        <w:pStyle w:val="Default"/>
        <w:numPr>
          <w:ilvl w:val="0"/>
          <w:numId w:val="7"/>
        </w:numPr>
        <w:spacing w:after="120"/>
        <w:ind w:left="714" w:right="284" w:hanging="357"/>
        <w:jc w:val="both"/>
        <w:rPr>
          <w:rFonts w:ascii="Garamond" w:hAnsi="Garamond"/>
          <w:bCs/>
          <w:color w:val="auto"/>
        </w:rPr>
      </w:pPr>
      <w:r w:rsidRPr="00C95232">
        <w:rPr>
          <w:rFonts w:ascii="Garamond" w:hAnsi="Garamond"/>
          <w:bCs/>
          <w:color w:val="auto"/>
        </w:rPr>
        <w:t>SE</w:t>
      </w:r>
      <w:r w:rsidRPr="00326E4A">
        <w:rPr>
          <w:rFonts w:ascii="Garamond" w:hAnsi="Garamond"/>
          <w:bCs/>
          <w:color w:val="auto"/>
        </w:rPr>
        <w:t>BI passed an or</w:t>
      </w:r>
      <w:r w:rsidRPr="00930956">
        <w:rPr>
          <w:rFonts w:ascii="Garamond" w:hAnsi="Garamond"/>
          <w:bCs/>
          <w:color w:val="auto"/>
        </w:rPr>
        <w:t xml:space="preserve">der, dated 28 March 2019, in the matter of </w:t>
      </w:r>
      <w:proofErr w:type="spellStart"/>
      <w:r w:rsidRPr="00930956">
        <w:rPr>
          <w:rFonts w:ascii="Garamond" w:hAnsi="Garamond"/>
          <w:bCs/>
          <w:color w:val="auto"/>
        </w:rPr>
        <w:t>Infocare</w:t>
      </w:r>
      <w:proofErr w:type="spellEnd"/>
      <w:r w:rsidRPr="00930956">
        <w:rPr>
          <w:rFonts w:ascii="Garamond" w:hAnsi="Garamond"/>
          <w:bCs/>
          <w:color w:val="auto"/>
        </w:rPr>
        <w:t xml:space="preserve"> Infra Limited (IIL) directing IIL and its directors to refund the money </w:t>
      </w:r>
      <w:r w:rsidRPr="00930956">
        <w:rPr>
          <w:rFonts w:ascii="Garamond" w:hAnsi="Garamond"/>
        </w:rPr>
        <w:t>with an interest of 15</w:t>
      </w:r>
      <w:r>
        <w:rPr>
          <w:rFonts w:ascii="Garamond" w:hAnsi="Garamond"/>
        </w:rPr>
        <w:t xml:space="preserve"> per cent</w:t>
      </w:r>
      <w:r w:rsidRPr="00930956">
        <w:rPr>
          <w:rFonts w:ascii="Garamond" w:hAnsi="Garamond"/>
        </w:rPr>
        <w:t xml:space="preserve"> per annum, from the eighth day of collection of funds, to the investors till the date of actual payment. Further, Mr. Arup Kumar Roy </w:t>
      </w:r>
      <w:r>
        <w:rPr>
          <w:rFonts w:ascii="Garamond" w:hAnsi="Garamond"/>
        </w:rPr>
        <w:t>was</w:t>
      </w:r>
      <w:r w:rsidRPr="00930956">
        <w:rPr>
          <w:rFonts w:ascii="Garamond" w:hAnsi="Garamond"/>
        </w:rPr>
        <w:t xml:space="preserve"> directed not to, directly or indirectly, access the securities market, by issuing prospectus, offer document or advertisement soliciting money from the public and </w:t>
      </w:r>
      <w:r>
        <w:rPr>
          <w:rFonts w:ascii="Garamond" w:hAnsi="Garamond"/>
        </w:rPr>
        <w:t>was</w:t>
      </w:r>
      <w:r w:rsidRPr="00930956">
        <w:rPr>
          <w:rFonts w:ascii="Garamond" w:hAnsi="Garamond"/>
        </w:rPr>
        <w:t xml:space="preserve"> further restrained and prohibited from buying, selling or otherwise dealing in the securities market, directly or indirectly in whatsoever manner, from the date of this Order, till the expiry of 4 (four) years from the date of completion of refunds to investors.</w:t>
      </w:r>
    </w:p>
    <w:p w:rsidR="006E07FA" w:rsidRPr="00F0197F" w:rsidRDefault="006E07FA" w:rsidP="006E07FA">
      <w:pPr>
        <w:pStyle w:val="Default"/>
        <w:numPr>
          <w:ilvl w:val="0"/>
          <w:numId w:val="7"/>
        </w:numPr>
        <w:spacing w:after="120"/>
        <w:ind w:left="714" w:right="284" w:hanging="357"/>
        <w:jc w:val="both"/>
        <w:rPr>
          <w:rFonts w:ascii="Garamond" w:hAnsi="Garamond"/>
          <w:bCs/>
          <w:color w:val="auto"/>
        </w:rPr>
      </w:pPr>
      <w:r w:rsidRPr="00F0197F">
        <w:rPr>
          <w:rFonts w:ascii="Garamond" w:hAnsi="Garamond"/>
          <w:bCs/>
          <w:color w:val="auto"/>
        </w:rPr>
        <w:t xml:space="preserve">SEBI passed an order, dated 28 March 2019, in the matter of GDR issue of </w:t>
      </w:r>
      <w:proofErr w:type="spellStart"/>
      <w:r w:rsidRPr="00F0197F">
        <w:rPr>
          <w:rFonts w:ascii="Garamond" w:hAnsi="Garamond"/>
          <w:bCs/>
          <w:color w:val="auto"/>
        </w:rPr>
        <w:t>Tulsi</w:t>
      </w:r>
      <w:proofErr w:type="spellEnd"/>
      <w:r w:rsidRPr="00F0197F">
        <w:rPr>
          <w:rFonts w:ascii="Garamond" w:hAnsi="Garamond"/>
          <w:bCs/>
          <w:color w:val="auto"/>
        </w:rPr>
        <w:t xml:space="preserve"> Extrusions Ltd restraining </w:t>
      </w:r>
      <w:proofErr w:type="spellStart"/>
      <w:r w:rsidRPr="00F0197F">
        <w:rPr>
          <w:rFonts w:ascii="Garamond" w:hAnsi="Garamond"/>
          <w:bCs/>
          <w:color w:val="auto"/>
        </w:rPr>
        <w:t>Tulsi</w:t>
      </w:r>
      <w:proofErr w:type="spellEnd"/>
      <w:r w:rsidRPr="00F0197F">
        <w:rPr>
          <w:rFonts w:ascii="Garamond" w:hAnsi="Garamond"/>
          <w:bCs/>
          <w:color w:val="auto"/>
        </w:rPr>
        <w:t xml:space="preserve"> Extrusions Limited, Sanjay </w:t>
      </w:r>
      <w:proofErr w:type="spellStart"/>
      <w:r w:rsidRPr="00F0197F">
        <w:rPr>
          <w:rFonts w:ascii="Garamond" w:hAnsi="Garamond"/>
          <w:bCs/>
          <w:color w:val="auto"/>
        </w:rPr>
        <w:t>Taparia</w:t>
      </w:r>
      <w:proofErr w:type="spellEnd"/>
      <w:r w:rsidRPr="00F0197F">
        <w:rPr>
          <w:rFonts w:ascii="Garamond" w:hAnsi="Garamond"/>
          <w:bCs/>
          <w:color w:val="auto"/>
        </w:rPr>
        <w:t xml:space="preserve"> and </w:t>
      </w:r>
      <w:proofErr w:type="spellStart"/>
      <w:r w:rsidRPr="00F0197F">
        <w:rPr>
          <w:rFonts w:ascii="Garamond" w:hAnsi="Garamond"/>
          <w:bCs/>
          <w:color w:val="auto"/>
        </w:rPr>
        <w:t>Pradip</w:t>
      </w:r>
      <w:proofErr w:type="spellEnd"/>
      <w:r w:rsidRPr="00F0197F">
        <w:rPr>
          <w:rFonts w:ascii="Garamond" w:hAnsi="Garamond"/>
          <w:bCs/>
          <w:color w:val="auto"/>
        </w:rPr>
        <w:t xml:space="preserve"> J </w:t>
      </w:r>
      <w:proofErr w:type="spellStart"/>
      <w:r w:rsidRPr="00F0197F">
        <w:rPr>
          <w:rFonts w:ascii="Garamond" w:hAnsi="Garamond"/>
          <w:bCs/>
          <w:color w:val="auto"/>
        </w:rPr>
        <w:t>Mundhra</w:t>
      </w:r>
      <w:proofErr w:type="spellEnd"/>
      <w:r w:rsidRPr="00F0197F">
        <w:rPr>
          <w:rFonts w:ascii="Garamond" w:hAnsi="Garamond"/>
          <w:bCs/>
          <w:color w:val="auto"/>
        </w:rPr>
        <w:t xml:space="preserve"> </w:t>
      </w:r>
      <w:r w:rsidRPr="00F0197F">
        <w:rPr>
          <w:rFonts w:ascii="Garamond" w:hAnsi="Garamond"/>
        </w:rPr>
        <w:t xml:space="preserve">from accessing the securities market including by issuing prospectus, offer document or advertisement soliciting money from the public and </w:t>
      </w:r>
      <w:r>
        <w:rPr>
          <w:rFonts w:ascii="Garamond" w:hAnsi="Garamond"/>
        </w:rPr>
        <w:t>further prohibiting</w:t>
      </w:r>
      <w:r w:rsidRPr="00F0197F">
        <w:rPr>
          <w:rFonts w:ascii="Garamond" w:hAnsi="Garamond"/>
        </w:rPr>
        <w:t xml:space="preserve"> from buying, selling or otherwise dealing in securities, directly or indirectly, for a period of five years. Further, </w:t>
      </w:r>
      <w:proofErr w:type="spellStart"/>
      <w:r w:rsidRPr="00F0197F">
        <w:rPr>
          <w:rFonts w:ascii="Garamond" w:hAnsi="Garamond"/>
        </w:rPr>
        <w:t>Omprakash</w:t>
      </w:r>
      <w:proofErr w:type="spellEnd"/>
      <w:r w:rsidRPr="00F0197F">
        <w:rPr>
          <w:rFonts w:ascii="Garamond" w:hAnsi="Garamond"/>
        </w:rPr>
        <w:t xml:space="preserve"> S. </w:t>
      </w:r>
      <w:proofErr w:type="spellStart"/>
      <w:r w:rsidRPr="00F0197F">
        <w:rPr>
          <w:rFonts w:ascii="Garamond" w:hAnsi="Garamond"/>
        </w:rPr>
        <w:t>Jhavar</w:t>
      </w:r>
      <w:proofErr w:type="spellEnd"/>
      <w:r w:rsidRPr="00F0197F">
        <w:rPr>
          <w:rFonts w:ascii="Garamond" w:hAnsi="Garamond"/>
        </w:rPr>
        <w:t xml:space="preserve">, </w:t>
      </w:r>
      <w:proofErr w:type="spellStart"/>
      <w:r w:rsidRPr="00F0197F">
        <w:rPr>
          <w:rFonts w:ascii="Garamond" w:hAnsi="Garamond"/>
        </w:rPr>
        <w:t>Gopaldas</w:t>
      </w:r>
      <w:proofErr w:type="spellEnd"/>
      <w:r w:rsidRPr="00F0197F">
        <w:rPr>
          <w:rFonts w:ascii="Garamond" w:hAnsi="Garamond"/>
        </w:rPr>
        <w:t xml:space="preserve"> </w:t>
      </w:r>
      <w:proofErr w:type="spellStart"/>
      <w:r w:rsidRPr="00F0197F">
        <w:rPr>
          <w:rFonts w:ascii="Garamond" w:hAnsi="Garamond"/>
        </w:rPr>
        <w:t>Maheshwari</w:t>
      </w:r>
      <w:proofErr w:type="spellEnd"/>
      <w:r w:rsidRPr="00F0197F">
        <w:rPr>
          <w:rFonts w:ascii="Garamond" w:hAnsi="Garamond"/>
        </w:rPr>
        <w:t xml:space="preserve">, Rajesh B </w:t>
      </w:r>
      <w:proofErr w:type="spellStart"/>
      <w:r w:rsidRPr="00F0197F">
        <w:rPr>
          <w:rFonts w:ascii="Garamond" w:hAnsi="Garamond"/>
        </w:rPr>
        <w:t>Jhunjhunwala</w:t>
      </w:r>
      <w:proofErr w:type="spellEnd"/>
      <w:r w:rsidRPr="00F0197F">
        <w:rPr>
          <w:rFonts w:ascii="Garamond" w:hAnsi="Garamond"/>
        </w:rPr>
        <w:t xml:space="preserve"> and </w:t>
      </w:r>
      <w:proofErr w:type="spellStart"/>
      <w:r w:rsidRPr="00F0197F">
        <w:rPr>
          <w:rFonts w:ascii="Garamond" w:hAnsi="Garamond"/>
        </w:rPr>
        <w:t>Jaiprakash</w:t>
      </w:r>
      <w:proofErr w:type="spellEnd"/>
      <w:r w:rsidRPr="00F0197F">
        <w:rPr>
          <w:rFonts w:ascii="Garamond" w:hAnsi="Garamond"/>
        </w:rPr>
        <w:t xml:space="preserve"> B. </w:t>
      </w:r>
      <w:proofErr w:type="spellStart"/>
      <w:r w:rsidRPr="00F0197F">
        <w:rPr>
          <w:rFonts w:ascii="Garamond" w:hAnsi="Garamond"/>
        </w:rPr>
        <w:t>Kabra</w:t>
      </w:r>
      <w:proofErr w:type="spellEnd"/>
      <w:r w:rsidRPr="00F0197F">
        <w:rPr>
          <w:rFonts w:ascii="Garamond" w:hAnsi="Garamond"/>
        </w:rPr>
        <w:t xml:space="preserve"> were restrained from accessing the securities market and further prohibited from buying, selling or otherwise dealing in securities, directly or indirectly, for two years.</w:t>
      </w:r>
    </w:p>
    <w:p w:rsidR="006E07FA" w:rsidRPr="00F0197F" w:rsidRDefault="006E07FA" w:rsidP="006E07FA">
      <w:pPr>
        <w:pStyle w:val="Default"/>
        <w:numPr>
          <w:ilvl w:val="0"/>
          <w:numId w:val="7"/>
        </w:numPr>
        <w:spacing w:after="120"/>
        <w:ind w:left="714" w:right="284" w:hanging="357"/>
        <w:jc w:val="both"/>
        <w:rPr>
          <w:rFonts w:ascii="Garamond" w:hAnsi="Garamond"/>
          <w:bCs/>
          <w:color w:val="auto"/>
        </w:rPr>
      </w:pPr>
      <w:r w:rsidRPr="00F0197F">
        <w:rPr>
          <w:rFonts w:ascii="Garamond" w:hAnsi="Garamond"/>
          <w:bCs/>
          <w:color w:val="auto"/>
        </w:rPr>
        <w:lastRenderedPageBreak/>
        <w:t xml:space="preserve">SEBI passed an order, dated 29 March 2019, in the matter of Way2Gains, Capital Mirror and </w:t>
      </w:r>
      <w:proofErr w:type="spellStart"/>
      <w:r w:rsidRPr="00F0197F">
        <w:rPr>
          <w:rFonts w:ascii="Garamond" w:hAnsi="Garamond"/>
          <w:bCs/>
          <w:color w:val="auto"/>
        </w:rPr>
        <w:t>Astro</w:t>
      </w:r>
      <w:proofErr w:type="spellEnd"/>
      <w:r w:rsidRPr="00F0197F">
        <w:rPr>
          <w:rFonts w:ascii="Garamond" w:hAnsi="Garamond"/>
          <w:bCs/>
          <w:color w:val="auto"/>
        </w:rPr>
        <w:t xml:space="preserve"> Capital Solutions directing M/s.Way2gains and others to </w:t>
      </w:r>
      <w:r w:rsidRPr="00F0197F">
        <w:rPr>
          <w:rFonts w:ascii="Garamond" w:hAnsi="Garamond"/>
        </w:rPr>
        <w:t>cease and desist from acting as an investment advisor or portfolio manager and cease to solicit or undertake such activity or any other activities in the securities market, directly or indirectly, in any matter whatsoever until further orders. The</w:t>
      </w:r>
      <w:r>
        <w:rPr>
          <w:rFonts w:ascii="Garamond" w:hAnsi="Garamond"/>
        </w:rPr>
        <w:t>y</w:t>
      </w:r>
      <w:r w:rsidRPr="00F0197F">
        <w:rPr>
          <w:rFonts w:ascii="Garamond" w:hAnsi="Garamond"/>
        </w:rPr>
        <w:t xml:space="preserve"> were further directed not to access the securities market and buy, sell or otherwise deal in securities in any manner whatsoever, directly or indirectly, until further orders.</w:t>
      </w:r>
    </w:p>
    <w:p w:rsidR="00EE30F3" w:rsidRPr="00614176" w:rsidRDefault="006E07FA" w:rsidP="006E07FA">
      <w:pPr>
        <w:pStyle w:val="Default"/>
        <w:numPr>
          <w:ilvl w:val="0"/>
          <w:numId w:val="7"/>
        </w:numPr>
        <w:spacing w:after="120"/>
        <w:ind w:right="284"/>
        <w:jc w:val="both"/>
        <w:rPr>
          <w:rFonts w:ascii="Garamond" w:hAnsi="Garamond"/>
          <w:strike/>
        </w:rPr>
      </w:pPr>
      <w:r w:rsidRPr="00F0197F">
        <w:rPr>
          <w:rFonts w:ascii="Garamond" w:hAnsi="Garamond"/>
          <w:bCs/>
          <w:color w:val="auto"/>
        </w:rPr>
        <w:t xml:space="preserve">SEBI passed an order, dated 29 March 2019, in the matter of </w:t>
      </w:r>
      <w:proofErr w:type="spellStart"/>
      <w:r w:rsidRPr="00F0197F">
        <w:rPr>
          <w:rFonts w:ascii="Garamond" w:hAnsi="Garamond"/>
          <w:bCs/>
          <w:color w:val="auto"/>
        </w:rPr>
        <w:t>Tarini</w:t>
      </w:r>
      <w:proofErr w:type="spellEnd"/>
      <w:r w:rsidRPr="00F0197F">
        <w:rPr>
          <w:rFonts w:ascii="Garamond" w:hAnsi="Garamond"/>
          <w:bCs/>
          <w:color w:val="auto"/>
        </w:rPr>
        <w:t xml:space="preserve"> International Ltd. directing </w:t>
      </w:r>
      <w:proofErr w:type="spellStart"/>
      <w:r w:rsidRPr="00F0197F">
        <w:rPr>
          <w:rFonts w:ascii="Garamond" w:hAnsi="Garamond"/>
          <w:bCs/>
          <w:color w:val="auto"/>
        </w:rPr>
        <w:t>Tarini</w:t>
      </w:r>
      <w:proofErr w:type="spellEnd"/>
      <w:r w:rsidRPr="00F0197F">
        <w:rPr>
          <w:rFonts w:ascii="Garamond" w:hAnsi="Garamond"/>
          <w:bCs/>
          <w:color w:val="auto"/>
        </w:rPr>
        <w:t xml:space="preserve"> International Ltd. to </w:t>
      </w:r>
      <w:r w:rsidRPr="00F0197F">
        <w:rPr>
          <w:rFonts w:ascii="Garamond" w:hAnsi="Garamond"/>
        </w:rPr>
        <w:t>bring back/ recover the proceeds of IP</w:t>
      </w:r>
      <w:r>
        <w:rPr>
          <w:rFonts w:ascii="Garamond" w:hAnsi="Garamond"/>
        </w:rPr>
        <w:t xml:space="preserve">O aggregating to </w:t>
      </w:r>
      <w:proofErr w:type="spellStart"/>
      <w:r>
        <w:rPr>
          <w:rFonts w:ascii="Garamond" w:hAnsi="Garamond"/>
        </w:rPr>
        <w:t>Rs</w:t>
      </w:r>
      <w:proofErr w:type="spellEnd"/>
      <w:r>
        <w:rPr>
          <w:rFonts w:ascii="Garamond" w:hAnsi="Garamond"/>
        </w:rPr>
        <w:t>. 11</w:t>
      </w:r>
      <w:proofErr w:type="gramStart"/>
      <w:r>
        <w:rPr>
          <w:rFonts w:ascii="Garamond" w:hAnsi="Garamond"/>
        </w:rPr>
        <w:t>,71,99,000</w:t>
      </w:r>
      <w:proofErr w:type="gramEnd"/>
      <w:r w:rsidRPr="00F0197F">
        <w:rPr>
          <w:rFonts w:ascii="Garamond" w:hAnsi="Garamond"/>
        </w:rPr>
        <w:t>, which have been transferred/ passed to it</w:t>
      </w:r>
      <w:r>
        <w:rPr>
          <w:rFonts w:ascii="Garamond" w:hAnsi="Garamond"/>
        </w:rPr>
        <w:t>s</w:t>
      </w:r>
      <w:r w:rsidRPr="00F0197F">
        <w:rPr>
          <w:rFonts w:ascii="Garamond" w:hAnsi="Garamond"/>
        </w:rPr>
        <w:t xml:space="preserve"> group/associate entities. </w:t>
      </w:r>
      <w:proofErr w:type="spellStart"/>
      <w:r w:rsidRPr="00F0197F">
        <w:rPr>
          <w:rFonts w:ascii="Garamond" w:hAnsi="Garamond"/>
          <w:bCs/>
          <w:color w:val="auto"/>
        </w:rPr>
        <w:t>Tarini</w:t>
      </w:r>
      <w:proofErr w:type="spellEnd"/>
      <w:r w:rsidRPr="00F0197F">
        <w:rPr>
          <w:rFonts w:ascii="Garamond" w:hAnsi="Garamond"/>
          <w:bCs/>
          <w:color w:val="auto"/>
        </w:rPr>
        <w:t xml:space="preserve"> International Ltd. and other</w:t>
      </w:r>
      <w:r>
        <w:rPr>
          <w:rFonts w:ascii="Garamond" w:hAnsi="Garamond"/>
          <w:bCs/>
          <w:color w:val="auto"/>
        </w:rPr>
        <w:t>s</w:t>
      </w:r>
      <w:r w:rsidRPr="00F0197F">
        <w:rPr>
          <w:rFonts w:ascii="Garamond" w:hAnsi="Garamond"/>
          <w:bCs/>
          <w:color w:val="auto"/>
        </w:rPr>
        <w:t xml:space="preserve"> were further </w:t>
      </w:r>
      <w:r w:rsidRPr="00F0197F">
        <w:rPr>
          <w:rFonts w:ascii="Garamond" w:hAnsi="Garamond"/>
        </w:rPr>
        <w:t>restrained from associating themselves with any listed public company and/or any public company which intends to raise money from the public, or any intermediary registered with SEBI from the date of this direction becoming effective till the expiry of four years.</w:t>
      </w:r>
    </w:p>
    <w:p w:rsidR="00EE30F3" w:rsidRPr="00614176" w:rsidRDefault="00EE30F3" w:rsidP="004B268C">
      <w:pPr>
        <w:pStyle w:val="Default"/>
        <w:spacing w:after="120"/>
        <w:jc w:val="both"/>
        <w:rPr>
          <w:rFonts w:ascii="Garamond" w:hAnsi="Garamond"/>
          <w:strike/>
        </w:rPr>
      </w:pPr>
    </w:p>
    <w:p w:rsidR="00F4142D" w:rsidRPr="006E07FA" w:rsidRDefault="00F4142D" w:rsidP="004B268C">
      <w:pPr>
        <w:spacing w:after="120"/>
        <w:rPr>
          <w:rFonts w:ascii="Garamond" w:hAnsi="Garamond"/>
        </w:rPr>
      </w:pPr>
      <w:r w:rsidRPr="006E07FA">
        <w:rPr>
          <w:rFonts w:ascii="Garamond" w:hAnsi="Garamond" w:cs="Arial"/>
          <w:i/>
          <w:szCs w:val="32"/>
        </w:rPr>
        <w:t>Disclaimer: The summary has been prepared for the convenience of readers. In case of any ambiguity</w:t>
      </w:r>
      <w:r w:rsidR="009028E0" w:rsidRPr="006E07FA">
        <w:rPr>
          <w:rFonts w:ascii="Garamond" w:hAnsi="Garamond" w:cs="Arial"/>
          <w:i/>
          <w:szCs w:val="32"/>
        </w:rPr>
        <w:t>,</w:t>
      </w:r>
      <w:r w:rsidRPr="006E07FA">
        <w:rPr>
          <w:rFonts w:ascii="Garamond" w:hAnsi="Garamond" w:cs="Arial"/>
          <w:i/>
          <w:szCs w:val="32"/>
        </w:rPr>
        <w:t xml:space="preserve"> please refer to the original order.</w:t>
      </w:r>
    </w:p>
    <w:p w:rsidR="00F4142D" w:rsidRPr="00614176" w:rsidRDefault="00F4142D" w:rsidP="004B268C">
      <w:pPr>
        <w:spacing w:after="120"/>
        <w:jc w:val="both"/>
        <w:outlineLvl w:val="0"/>
        <w:rPr>
          <w:rFonts w:ascii="Garamond" w:hAnsi="Garamond"/>
          <w:b/>
          <w:strike/>
        </w:rPr>
      </w:pPr>
    </w:p>
    <w:sectPr w:rsidR="00F4142D" w:rsidRPr="00614176" w:rsidSect="00AA4832">
      <w:footerReference w:type="default" r:id="rId34"/>
      <w:pgSz w:w="11906" w:h="16838"/>
      <w:pgMar w:top="1152" w:right="113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A0" w:rsidRDefault="00F762A0" w:rsidP="00E07645">
      <w:r>
        <w:separator/>
      </w:r>
    </w:p>
  </w:endnote>
  <w:endnote w:type="continuationSeparator" w:id="0">
    <w:p w:rsidR="00F762A0" w:rsidRDefault="00F762A0"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upee Foradian">
    <w:panose1 w:val="020B0603030804020204"/>
    <w:charset w:val="00"/>
    <w:family w:val="swiss"/>
    <w:pitch w:val="variable"/>
    <w:sig w:usb0="800000AF" w:usb1="1000204A" w:usb2="00000000" w:usb3="00000000" w:csb0="00000001" w:csb1="00000000"/>
  </w:font>
  <w:font w:name="Raavi">
    <w:panose1 w:val="020B0502040204020203"/>
    <w:charset w:val="00"/>
    <w:family w:val="swiss"/>
    <w:pitch w:val="variable"/>
    <w:sig w:usb0="00020003" w:usb1="00000000" w:usb2="00000000" w:usb3="00000000" w:csb0="00000001" w:csb1="00000000"/>
  </w:font>
  <w:font w:name="Rupe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0410"/>
      <w:docPartObj>
        <w:docPartGallery w:val="Page Numbers (Bottom of Page)"/>
        <w:docPartUnique/>
      </w:docPartObj>
    </w:sdtPr>
    <w:sdtEndPr>
      <w:rPr>
        <w:color w:val="7F7F7F" w:themeColor="background1" w:themeShade="7F"/>
        <w:spacing w:val="60"/>
      </w:rPr>
    </w:sdtEndPr>
    <w:sdtContent>
      <w:p w:rsidR="00E47639" w:rsidRDefault="00E476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5BE1">
          <w:rPr>
            <w:noProof/>
          </w:rPr>
          <w:t>23</w:t>
        </w:r>
        <w:r>
          <w:rPr>
            <w:noProof/>
          </w:rPr>
          <w:fldChar w:fldCharType="end"/>
        </w:r>
        <w:r>
          <w:t xml:space="preserve"> | </w:t>
        </w:r>
        <w:r>
          <w:rPr>
            <w:color w:val="7F7F7F" w:themeColor="background1" w:themeShade="7F"/>
            <w:spacing w:val="60"/>
          </w:rPr>
          <w:t>Page</w:t>
        </w:r>
      </w:p>
    </w:sdtContent>
  </w:sdt>
  <w:p w:rsidR="00E47639" w:rsidRDefault="00E47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A0" w:rsidRDefault="00F762A0" w:rsidP="00E07645">
      <w:r>
        <w:separator/>
      </w:r>
    </w:p>
  </w:footnote>
  <w:footnote w:type="continuationSeparator" w:id="0">
    <w:p w:rsidR="00F762A0" w:rsidRDefault="00F762A0" w:rsidP="00E0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76E"/>
    <w:multiLevelType w:val="hybridMultilevel"/>
    <w:tmpl w:val="3194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14FFC"/>
    <w:multiLevelType w:val="multilevel"/>
    <w:tmpl w:val="658A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6126A"/>
    <w:multiLevelType w:val="hybridMultilevel"/>
    <w:tmpl w:val="03E6123E"/>
    <w:lvl w:ilvl="0" w:tplc="16A0667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16C34"/>
    <w:multiLevelType w:val="hybridMultilevel"/>
    <w:tmpl w:val="BA1C3E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37E0570C"/>
    <w:multiLevelType w:val="hybridMultilevel"/>
    <w:tmpl w:val="271A94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6D5320"/>
    <w:multiLevelType w:val="hybridMultilevel"/>
    <w:tmpl w:val="61209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BC6A39"/>
    <w:multiLevelType w:val="hybridMultilevel"/>
    <w:tmpl w:val="C1F8C86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447963"/>
    <w:multiLevelType w:val="hybridMultilevel"/>
    <w:tmpl w:val="BCCE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E373B3"/>
    <w:multiLevelType w:val="hybridMultilevel"/>
    <w:tmpl w:val="52F87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477FA3"/>
    <w:multiLevelType w:val="hybridMultilevel"/>
    <w:tmpl w:val="8CA28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7D105C"/>
    <w:multiLevelType w:val="hybridMultilevel"/>
    <w:tmpl w:val="BC2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80378"/>
    <w:multiLevelType w:val="hybridMultilevel"/>
    <w:tmpl w:val="883C081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4261C"/>
    <w:multiLevelType w:val="hybridMultilevel"/>
    <w:tmpl w:val="CDCE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25CD"/>
    <w:multiLevelType w:val="hybridMultilevel"/>
    <w:tmpl w:val="AC048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393C2B"/>
    <w:multiLevelType w:val="hybridMultilevel"/>
    <w:tmpl w:val="AFA28168"/>
    <w:lvl w:ilvl="0" w:tplc="E196D1F4">
      <w:start w:val="1"/>
      <w:numFmt w:val="upperLetter"/>
      <w:lvlText w:val="%1."/>
      <w:lvlJc w:val="left"/>
      <w:pPr>
        <w:ind w:left="720" w:hanging="360"/>
      </w:pPr>
      <w:rPr>
        <w:b/>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D46ADF"/>
    <w:multiLevelType w:val="hybridMultilevel"/>
    <w:tmpl w:val="E6A4BE5E"/>
    <w:lvl w:ilvl="0" w:tplc="9808F26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C71986"/>
    <w:multiLevelType w:val="hybridMultilevel"/>
    <w:tmpl w:val="379CE08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8"/>
  </w:num>
  <w:num w:numId="4">
    <w:abstractNumId w:val="0"/>
  </w:num>
  <w:num w:numId="5">
    <w:abstractNumId w:val="10"/>
  </w:num>
  <w:num w:numId="6">
    <w:abstractNumId w:val="9"/>
  </w:num>
  <w:num w:numId="7">
    <w:abstractNumId w:val="2"/>
  </w:num>
  <w:num w:numId="8">
    <w:abstractNumId w:val="5"/>
  </w:num>
  <w:num w:numId="9">
    <w:abstractNumId w:val="14"/>
  </w:num>
  <w:num w:numId="10">
    <w:abstractNumId w:val="12"/>
  </w:num>
  <w:num w:numId="11">
    <w:abstractNumId w:val="4"/>
  </w:num>
  <w:num w:numId="12">
    <w:abstractNumId w:val="3"/>
  </w:num>
  <w:num w:numId="13">
    <w:abstractNumId w:val="15"/>
  </w:num>
  <w:num w:numId="14">
    <w:abstractNumId w:val="6"/>
  </w:num>
  <w:num w:numId="15">
    <w:abstractNumId w:val="13"/>
  </w:num>
  <w:num w:numId="16">
    <w:abstractNumId w:val="18"/>
  </w:num>
  <w:num w:numId="17">
    <w:abstractNumId w:val="7"/>
  </w:num>
  <w:num w:numId="18">
    <w:abstractNumId w:val="16"/>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1102"/>
    <w:rsid w:val="0000238B"/>
    <w:rsid w:val="0000779E"/>
    <w:rsid w:val="00007C89"/>
    <w:rsid w:val="000100A3"/>
    <w:rsid w:val="00013A01"/>
    <w:rsid w:val="00015EB0"/>
    <w:rsid w:val="00023E03"/>
    <w:rsid w:val="00025D84"/>
    <w:rsid w:val="00025F5A"/>
    <w:rsid w:val="000345C2"/>
    <w:rsid w:val="00035307"/>
    <w:rsid w:val="0003625D"/>
    <w:rsid w:val="00044819"/>
    <w:rsid w:val="00047D68"/>
    <w:rsid w:val="00050035"/>
    <w:rsid w:val="00050B9F"/>
    <w:rsid w:val="00050DB7"/>
    <w:rsid w:val="00052147"/>
    <w:rsid w:val="00052A9C"/>
    <w:rsid w:val="00063FF5"/>
    <w:rsid w:val="00065553"/>
    <w:rsid w:val="00071CB1"/>
    <w:rsid w:val="000756AD"/>
    <w:rsid w:val="0007759D"/>
    <w:rsid w:val="00087B33"/>
    <w:rsid w:val="00090DEF"/>
    <w:rsid w:val="0009149F"/>
    <w:rsid w:val="00091593"/>
    <w:rsid w:val="000940CA"/>
    <w:rsid w:val="000A3429"/>
    <w:rsid w:val="000A60AC"/>
    <w:rsid w:val="000A7F95"/>
    <w:rsid w:val="000B0DD6"/>
    <w:rsid w:val="000B5449"/>
    <w:rsid w:val="000C02A3"/>
    <w:rsid w:val="000C0C5B"/>
    <w:rsid w:val="000C1CD7"/>
    <w:rsid w:val="000C69C1"/>
    <w:rsid w:val="000D0B32"/>
    <w:rsid w:val="000D4867"/>
    <w:rsid w:val="000E1E3A"/>
    <w:rsid w:val="000E2A24"/>
    <w:rsid w:val="000E3746"/>
    <w:rsid w:val="000E46BB"/>
    <w:rsid w:val="000F0752"/>
    <w:rsid w:val="000F1858"/>
    <w:rsid w:val="000F7F35"/>
    <w:rsid w:val="00100211"/>
    <w:rsid w:val="00100F24"/>
    <w:rsid w:val="0010406A"/>
    <w:rsid w:val="001041E6"/>
    <w:rsid w:val="001045BE"/>
    <w:rsid w:val="001048AC"/>
    <w:rsid w:val="0011033C"/>
    <w:rsid w:val="00110766"/>
    <w:rsid w:val="00112036"/>
    <w:rsid w:val="00112407"/>
    <w:rsid w:val="00114AC5"/>
    <w:rsid w:val="001164CA"/>
    <w:rsid w:val="00123B02"/>
    <w:rsid w:val="00125AF5"/>
    <w:rsid w:val="0012648B"/>
    <w:rsid w:val="00130306"/>
    <w:rsid w:val="00131F13"/>
    <w:rsid w:val="00135277"/>
    <w:rsid w:val="00141041"/>
    <w:rsid w:val="00143013"/>
    <w:rsid w:val="00150006"/>
    <w:rsid w:val="00151C67"/>
    <w:rsid w:val="001523E1"/>
    <w:rsid w:val="0015597F"/>
    <w:rsid w:val="00160183"/>
    <w:rsid w:val="00160C39"/>
    <w:rsid w:val="00160DEC"/>
    <w:rsid w:val="00166D74"/>
    <w:rsid w:val="00172010"/>
    <w:rsid w:val="001720CD"/>
    <w:rsid w:val="00175977"/>
    <w:rsid w:val="00177824"/>
    <w:rsid w:val="00181CF5"/>
    <w:rsid w:val="001852D7"/>
    <w:rsid w:val="001912C3"/>
    <w:rsid w:val="00194BB5"/>
    <w:rsid w:val="001961E8"/>
    <w:rsid w:val="001A2361"/>
    <w:rsid w:val="001A32D0"/>
    <w:rsid w:val="001A718E"/>
    <w:rsid w:val="001A7DC2"/>
    <w:rsid w:val="001B1D3E"/>
    <w:rsid w:val="001B4C10"/>
    <w:rsid w:val="001B7870"/>
    <w:rsid w:val="001C0BB1"/>
    <w:rsid w:val="001C4A6D"/>
    <w:rsid w:val="001D1729"/>
    <w:rsid w:val="001D52A6"/>
    <w:rsid w:val="001D56CB"/>
    <w:rsid w:val="001D65D3"/>
    <w:rsid w:val="001D6911"/>
    <w:rsid w:val="001E2A24"/>
    <w:rsid w:val="001E4F7E"/>
    <w:rsid w:val="001E4FFA"/>
    <w:rsid w:val="001F19F8"/>
    <w:rsid w:val="001F74AB"/>
    <w:rsid w:val="002005C8"/>
    <w:rsid w:val="00200742"/>
    <w:rsid w:val="00200C72"/>
    <w:rsid w:val="00201776"/>
    <w:rsid w:val="00201C91"/>
    <w:rsid w:val="002028AC"/>
    <w:rsid w:val="002135D8"/>
    <w:rsid w:val="00217822"/>
    <w:rsid w:val="002230FC"/>
    <w:rsid w:val="00223671"/>
    <w:rsid w:val="00226A46"/>
    <w:rsid w:val="002322F9"/>
    <w:rsid w:val="002413B5"/>
    <w:rsid w:val="00242DB6"/>
    <w:rsid w:val="002450DA"/>
    <w:rsid w:val="00245553"/>
    <w:rsid w:val="00250D94"/>
    <w:rsid w:val="00250FFA"/>
    <w:rsid w:val="002523ED"/>
    <w:rsid w:val="00252B54"/>
    <w:rsid w:val="0025439E"/>
    <w:rsid w:val="00255283"/>
    <w:rsid w:val="002613A3"/>
    <w:rsid w:val="00261425"/>
    <w:rsid w:val="00267A7C"/>
    <w:rsid w:val="0027231F"/>
    <w:rsid w:val="002726A8"/>
    <w:rsid w:val="00272F12"/>
    <w:rsid w:val="00273AAE"/>
    <w:rsid w:val="002776BE"/>
    <w:rsid w:val="00280740"/>
    <w:rsid w:val="00280CFD"/>
    <w:rsid w:val="00283974"/>
    <w:rsid w:val="00284BC2"/>
    <w:rsid w:val="002852AB"/>
    <w:rsid w:val="00286614"/>
    <w:rsid w:val="00287570"/>
    <w:rsid w:val="002924F3"/>
    <w:rsid w:val="002A0BBE"/>
    <w:rsid w:val="002A51F7"/>
    <w:rsid w:val="002A54FF"/>
    <w:rsid w:val="002B14AC"/>
    <w:rsid w:val="002B2DA3"/>
    <w:rsid w:val="002B6225"/>
    <w:rsid w:val="002B666F"/>
    <w:rsid w:val="002C4D20"/>
    <w:rsid w:val="002C5F1B"/>
    <w:rsid w:val="002C63A9"/>
    <w:rsid w:val="002C66D0"/>
    <w:rsid w:val="002D3E7C"/>
    <w:rsid w:val="002D456A"/>
    <w:rsid w:val="002D46D6"/>
    <w:rsid w:val="002D6708"/>
    <w:rsid w:val="002E006D"/>
    <w:rsid w:val="002E11AF"/>
    <w:rsid w:val="002E154E"/>
    <w:rsid w:val="002E2589"/>
    <w:rsid w:val="002E2C31"/>
    <w:rsid w:val="002E320D"/>
    <w:rsid w:val="002F41CD"/>
    <w:rsid w:val="002F70EB"/>
    <w:rsid w:val="00300262"/>
    <w:rsid w:val="00301C6A"/>
    <w:rsid w:val="00302A9D"/>
    <w:rsid w:val="00305716"/>
    <w:rsid w:val="00305806"/>
    <w:rsid w:val="00312FCE"/>
    <w:rsid w:val="00314ED5"/>
    <w:rsid w:val="00320186"/>
    <w:rsid w:val="003213E1"/>
    <w:rsid w:val="00322C6F"/>
    <w:rsid w:val="0032394B"/>
    <w:rsid w:val="003245DD"/>
    <w:rsid w:val="003327D8"/>
    <w:rsid w:val="00334516"/>
    <w:rsid w:val="00336FC3"/>
    <w:rsid w:val="00344ED1"/>
    <w:rsid w:val="00345367"/>
    <w:rsid w:val="00352307"/>
    <w:rsid w:val="00352FAA"/>
    <w:rsid w:val="0035797F"/>
    <w:rsid w:val="0036493B"/>
    <w:rsid w:val="00365153"/>
    <w:rsid w:val="00365B58"/>
    <w:rsid w:val="003671F5"/>
    <w:rsid w:val="0037133A"/>
    <w:rsid w:val="0037442E"/>
    <w:rsid w:val="00374E1A"/>
    <w:rsid w:val="00376A7D"/>
    <w:rsid w:val="0038403A"/>
    <w:rsid w:val="00384E16"/>
    <w:rsid w:val="00387126"/>
    <w:rsid w:val="0039654D"/>
    <w:rsid w:val="00396887"/>
    <w:rsid w:val="00397E98"/>
    <w:rsid w:val="003A21E5"/>
    <w:rsid w:val="003B2AA2"/>
    <w:rsid w:val="003B2FD2"/>
    <w:rsid w:val="003B32EB"/>
    <w:rsid w:val="003B6169"/>
    <w:rsid w:val="003C221C"/>
    <w:rsid w:val="003C58E7"/>
    <w:rsid w:val="003C6A4A"/>
    <w:rsid w:val="003D15FC"/>
    <w:rsid w:val="003D2B66"/>
    <w:rsid w:val="003D6074"/>
    <w:rsid w:val="003E14ED"/>
    <w:rsid w:val="003E2C03"/>
    <w:rsid w:val="003E70CB"/>
    <w:rsid w:val="003F07E9"/>
    <w:rsid w:val="003F537A"/>
    <w:rsid w:val="003F5FDC"/>
    <w:rsid w:val="00400E77"/>
    <w:rsid w:val="00401520"/>
    <w:rsid w:val="004018C7"/>
    <w:rsid w:val="004062CF"/>
    <w:rsid w:val="00406C29"/>
    <w:rsid w:val="00407A8F"/>
    <w:rsid w:val="00407F12"/>
    <w:rsid w:val="00410017"/>
    <w:rsid w:val="00411E78"/>
    <w:rsid w:val="004139A3"/>
    <w:rsid w:val="004205AB"/>
    <w:rsid w:val="00421135"/>
    <w:rsid w:val="00424C9E"/>
    <w:rsid w:val="00432A89"/>
    <w:rsid w:val="00432CD0"/>
    <w:rsid w:val="004333ED"/>
    <w:rsid w:val="00443F04"/>
    <w:rsid w:val="00444568"/>
    <w:rsid w:val="00445C99"/>
    <w:rsid w:val="00446ADD"/>
    <w:rsid w:val="004509F8"/>
    <w:rsid w:val="00451CE6"/>
    <w:rsid w:val="00452341"/>
    <w:rsid w:val="0045332B"/>
    <w:rsid w:val="004539CC"/>
    <w:rsid w:val="00454926"/>
    <w:rsid w:val="00454BBE"/>
    <w:rsid w:val="00467311"/>
    <w:rsid w:val="0046745E"/>
    <w:rsid w:val="00475EA5"/>
    <w:rsid w:val="00476DC3"/>
    <w:rsid w:val="00477023"/>
    <w:rsid w:val="00486020"/>
    <w:rsid w:val="004877E5"/>
    <w:rsid w:val="00487E40"/>
    <w:rsid w:val="004917F4"/>
    <w:rsid w:val="0049180F"/>
    <w:rsid w:val="004918D4"/>
    <w:rsid w:val="004925AA"/>
    <w:rsid w:val="00492688"/>
    <w:rsid w:val="00493829"/>
    <w:rsid w:val="00493C95"/>
    <w:rsid w:val="00494C6A"/>
    <w:rsid w:val="00497D04"/>
    <w:rsid w:val="004A07E7"/>
    <w:rsid w:val="004A0A89"/>
    <w:rsid w:val="004A27E6"/>
    <w:rsid w:val="004A3A76"/>
    <w:rsid w:val="004B0848"/>
    <w:rsid w:val="004B124F"/>
    <w:rsid w:val="004B2189"/>
    <w:rsid w:val="004B268C"/>
    <w:rsid w:val="004B3487"/>
    <w:rsid w:val="004B50FF"/>
    <w:rsid w:val="004B58D5"/>
    <w:rsid w:val="004B5C1C"/>
    <w:rsid w:val="004B7E75"/>
    <w:rsid w:val="004C06B8"/>
    <w:rsid w:val="004C5B13"/>
    <w:rsid w:val="004C6C55"/>
    <w:rsid w:val="004C755E"/>
    <w:rsid w:val="004D20E5"/>
    <w:rsid w:val="004D4725"/>
    <w:rsid w:val="004E1212"/>
    <w:rsid w:val="004E1A56"/>
    <w:rsid w:val="004E22DF"/>
    <w:rsid w:val="004E2725"/>
    <w:rsid w:val="004E4B64"/>
    <w:rsid w:val="004E6A68"/>
    <w:rsid w:val="004E7938"/>
    <w:rsid w:val="004F324A"/>
    <w:rsid w:val="004F3FF0"/>
    <w:rsid w:val="004F560A"/>
    <w:rsid w:val="005009D2"/>
    <w:rsid w:val="00501CB2"/>
    <w:rsid w:val="005021A7"/>
    <w:rsid w:val="005029BF"/>
    <w:rsid w:val="00502A7D"/>
    <w:rsid w:val="00512441"/>
    <w:rsid w:val="00513E19"/>
    <w:rsid w:val="00515F72"/>
    <w:rsid w:val="00520349"/>
    <w:rsid w:val="0052378B"/>
    <w:rsid w:val="005260F0"/>
    <w:rsid w:val="00530099"/>
    <w:rsid w:val="005364CA"/>
    <w:rsid w:val="0053744E"/>
    <w:rsid w:val="00542B8F"/>
    <w:rsid w:val="00545078"/>
    <w:rsid w:val="00546F34"/>
    <w:rsid w:val="005473DC"/>
    <w:rsid w:val="00550718"/>
    <w:rsid w:val="00550730"/>
    <w:rsid w:val="0055100E"/>
    <w:rsid w:val="00551F25"/>
    <w:rsid w:val="005522D0"/>
    <w:rsid w:val="00554852"/>
    <w:rsid w:val="0055674D"/>
    <w:rsid w:val="005609FB"/>
    <w:rsid w:val="00560A50"/>
    <w:rsid w:val="00564EEF"/>
    <w:rsid w:val="0056709D"/>
    <w:rsid w:val="00571F43"/>
    <w:rsid w:val="00576EC5"/>
    <w:rsid w:val="00582803"/>
    <w:rsid w:val="00586AF5"/>
    <w:rsid w:val="00586E40"/>
    <w:rsid w:val="00586E62"/>
    <w:rsid w:val="0058711A"/>
    <w:rsid w:val="005875A8"/>
    <w:rsid w:val="00592392"/>
    <w:rsid w:val="0059339E"/>
    <w:rsid w:val="00593652"/>
    <w:rsid w:val="00594DA2"/>
    <w:rsid w:val="00595B51"/>
    <w:rsid w:val="005A0A20"/>
    <w:rsid w:val="005A337E"/>
    <w:rsid w:val="005A7521"/>
    <w:rsid w:val="005B3173"/>
    <w:rsid w:val="005B3403"/>
    <w:rsid w:val="005B5428"/>
    <w:rsid w:val="005C71B0"/>
    <w:rsid w:val="005D00F1"/>
    <w:rsid w:val="005D07CE"/>
    <w:rsid w:val="005D2B03"/>
    <w:rsid w:val="005D6AAD"/>
    <w:rsid w:val="005E2A41"/>
    <w:rsid w:val="005E3AEE"/>
    <w:rsid w:val="005E4FE5"/>
    <w:rsid w:val="005F0356"/>
    <w:rsid w:val="005F31CB"/>
    <w:rsid w:val="005F3D2C"/>
    <w:rsid w:val="005F5DCF"/>
    <w:rsid w:val="005F5E77"/>
    <w:rsid w:val="006014E5"/>
    <w:rsid w:val="006027CD"/>
    <w:rsid w:val="00605BE1"/>
    <w:rsid w:val="00605DA3"/>
    <w:rsid w:val="006100A1"/>
    <w:rsid w:val="006116C3"/>
    <w:rsid w:val="006124BB"/>
    <w:rsid w:val="00614176"/>
    <w:rsid w:val="00614200"/>
    <w:rsid w:val="00615396"/>
    <w:rsid w:val="00615DB4"/>
    <w:rsid w:val="00616922"/>
    <w:rsid w:val="00617923"/>
    <w:rsid w:val="00617B35"/>
    <w:rsid w:val="0062348C"/>
    <w:rsid w:val="00634228"/>
    <w:rsid w:val="006363AE"/>
    <w:rsid w:val="006372C3"/>
    <w:rsid w:val="00637E8F"/>
    <w:rsid w:val="0064028C"/>
    <w:rsid w:val="00642251"/>
    <w:rsid w:val="00642FAF"/>
    <w:rsid w:val="00643350"/>
    <w:rsid w:val="00645D01"/>
    <w:rsid w:val="00645EC8"/>
    <w:rsid w:val="0064762E"/>
    <w:rsid w:val="006479A5"/>
    <w:rsid w:val="006514AD"/>
    <w:rsid w:val="006538B5"/>
    <w:rsid w:val="00653B6D"/>
    <w:rsid w:val="00654C57"/>
    <w:rsid w:val="0065637B"/>
    <w:rsid w:val="00657483"/>
    <w:rsid w:val="006626C6"/>
    <w:rsid w:val="006639C3"/>
    <w:rsid w:val="00665D17"/>
    <w:rsid w:val="00671022"/>
    <w:rsid w:val="00671E15"/>
    <w:rsid w:val="00673377"/>
    <w:rsid w:val="006746EC"/>
    <w:rsid w:val="006757E9"/>
    <w:rsid w:val="00677E70"/>
    <w:rsid w:val="00682024"/>
    <w:rsid w:val="006826F4"/>
    <w:rsid w:val="0068361F"/>
    <w:rsid w:val="0068366D"/>
    <w:rsid w:val="006849C4"/>
    <w:rsid w:val="00684ED5"/>
    <w:rsid w:val="006859F1"/>
    <w:rsid w:val="00690A86"/>
    <w:rsid w:val="00690E9B"/>
    <w:rsid w:val="00691339"/>
    <w:rsid w:val="00695284"/>
    <w:rsid w:val="00695903"/>
    <w:rsid w:val="00695C3D"/>
    <w:rsid w:val="006969B4"/>
    <w:rsid w:val="00697927"/>
    <w:rsid w:val="006A250E"/>
    <w:rsid w:val="006A2996"/>
    <w:rsid w:val="006A4BB9"/>
    <w:rsid w:val="006B43CF"/>
    <w:rsid w:val="006B5B65"/>
    <w:rsid w:val="006B7508"/>
    <w:rsid w:val="006B7539"/>
    <w:rsid w:val="006C2176"/>
    <w:rsid w:val="006C2C41"/>
    <w:rsid w:val="006C59F0"/>
    <w:rsid w:val="006C682D"/>
    <w:rsid w:val="006D3C59"/>
    <w:rsid w:val="006D3C88"/>
    <w:rsid w:val="006D681F"/>
    <w:rsid w:val="006D6C4F"/>
    <w:rsid w:val="006D6D8A"/>
    <w:rsid w:val="006D7221"/>
    <w:rsid w:val="006D7BD6"/>
    <w:rsid w:val="006E07FA"/>
    <w:rsid w:val="006E0F44"/>
    <w:rsid w:val="006E2811"/>
    <w:rsid w:val="006E55B1"/>
    <w:rsid w:val="006E6E74"/>
    <w:rsid w:val="006E776E"/>
    <w:rsid w:val="006F01A5"/>
    <w:rsid w:val="006F06C7"/>
    <w:rsid w:val="006F44AE"/>
    <w:rsid w:val="00700AEB"/>
    <w:rsid w:val="00710440"/>
    <w:rsid w:val="007114D3"/>
    <w:rsid w:val="00711718"/>
    <w:rsid w:val="007132FE"/>
    <w:rsid w:val="007147ED"/>
    <w:rsid w:val="0071730D"/>
    <w:rsid w:val="00717DC5"/>
    <w:rsid w:val="00720132"/>
    <w:rsid w:val="00720C83"/>
    <w:rsid w:val="00720DF8"/>
    <w:rsid w:val="00726C7B"/>
    <w:rsid w:val="00731C6E"/>
    <w:rsid w:val="00732E77"/>
    <w:rsid w:val="0073327C"/>
    <w:rsid w:val="00734548"/>
    <w:rsid w:val="00735976"/>
    <w:rsid w:val="007402CA"/>
    <w:rsid w:val="007435FE"/>
    <w:rsid w:val="007440F1"/>
    <w:rsid w:val="00747D9D"/>
    <w:rsid w:val="007509C8"/>
    <w:rsid w:val="007518D6"/>
    <w:rsid w:val="007522E5"/>
    <w:rsid w:val="0075347C"/>
    <w:rsid w:val="00753513"/>
    <w:rsid w:val="007550EC"/>
    <w:rsid w:val="007577D0"/>
    <w:rsid w:val="007617CE"/>
    <w:rsid w:val="00762299"/>
    <w:rsid w:val="00765EB9"/>
    <w:rsid w:val="00766DB9"/>
    <w:rsid w:val="00771E4F"/>
    <w:rsid w:val="00776955"/>
    <w:rsid w:val="00780EC3"/>
    <w:rsid w:val="00781B94"/>
    <w:rsid w:val="00787D73"/>
    <w:rsid w:val="007928D1"/>
    <w:rsid w:val="00795793"/>
    <w:rsid w:val="007A291E"/>
    <w:rsid w:val="007A5E90"/>
    <w:rsid w:val="007A6867"/>
    <w:rsid w:val="007A7B9F"/>
    <w:rsid w:val="007B0EEB"/>
    <w:rsid w:val="007B4C1C"/>
    <w:rsid w:val="007B6607"/>
    <w:rsid w:val="007C0487"/>
    <w:rsid w:val="007C18BF"/>
    <w:rsid w:val="007C221C"/>
    <w:rsid w:val="007C5387"/>
    <w:rsid w:val="007C7A52"/>
    <w:rsid w:val="007D28BB"/>
    <w:rsid w:val="007D7DA7"/>
    <w:rsid w:val="007E05EA"/>
    <w:rsid w:val="007E577F"/>
    <w:rsid w:val="007E596B"/>
    <w:rsid w:val="007E5DD0"/>
    <w:rsid w:val="007E60FA"/>
    <w:rsid w:val="007F0208"/>
    <w:rsid w:val="007F09C0"/>
    <w:rsid w:val="008017AA"/>
    <w:rsid w:val="00801BE9"/>
    <w:rsid w:val="00806B1F"/>
    <w:rsid w:val="00812A19"/>
    <w:rsid w:val="008169AF"/>
    <w:rsid w:val="00817F15"/>
    <w:rsid w:val="00821A1D"/>
    <w:rsid w:val="00823298"/>
    <w:rsid w:val="00824949"/>
    <w:rsid w:val="00830A1B"/>
    <w:rsid w:val="00831200"/>
    <w:rsid w:val="008316D5"/>
    <w:rsid w:val="00833A5C"/>
    <w:rsid w:val="00835294"/>
    <w:rsid w:val="008352A8"/>
    <w:rsid w:val="00836FAC"/>
    <w:rsid w:val="0083773A"/>
    <w:rsid w:val="00837D47"/>
    <w:rsid w:val="00837E30"/>
    <w:rsid w:val="00840E67"/>
    <w:rsid w:val="008434E0"/>
    <w:rsid w:val="00847245"/>
    <w:rsid w:val="00854774"/>
    <w:rsid w:val="00854782"/>
    <w:rsid w:val="00856241"/>
    <w:rsid w:val="008642FB"/>
    <w:rsid w:val="00864747"/>
    <w:rsid w:val="00865AF9"/>
    <w:rsid w:val="00867B1A"/>
    <w:rsid w:val="00870826"/>
    <w:rsid w:val="0087315B"/>
    <w:rsid w:val="00876AA6"/>
    <w:rsid w:val="008775D8"/>
    <w:rsid w:val="008846F1"/>
    <w:rsid w:val="00885921"/>
    <w:rsid w:val="00885FEE"/>
    <w:rsid w:val="0089354E"/>
    <w:rsid w:val="00897679"/>
    <w:rsid w:val="008A0A4E"/>
    <w:rsid w:val="008A3113"/>
    <w:rsid w:val="008A7F54"/>
    <w:rsid w:val="008B2874"/>
    <w:rsid w:val="008B361B"/>
    <w:rsid w:val="008B586C"/>
    <w:rsid w:val="008B60BD"/>
    <w:rsid w:val="008B6B2A"/>
    <w:rsid w:val="008C4815"/>
    <w:rsid w:val="008C5EBB"/>
    <w:rsid w:val="008D1040"/>
    <w:rsid w:val="008D6416"/>
    <w:rsid w:val="008D6ED3"/>
    <w:rsid w:val="008E0D37"/>
    <w:rsid w:val="008E4CD7"/>
    <w:rsid w:val="008E5FAA"/>
    <w:rsid w:val="008E641D"/>
    <w:rsid w:val="008E68CC"/>
    <w:rsid w:val="008F0ED7"/>
    <w:rsid w:val="008F3465"/>
    <w:rsid w:val="008F720E"/>
    <w:rsid w:val="00900BD1"/>
    <w:rsid w:val="009024A5"/>
    <w:rsid w:val="009028E0"/>
    <w:rsid w:val="00902F72"/>
    <w:rsid w:val="0090344A"/>
    <w:rsid w:val="0090754B"/>
    <w:rsid w:val="009158AA"/>
    <w:rsid w:val="00917022"/>
    <w:rsid w:val="0092057C"/>
    <w:rsid w:val="0092061B"/>
    <w:rsid w:val="00920C84"/>
    <w:rsid w:val="00920F02"/>
    <w:rsid w:val="009217B7"/>
    <w:rsid w:val="00924455"/>
    <w:rsid w:val="00926673"/>
    <w:rsid w:val="00927485"/>
    <w:rsid w:val="00927D43"/>
    <w:rsid w:val="009330DA"/>
    <w:rsid w:val="009357E5"/>
    <w:rsid w:val="009373C9"/>
    <w:rsid w:val="009402E0"/>
    <w:rsid w:val="0094265B"/>
    <w:rsid w:val="0094581E"/>
    <w:rsid w:val="0094583D"/>
    <w:rsid w:val="009557F5"/>
    <w:rsid w:val="00956696"/>
    <w:rsid w:val="009568CA"/>
    <w:rsid w:val="00970201"/>
    <w:rsid w:val="00971402"/>
    <w:rsid w:val="00974770"/>
    <w:rsid w:val="00980A15"/>
    <w:rsid w:val="0098602A"/>
    <w:rsid w:val="00986146"/>
    <w:rsid w:val="00986199"/>
    <w:rsid w:val="00986BF2"/>
    <w:rsid w:val="00986F56"/>
    <w:rsid w:val="009872FF"/>
    <w:rsid w:val="00992888"/>
    <w:rsid w:val="009947F1"/>
    <w:rsid w:val="00994860"/>
    <w:rsid w:val="00994F03"/>
    <w:rsid w:val="009A01F1"/>
    <w:rsid w:val="009A1D3C"/>
    <w:rsid w:val="009A4C61"/>
    <w:rsid w:val="009A5C7C"/>
    <w:rsid w:val="009A690B"/>
    <w:rsid w:val="009A6A9E"/>
    <w:rsid w:val="009A7C41"/>
    <w:rsid w:val="009A7F44"/>
    <w:rsid w:val="009B0BA2"/>
    <w:rsid w:val="009B1322"/>
    <w:rsid w:val="009B1CBC"/>
    <w:rsid w:val="009B2029"/>
    <w:rsid w:val="009B2ABB"/>
    <w:rsid w:val="009B57E3"/>
    <w:rsid w:val="009B6859"/>
    <w:rsid w:val="009C2D4D"/>
    <w:rsid w:val="009C313D"/>
    <w:rsid w:val="009C5C31"/>
    <w:rsid w:val="009C60FB"/>
    <w:rsid w:val="009D3922"/>
    <w:rsid w:val="009D771F"/>
    <w:rsid w:val="009E258D"/>
    <w:rsid w:val="009E3AD0"/>
    <w:rsid w:val="009E4DF6"/>
    <w:rsid w:val="009F13C5"/>
    <w:rsid w:val="009F1734"/>
    <w:rsid w:val="009F3B03"/>
    <w:rsid w:val="009F3E40"/>
    <w:rsid w:val="009F669E"/>
    <w:rsid w:val="009F6D53"/>
    <w:rsid w:val="009F6F66"/>
    <w:rsid w:val="00A0126B"/>
    <w:rsid w:val="00A01720"/>
    <w:rsid w:val="00A02454"/>
    <w:rsid w:val="00A072C1"/>
    <w:rsid w:val="00A134B2"/>
    <w:rsid w:val="00A139E6"/>
    <w:rsid w:val="00A14968"/>
    <w:rsid w:val="00A17085"/>
    <w:rsid w:val="00A201E0"/>
    <w:rsid w:val="00A21509"/>
    <w:rsid w:val="00A250DA"/>
    <w:rsid w:val="00A26E55"/>
    <w:rsid w:val="00A27D3E"/>
    <w:rsid w:val="00A30618"/>
    <w:rsid w:val="00A31EA1"/>
    <w:rsid w:val="00A32146"/>
    <w:rsid w:val="00A33C7F"/>
    <w:rsid w:val="00A340FB"/>
    <w:rsid w:val="00A35768"/>
    <w:rsid w:val="00A446B7"/>
    <w:rsid w:val="00A45698"/>
    <w:rsid w:val="00A47ED7"/>
    <w:rsid w:val="00A541BE"/>
    <w:rsid w:val="00A55C89"/>
    <w:rsid w:val="00A56023"/>
    <w:rsid w:val="00A64F56"/>
    <w:rsid w:val="00A65A24"/>
    <w:rsid w:val="00A70308"/>
    <w:rsid w:val="00A7097C"/>
    <w:rsid w:val="00A712FA"/>
    <w:rsid w:val="00A754AA"/>
    <w:rsid w:val="00A77112"/>
    <w:rsid w:val="00A77A56"/>
    <w:rsid w:val="00A80438"/>
    <w:rsid w:val="00A81FCE"/>
    <w:rsid w:val="00A839BC"/>
    <w:rsid w:val="00A97396"/>
    <w:rsid w:val="00AA4832"/>
    <w:rsid w:val="00AA788E"/>
    <w:rsid w:val="00AB1FF4"/>
    <w:rsid w:val="00AB38CA"/>
    <w:rsid w:val="00AB511C"/>
    <w:rsid w:val="00AB6456"/>
    <w:rsid w:val="00AC0F50"/>
    <w:rsid w:val="00AC19B8"/>
    <w:rsid w:val="00AC4CEB"/>
    <w:rsid w:val="00AD3B15"/>
    <w:rsid w:val="00AD5A34"/>
    <w:rsid w:val="00AD7686"/>
    <w:rsid w:val="00AE162B"/>
    <w:rsid w:val="00AE2057"/>
    <w:rsid w:val="00AE5BDE"/>
    <w:rsid w:val="00AF1491"/>
    <w:rsid w:val="00AF2836"/>
    <w:rsid w:val="00AF3DB0"/>
    <w:rsid w:val="00AF59E7"/>
    <w:rsid w:val="00AF74AA"/>
    <w:rsid w:val="00B0603F"/>
    <w:rsid w:val="00B07E11"/>
    <w:rsid w:val="00B10FB3"/>
    <w:rsid w:val="00B13314"/>
    <w:rsid w:val="00B15323"/>
    <w:rsid w:val="00B21A9F"/>
    <w:rsid w:val="00B23269"/>
    <w:rsid w:val="00B25DA6"/>
    <w:rsid w:val="00B27023"/>
    <w:rsid w:val="00B3050B"/>
    <w:rsid w:val="00B31B5A"/>
    <w:rsid w:val="00B324E6"/>
    <w:rsid w:val="00B372D9"/>
    <w:rsid w:val="00B37ABA"/>
    <w:rsid w:val="00B37E5E"/>
    <w:rsid w:val="00B40AE4"/>
    <w:rsid w:val="00B40CCB"/>
    <w:rsid w:val="00B42B1C"/>
    <w:rsid w:val="00B519C5"/>
    <w:rsid w:val="00B551E1"/>
    <w:rsid w:val="00B5660F"/>
    <w:rsid w:val="00B600D9"/>
    <w:rsid w:val="00B62D8A"/>
    <w:rsid w:val="00B64466"/>
    <w:rsid w:val="00B66852"/>
    <w:rsid w:val="00B7072F"/>
    <w:rsid w:val="00B805E4"/>
    <w:rsid w:val="00B80DAE"/>
    <w:rsid w:val="00B8325C"/>
    <w:rsid w:val="00B833BF"/>
    <w:rsid w:val="00B87DCC"/>
    <w:rsid w:val="00B91017"/>
    <w:rsid w:val="00B92845"/>
    <w:rsid w:val="00B9607F"/>
    <w:rsid w:val="00B9731F"/>
    <w:rsid w:val="00BA0423"/>
    <w:rsid w:val="00BA671B"/>
    <w:rsid w:val="00BA7D55"/>
    <w:rsid w:val="00BC079B"/>
    <w:rsid w:val="00BC4B77"/>
    <w:rsid w:val="00BC50AF"/>
    <w:rsid w:val="00BD17AA"/>
    <w:rsid w:val="00BD2401"/>
    <w:rsid w:val="00BD2932"/>
    <w:rsid w:val="00BD5205"/>
    <w:rsid w:val="00BD7552"/>
    <w:rsid w:val="00BD7D76"/>
    <w:rsid w:val="00BE0246"/>
    <w:rsid w:val="00BE423B"/>
    <w:rsid w:val="00BE7030"/>
    <w:rsid w:val="00BE779E"/>
    <w:rsid w:val="00BF007D"/>
    <w:rsid w:val="00BF447E"/>
    <w:rsid w:val="00BF567D"/>
    <w:rsid w:val="00C0009A"/>
    <w:rsid w:val="00C133E4"/>
    <w:rsid w:val="00C15A80"/>
    <w:rsid w:val="00C16464"/>
    <w:rsid w:val="00C17881"/>
    <w:rsid w:val="00C205CF"/>
    <w:rsid w:val="00C27038"/>
    <w:rsid w:val="00C35459"/>
    <w:rsid w:val="00C3589A"/>
    <w:rsid w:val="00C40C24"/>
    <w:rsid w:val="00C44AF9"/>
    <w:rsid w:val="00C46B1C"/>
    <w:rsid w:val="00C51B98"/>
    <w:rsid w:val="00C53BC6"/>
    <w:rsid w:val="00C54416"/>
    <w:rsid w:val="00C54DA6"/>
    <w:rsid w:val="00C5624F"/>
    <w:rsid w:val="00C57059"/>
    <w:rsid w:val="00C64FC7"/>
    <w:rsid w:val="00C654B8"/>
    <w:rsid w:val="00C6763D"/>
    <w:rsid w:val="00C67FBD"/>
    <w:rsid w:val="00C70BDA"/>
    <w:rsid w:val="00C723F9"/>
    <w:rsid w:val="00C72BCD"/>
    <w:rsid w:val="00C73A0A"/>
    <w:rsid w:val="00C763D3"/>
    <w:rsid w:val="00C76896"/>
    <w:rsid w:val="00C76904"/>
    <w:rsid w:val="00C83516"/>
    <w:rsid w:val="00C87C7C"/>
    <w:rsid w:val="00C908AE"/>
    <w:rsid w:val="00C90DAF"/>
    <w:rsid w:val="00C916B4"/>
    <w:rsid w:val="00C91BD8"/>
    <w:rsid w:val="00C9597C"/>
    <w:rsid w:val="00C962F1"/>
    <w:rsid w:val="00C9692E"/>
    <w:rsid w:val="00C9773F"/>
    <w:rsid w:val="00CA13DB"/>
    <w:rsid w:val="00CA7E0E"/>
    <w:rsid w:val="00CB06B7"/>
    <w:rsid w:val="00CB1737"/>
    <w:rsid w:val="00CB5DF4"/>
    <w:rsid w:val="00CB6320"/>
    <w:rsid w:val="00CC08F1"/>
    <w:rsid w:val="00CC1B54"/>
    <w:rsid w:val="00CC56F4"/>
    <w:rsid w:val="00CC5B2C"/>
    <w:rsid w:val="00CC662B"/>
    <w:rsid w:val="00CD0317"/>
    <w:rsid w:val="00CD0A5D"/>
    <w:rsid w:val="00CD1682"/>
    <w:rsid w:val="00CD2680"/>
    <w:rsid w:val="00CE02B0"/>
    <w:rsid w:val="00CE0764"/>
    <w:rsid w:val="00CE5886"/>
    <w:rsid w:val="00CE701B"/>
    <w:rsid w:val="00CE7331"/>
    <w:rsid w:val="00CE7473"/>
    <w:rsid w:val="00CE7C4D"/>
    <w:rsid w:val="00CF084E"/>
    <w:rsid w:val="00CF1126"/>
    <w:rsid w:val="00CF30AD"/>
    <w:rsid w:val="00CF5D0A"/>
    <w:rsid w:val="00D031CD"/>
    <w:rsid w:val="00D03781"/>
    <w:rsid w:val="00D10A04"/>
    <w:rsid w:val="00D12853"/>
    <w:rsid w:val="00D128D7"/>
    <w:rsid w:val="00D157F1"/>
    <w:rsid w:val="00D27BC8"/>
    <w:rsid w:val="00D33905"/>
    <w:rsid w:val="00D3544A"/>
    <w:rsid w:val="00D36D16"/>
    <w:rsid w:val="00D440E0"/>
    <w:rsid w:val="00D53DAE"/>
    <w:rsid w:val="00D54498"/>
    <w:rsid w:val="00D54667"/>
    <w:rsid w:val="00D5516F"/>
    <w:rsid w:val="00D566D4"/>
    <w:rsid w:val="00D60448"/>
    <w:rsid w:val="00D60949"/>
    <w:rsid w:val="00D63306"/>
    <w:rsid w:val="00D64AD2"/>
    <w:rsid w:val="00D72D6A"/>
    <w:rsid w:val="00D74300"/>
    <w:rsid w:val="00D765F0"/>
    <w:rsid w:val="00D80581"/>
    <w:rsid w:val="00D8082E"/>
    <w:rsid w:val="00D836B2"/>
    <w:rsid w:val="00D84DBD"/>
    <w:rsid w:val="00D8518B"/>
    <w:rsid w:val="00D85E18"/>
    <w:rsid w:val="00D8703B"/>
    <w:rsid w:val="00D87764"/>
    <w:rsid w:val="00D91589"/>
    <w:rsid w:val="00D91B74"/>
    <w:rsid w:val="00D92B64"/>
    <w:rsid w:val="00D93E39"/>
    <w:rsid w:val="00D9480E"/>
    <w:rsid w:val="00D94F46"/>
    <w:rsid w:val="00D96803"/>
    <w:rsid w:val="00D96B14"/>
    <w:rsid w:val="00D96F38"/>
    <w:rsid w:val="00D97978"/>
    <w:rsid w:val="00DB073F"/>
    <w:rsid w:val="00DB0890"/>
    <w:rsid w:val="00DB348A"/>
    <w:rsid w:val="00DB548B"/>
    <w:rsid w:val="00DB59BA"/>
    <w:rsid w:val="00DB689E"/>
    <w:rsid w:val="00DB6ADC"/>
    <w:rsid w:val="00DC09E0"/>
    <w:rsid w:val="00DC2A9B"/>
    <w:rsid w:val="00DC5893"/>
    <w:rsid w:val="00DC5DFC"/>
    <w:rsid w:val="00DC5EAF"/>
    <w:rsid w:val="00DD203D"/>
    <w:rsid w:val="00DD5E88"/>
    <w:rsid w:val="00DD61AC"/>
    <w:rsid w:val="00DE1865"/>
    <w:rsid w:val="00DE1F79"/>
    <w:rsid w:val="00DE32E9"/>
    <w:rsid w:val="00DE5C6A"/>
    <w:rsid w:val="00DE7580"/>
    <w:rsid w:val="00DF3FCA"/>
    <w:rsid w:val="00E00787"/>
    <w:rsid w:val="00E02743"/>
    <w:rsid w:val="00E03B3D"/>
    <w:rsid w:val="00E058A7"/>
    <w:rsid w:val="00E07645"/>
    <w:rsid w:val="00E10C48"/>
    <w:rsid w:val="00E12966"/>
    <w:rsid w:val="00E15721"/>
    <w:rsid w:val="00E1633B"/>
    <w:rsid w:val="00E16B1D"/>
    <w:rsid w:val="00E21C48"/>
    <w:rsid w:val="00E24A39"/>
    <w:rsid w:val="00E25F8B"/>
    <w:rsid w:val="00E31551"/>
    <w:rsid w:val="00E35D00"/>
    <w:rsid w:val="00E3666B"/>
    <w:rsid w:val="00E36952"/>
    <w:rsid w:val="00E36DE6"/>
    <w:rsid w:val="00E41CA0"/>
    <w:rsid w:val="00E4209B"/>
    <w:rsid w:val="00E43364"/>
    <w:rsid w:val="00E47639"/>
    <w:rsid w:val="00E502A5"/>
    <w:rsid w:val="00E51B1F"/>
    <w:rsid w:val="00E532C7"/>
    <w:rsid w:val="00E54E86"/>
    <w:rsid w:val="00E55F04"/>
    <w:rsid w:val="00E67B51"/>
    <w:rsid w:val="00E7279F"/>
    <w:rsid w:val="00E72F91"/>
    <w:rsid w:val="00E736B1"/>
    <w:rsid w:val="00E75332"/>
    <w:rsid w:val="00E77543"/>
    <w:rsid w:val="00E8251D"/>
    <w:rsid w:val="00E86409"/>
    <w:rsid w:val="00E86EA2"/>
    <w:rsid w:val="00E87E37"/>
    <w:rsid w:val="00E92017"/>
    <w:rsid w:val="00E9212B"/>
    <w:rsid w:val="00E92CFD"/>
    <w:rsid w:val="00E9744A"/>
    <w:rsid w:val="00EA26A1"/>
    <w:rsid w:val="00EA5938"/>
    <w:rsid w:val="00EA5A39"/>
    <w:rsid w:val="00EA5BCF"/>
    <w:rsid w:val="00EB1F8D"/>
    <w:rsid w:val="00EB5843"/>
    <w:rsid w:val="00EB6589"/>
    <w:rsid w:val="00EC3389"/>
    <w:rsid w:val="00EC37D2"/>
    <w:rsid w:val="00EC49C1"/>
    <w:rsid w:val="00EC53F2"/>
    <w:rsid w:val="00EC55C4"/>
    <w:rsid w:val="00ED205C"/>
    <w:rsid w:val="00ED3424"/>
    <w:rsid w:val="00ED7314"/>
    <w:rsid w:val="00EE30F3"/>
    <w:rsid w:val="00EE481C"/>
    <w:rsid w:val="00EE48F1"/>
    <w:rsid w:val="00EE66E6"/>
    <w:rsid w:val="00EF4AD3"/>
    <w:rsid w:val="00F046EA"/>
    <w:rsid w:val="00F17823"/>
    <w:rsid w:val="00F207B3"/>
    <w:rsid w:val="00F23074"/>
    <w:rsid w:val="00F23FAD"/>
    <w:rsid w:val="00F31F13"/>
    <w:rsid w:val="00F359B1"/>
    <w:rsid w:val="00F37BB4"/>
    <w:rsid w:val="00F4142D"/>
    <w:rsid w:val="00F42F9E"/>
    <w:rsid w:val="00F43CF4"/>
    <w:rsid w:val="00F52BA8"/>
    <w:rsid w:val="00F530A0"/>
    <w:rsid w:val="00F56E05"/>
    <w:rsid w:val="00F609DC"/>
    <w:rsid w:val="00F64404"/>
    <w:rsid w:val="00F6708D"/>
    <w:rsid w:val="00F67EFB"/>
    <w:rsid w:val="00F70ADA"/>
    <w:rsid w:val="00F71515"/>
    <w:rsid w:val="00F74216"/>
    <w:rsid w:val="00F762A0"/>
    <w:rsid w:val="00F81E68"/>
    <w:rsid w:val="00F841C3"/>
    <w:rsid w:val="00F90EC9"/>
    <w:rsid w:val="00F95384"/>
    <w:rsid w:val="00F97EE2"/>
    <w:rsid w:val="00FB5B4E"/>
    <w:rsid w:val="00FB5F3F"/>
    <w:rsid w:val="00FC5E32"/>
    <w:rsid w:val="00FC6BE8"/>
    <w:rsid w:val="00FD4EB6"/>
    <w:rsid w:val="00FD564D"/>
    <w:rsid w:val="00FE16B3"/>
    <w:rsid w:val="00FF5443"/>
    <w:rsid w:val="00FF5B19"/>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C410-0CE4-4606-AA9F-A6FC6F0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65B58"/>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65B58"/>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rsid w:val="00C9597C"/>
    <w:rPr>
      <w:rFonts w:ascii="Times New Roman" w:eastAsia="Times New Roman" w:hAnsi="Times New Roman"/>
      <w:lang w:val="en-US"/>
    </w:rPr>
  </w:style>
  <w:style w:type="paragraph" w:styleId="ListParagraph">
    <w:name w:val="List Paragraph"/>
    <w:basedOn w:val="Normal"/>
    <w:link w:val="ListParagraphChar"/>
    <w:uiPriority w:val="99"/>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unhideWhenUsed/>
    <w:rsid w:val="00C9597C"/>
    <w:rPr>
      <w:vertAlign w:val="superscript"/>
    </w:rPr>
  </w:style>
  <w:style w:type="paragraph" w:styleId="FootnoteText">
    <w:name w:val="footnote text"/>
    <w:basedOn w:val="Normal"/>
    <w:link w:val="FootnoteTextChar"/>
    <w:uiPriority w:val="99"/>
    <w:unhideWhenUsed/>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rsid w:val="00C9597C"/>
    <w:rPr>
      <w:sz w:val="16"/>
      <w:szCs w:val="16"/>
    </w:rPr>
  </w:style>
  <w:style w:type="paragraph" w:styleId="CommentText">
    <w:name w:val="annotation text"/>
    <w:basedOn w:val="Normal"/>
    <w:link w:val="CommentTextChar"/>
    <w:uiPriority w:val="99"/>
    <w:unhideWhenUsed/>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306872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7285965">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48513984">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130540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42653971">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9115464">
      <w:bodyDiv w:val="1"/>
      <w:marLeft w:val="0"/>
      <w:marRight w:val="0"/>
      <w:marTop w:val="0"/>
      <w:marBottom w:val="0"/>
      <w:divBdr>
        <w:top w:val="none" w:sz="0" w:space="0" w:color="auto"/>
        <w:left w:val="none" w:sz="0" w:space="0" w:color="auto"/>
        <w:bottom w:val="none" w:sz="0" w:space="0" w:color="auto"/>
        <w:right w:val="none" w:sz="0" w:space="0" w:color="auto"/>
      </w:divBdr>
    </w:div>
    <w:div w:id="659892249">
      <w:bodyDiv w:val="1"/>
      <w:marLeft w:val="0"/>
      <w:marRight w:val="0"/>
      <w:marTop w:val="0"/>
      <w:marBottom w:val="0"/>
      <w:divBdr>
        <w:top w:val="none" w:sz="0" w:space="0" w:color="auto"/>
        <w:left w:val="none" w:sz="0" w:space="0" w:color="auto"/>
        <w:bottom w:val="none" w:sz="0" w:space="0" w:color="auto"/>
        <w:right w:val="none" w:sz="0" w:space="0" w:color="auto"/>
      </w:divBdr>
    </w:div>
    <w:div w:id="674649471">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4937478">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55397206">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225476">
      <w:bodyDiv w:val="1"/>
      <w:marLeft w:val="0"/>
      <w:marRight w:val="0"/>
      <w:marTop w:val="0"/>
      <w:marBottom w:val="0"/>
      <w:divBdr>
        <w:top w:val="none" w:sz="0" w:space="0" w:color="auto"/>
        <w:left w:val="none" w:sz="0" w:space="0" w:color="auto"/>
        <w:bottom w:val="none" w:sz="0" w:space="0" w:color="auto"/>
        <w:right w:val="none" w:sz="0" w:space="0" w:color="auto"/>
      </w:divBdr>
    </w:div>
    <w:div w:id="83186870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96610851">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227417">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8893308">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5051828">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213156645">
      <w:bodyDiv w:val="1"/>
      <w:marLeft w:val="0"/>
      <w:marRight w:val="0"/>
      <w:marTop w:val="0"/>
      <w:marBottom w:val="0"/>
      <w:divBdr>
        <w:top w:val="none" w:sz="0" w:space="0" w:color="auto"/>
        <w:left w:val="none" w:sz="0" w:space="0" w:color="auto"/>
        <w:bottom w:val="none" w:sz="0" w:space="0" w:color="auto"/>
        <w:right w:val="none" w:sz="0" w:space="0" w:color="auto"/>
      </w:divBdr>
      <w:divsChild>
        <w:div w:id="1414274235">
          <w:marLeft w:val="0"/>
          <w:marRight w:val="0"/>
          <w:marTop w:val="0"/>
          <w:marBottom w:val="0"/>
          <w:divBdr>
            <w:top w:val="none" w:sz="0" w:space="0" w:color="auto"/>
            <w:left w:val="none" w:sz="0" w:space="0" w:color="auto"/>
            <w:bottom w:val="none" w:sz="0" w:space="0" w:color="auto"/>
            <w:right w:val="none" w:sz="0" w:space="0" w:color="auto"/>
          </w:divBdr>
        </w:div>
        <w:div w:id="1348213886">
          <w:marLeft w:val="0"/>
          <w:marRight w:val="0"/>
          <w:marTop w:val="0"/>
          <w:marBottom w:val="0"/>
          <w:divBdr>
            <w:top w:val="none" w:sz="0" w:space="0" w:color="auto"/>
            <w:left w:val="none" w:sz="0" w:space="0" w:color="auto"/>
            <w:bottom w:val="none" w:sz="0" w:space="0" w:color="auto"/>
            <w:right w:val="none" w:sz="0" w:space="0" w:color="auto"/>
          </w:divBdr>
        </w:div>
        <w:div w:id="396896846">
          <w:marLeft w:val="0"/>
          <w:marRight w:val="0"/>
          <w:marTop w:val="0"/>
          <w:marBottom w:val="0"/>
          <w:divBdr>
            <w:top w:val="none" w:sz="0" w:space="0" w:color="auto"/>
            <w:left w:val="none" w:sz="0" w:space="0" w:color="auto"/>
            <w:bottom w:val="none" w:sz="0" w:space="0" w:color="auto"/>
            <w:right w:val="none" w:sz="0" w:space="0" w:color="auto"/>
          </w:divBdr>
        </w:div>
        <w:div w:id="87704341">
          <w:marLeft w:val="0"/>
          <w:marRight w:val="0"/>
          <w:marTop w:val="0"/>
          <w:marBottom w:val="0"/>
          <w:divBdr>
            <w:top w:val="none" w:sz="0" w:space="0" w:color="auto"/>
            <w:left w:val="none" w:sz="0" w:space="0" w:color="auto"/>
            <w:bottom w:val="none" w:sz="0" w:space="0" w:color="auto"/>
            <w:right w:val="none" w:sz="0" w:space="0" w:color="auto"/>
          </w:divBdr>
        </w:div>
        <w:div w:id="403183903">
          <w:marLeft w:val="0"/>
          <w:marRight w:val="0"/>
          <w:marTop w:val="0"/>
          <w:marBottom w:val="0"/>
          <w:divBdr>
            <w:top w:val="none" w:sz="0" w:space="0" w:color="auto"/>
            <w:left w:val="none" w:sz="0" w:space="0" w:color="auto"/>
            <w:bottom w:val="none" w:sz="0" w:space="0" w:color="auto"/>
            <w:right w:val="none" w:sz="0" w:space="0" w:color="auto"/>
          </w:divBdr>
        </w:div>
      </w:divsChild>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81105026">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82050756">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414931231">
      <w:bodyDiv w:val="1"/>
      <w:marLeft w:val="0"/>
      <w:marRight w:val="0"/>
      <w:marTop w:val="0"/>
      <w:marBottom w:val="0"/>
      <w:divBdr>
        <w:top w:val="none" w:sz="0" w:space="0" w:color="auto"/>
        <w:left w:val="none" w:sz="0" w:space="0" w:color="auto"/>
        <w:bottom w:val="none" w:sz="0" w:space="0" w:color="auto"/>
        <w:right w:val="none" w:sz="0" w:space="0" w:color="auto"/>
      </w:divBdr>
    </w:div>
    <w:div w:id="1428691285">
      <w:bodyDiv w:val="1"/>
      <w:marLeft w:val="0"/>
      <w:marRight w:val="0"/>
      <w:marTop w:val="0"/>
      <w:marBottom w:val="0"/>
      <w:divBdr>
        <w:top w:val="none" w:sz="0" w:space="0" w:color="auto"/>
        <w:left w:val="none" w:sz="0" w:space="0" w:color="auto"/>
        <w:bottom w:val="none" w:sz="0" w:space="0" w:color="auto"/>
        <w:right w:val="none" w:sz="0" w:space="0" w:color="auto"/>
      </w:divBdr>
    </w:div>
    <w:div w:id="1444030198">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6823337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50920032">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60507038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20911216">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3553738">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38612711">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238765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34304686">
      <w:bodyDiv w:val="1"/>
      <w:marLeft w:val="0"/>
      <w:marRight w:val="0"/>
      <w:marTop w:val="0"/>
      <w:marBottom w:val="0"/>
      <w:divBdr>
        <w:top w:val="none" w:sz="0" w:space="0" w:color="auto"/>
        <w:left w:val="none" w:sz="0" w:space="0" w:color="auto"/>
        <w:bottom w:val="none" w:sz="0" w:space="0" w:color="auto"/>
        <w:right w:val="none" w:sz="0" w:space="0" w:color="auto"/>
      </w:divBdr>
    </w:div>
    <w:div w:id="2039618744">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83326651">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116055131">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668099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April_2019\Capital%20Market%20Review%20-%20march%202019_Final%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2248\AppData\Local\Microsoft\Windows\INetCache\Content.Outlook\J7ZXNS03\Capital%20Market%20Review%20-%20march%202019_Final%20Charts.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April_2019\Capital%20Market%20Review%20-%20march%202019_Final%20Charts.xlsx"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April_2019\Capital%20Market%20Review%20-%20march%202019_Final%20Charts.xlsx" TargetMode="External"/><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3" Type="http://schemas.openxmlformats.org/officeDocument/2006/relationships/oleObject" Target="file:///D:\vimal%20backup\SEBI%20WORK%202%20-%20Commodity%20Research%20Division\2020%20Monthly%20Bulletin\2019%2003\Graphs%20&amp;%20data%20for%20bulletin.xlsx" TargetMode="External"/><Relationship Id="rId2" Type="http://schemas.microsoft.com/office/2011/relationships/chartColorStyle" Target="colors5.xml"/><Relationship Id="rId1" Type="http://schemas.microsoft.com/office/2011/relationships/chartStyle" Target="style5.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2201\Desktop\Month-wise%20Bulletin\Bulletin%20Jan.%202019%20to%20Dec.%202019\March%202019\Graphs%20&amp;%20data%20for%20bulletin.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March%202019\Graphs%20&amp;%20data%20for%20bulletin.xlsx" TargetMode="External"/><Relationship Id="rId2" Type="http://schemas.microsoft.com/office/2011/relationships/chartColorStyle" Target="colors6.xml"/><Relationship Id="rId1" Type="http://schemas.microsoft.com/office/2011/relationships/chartStyle" Target="style6.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March%202019\Graphs%20&amp;%20data%20for%20bulletin.xlsx" TargetMode="External"/><Relationship Id="rId2" Type="http://schemas.microsoft.com/office/2011/relationships/chartColorStyle" Target="colors7.xml"/><Relationship Id="rId1" Type="http://schemas.microsoft.com/office/2011/relationships/chartStyle" Target="style7.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March%202019\Template%20-prices%20&amp;%20graph.xlsx" TargetMode="External"/><Relationship Id="rId2" Type="http://schemas.microsoft.com/office/2011/relationships/chartColorStyle" Target="colors8.xml"/><Relationship Id="rId1" Type="http://schemas.microsoft.com/office/2011/relationships/chartStyle" Target="style8.xml"/></Relationships>
</file>

<file path=word/charts/_rels/chart18.xml.rels><?xml version="1.0" encoding="UTF-8" standalone="yes"?>
<Relationships xmlns="http://schemas.openxmlformats.org/package/2006/relationships"><Relationship Id="rId3" Type="http://schemas.openxmlformats.org/officeDocument/2006/relationships/oleObject" Target="file:///E:\Work\Master%20File.xlsx" TargetMode="External"/><Relationship Id="rId2" Type="http://schemas.microsoft.com/office/2011/relationships/chartColorStyle" Target="colors9.xml"/><Relationship Id="rId1" Type="http://schemas.microsoft.com/office/2011/relationships/chartStyle" Target="style9.xml"/></Relationships>
</file>

<file path=word/charts/_rels/chart19.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April_2019\Capital%20Market%20Review%20-%20march%202019_Final%20Charts.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2.xml"/><Relationship Id="rId1" Type="http://schemas.microsoft.com/office/2011/relationships/chartStyle" Target="style12.xml"/></Relationships>
</file>

<file path=word/charts/_rels/chart22.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3.xml"/><Relationship Id="rId1" Type="http://schemas.microsoft.com/office/2011/relationships/chartStyle" Target="style13.xml"/></Relationships>
</file>

<file path=word/charts/_rels/chart23.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April_2019\Capital%20Market%20Review%20-%20march%202019_Final%20Chart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April_2019\Capital%20Market%20Review%20-%20march%202019_Final%20Charts.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April_2019\Capital%20Market%20Review%20-%20march%202019_Final%20Charts.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oleObject" Target="file:///D:\sebi_backup_data\Akriti\Bulletin\Capital%20Markets%20Review\CMR_April_2019\Capital%20Market%20Review%20-%20march%202019_Final%20Charts.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April_2019\Capital%20Market%20Review%20-%20march%202019_Final%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April_2019\Capital%20Market%20Review%20-%20march%202019_Final%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April_2019\Capital%20Market%20Review%20-%20march%202019_Final%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78551817844014"/>
          <c:y val="4.9725721827884102E-2"/>
          <c:w val="0.76008327803796716"/>
          <c:h val="0.62356194326906145"/>
        </c:manualLayout>
      </c:layout>
      <c:lineChart>
        <c:grouping val="standard"/>
        <c:varyColors val="0"/>
        <c:ser>
          <c:idx val="0"/>
          <c:order val="0"/>
          <c:tx>
            <c:strRef>
              <c:f>'F1'!$B$1</c:f>
              <c:strCache>
                <c:ptCount val="1"/>
                <c:pt idx="0">
                  <c:v>Sensex (LHS)</c:v>
                </c:pt>
              </c:strCache>
            </c:strRef>
          </c:tx>
          <c:marker>
            <c:symbol val="none"/>
          </c:marker>
          <c:cat>
            <c:numRef>
              <c:f>'F1'!$A$145:$A$392</c:f>
              <c:numCache>
                <c:formatCode>[$-409]d\-mmm\-yy;@</c:formatCode>
                <c:ptCount val="248"/>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43222</c:v>
                </c:pt>
                <c:pt idx="22">
                  <c:v>43223</c:v>
                </c:pt>
                <c:pt idx="23">
                  <c:v>43224</c:v>
                </c:pt>
                <c:pt idx="24">
                  <c:v>43227</c:v>
                </c:pt>
                <c:pt idx="25">
                  <c:v>43228</c:v>
                </c:pt>
                <c:pt idx="26">
                  <c:v>43229</c:v>
                </c:pt>
                <c:pt idx="27">
                  <c:v>43230</c:v>
                </c:pt>
                <c:pt idx="28">
                  <c:v>43231</c:v>
                </c:pt>
                <c:pt idx="29">
                  <c:v>43234</c:v>
                </c:pt>
                <c:pt idx="30">
                  <c:v>43235</c:v>
                </c:pt>
                <c:pt idx="31">
                  <c:v>43236</c:v>
                </c:pt>
                <c:pt idx="32">
                  <c:v>43237</c:v>
                </c:pt>
                <c:pt idx="33">
                  <c:v>43238</c:v>
                </c:pt>
                <c:pt idx="34">
                  <c:v>43241</c:v>
                </c:pt>
                <c:pt idx="35">
                  <c:v>43242</c:v>
                </c:pt>
                <c:pt idx="36">
                  <c:v>43243</c:v>
                </c:pt>
                <c:pt idx="37">
                  <c:v>43244</c:v>
                </c:pt>
                <c:pt idx="38">
                  <c:v>43245</c:v>
                </c:pt>
                <c:pt idx="39">
                  <c:v>43248</c:v>
                </c:pt>
                <c:pt idx="40">
                  <c:v>43249</c:v>
                </c:pt>
                <c:pt idx="41">
                  <c:v>43250</c:v>
                </c:pt>
                <c:pt idx="42">
                  <c:v>43251</c:v>
                </c:pt>
                <c:pt idx="43">
                  <c:v>43252</c:v>
                </c:pt>
                <c:pt idx="44">
                  <c:v>43255</c:v>
                </c:pt>
                <c:pt idx="45">
                  <c:v>43256</c:v>
                </c:pt>
                <c:pt idx="46">
                  <c:v>43257</c:v>
                </c:pt>
                <c:pt idx="47">
                  <c:v>43258</c:v>
                </c:pt>
                <c:pt idx="48">
                  <c:v>43259</c:v>
                </c:pt>
                <c:pt idx="49">
                  <c:v>43262</c:v>
                </c:pt>
                <c:pt idx="50">
                  <c:v>43263</c:v>
                </c:pt>
                <c:pt idx="51">
                  <c:v>43264</c:v>
                </c:pt>
                <c:pt idx="52">
                  <c:v>43265</c:v>
                </c:pt>
                <c:pt idx="53">
                  <c:v>43266</c:v>
                </c:pt>
                <c:pt idx="54">
                  <c:v>43269</c:v>
                </c:pt>
                <c:pt idx="55">
                  <c:v>43270</c:v>
                </c:pt>
                <c:pt idx="56">
                  <c:v>43271</c:v>
                </c:pt>
                <c:pt idx="57">
                  <c:v>43272</c:v>
                </c:pt>
                <c:pt idx="58">
                  <c:v>43273</c:v>
                </c:pt>
                <c:pt idx="59">
                  <c:v>43276</c:v>
                </c:pt>
                <c:pt idx="60">
                  <c:v>43277</c:v>
                </c:pt>
                <c:pt idx="61">
                  <c:v>43278</c:v>
                </c:pt>
                <c:pt idx="62">
                  <c:v>43279</c:v>
                </c:pt>
                <c:pt idx="63">
                  <c:v>43280</c:v>
                </c:pt>
                <c:pt idx="64">
                  <c:v>43283</c:v>
                </c:pt>
                <c:pt idx="65">
                  <c:v>43284</c:v>
                </c:pt>
                <c:pt idx="66">
                  <c:v>43285</c:v>
                </c:pt>
                <c:pt idx="67">
                  <c:v>43286</c:v>
                </c:pt>
                <c:pt idx="68">
                  <c:v>43287</c:v>
                </c:pt>
                <c:pt idx="69">
                  <c:v>43290</c:v>
                </c:pt>
                <c:pt idx="70">
                  <c:v>43291</c:v>
                </c:pt>
                <c:pt idx="71">
                  <c:v>43292</c:v>
                </c:pt>
                <c:pt idx="72">
                  <c:v>43293</c:v>
                </c:pt>
                <c:pt idx="73">
                  <c:v>43294</c:v>
                </c:pt>
                <c:pt idx="74">
                  <c:v>43297</c:v>
                </c:pt>
                <c:pt idx="75">
                  <c:v>43298</c:v>
                </c:pt>
                <c:pt idx="76">
                  <c:v>43299</c:v>
                </c:pt>
                <c:pt idx="77">
                  <c:v>43300</c:v>
                </c:pt>
                <c:pt idx="78">
                  <c:v>43301</c:v>
                </c:pt>
                <c:pt idx="79">
                  <c:v>43304</c:v>
                </c:pt>
                <c:pt idx="80">
                  <c:v>43305</c:v>
                </c:pt>
                <c:pt idx="81">
                  <c:v>43306</c:v>
                </c:pt>
                <c:pt idx="82">
                  <c:v>43307</c:v>
                </c:pt>
                <c:pt idx="83">
                  <c:v>43308</c:v>
                </c:pt>
                <c:pt idx="84">
                  <c:v>43311</c:v>
                </c:pt>
                <c:pt idx="85">
                  <c:v>43312</c:v>
                </c:pt>
                <c:pt idx="86">
                  <c:v>43313</c:v>
                </c:pt>
                <c:pt idx="87">
                  <c:v>43314</c:v>
                </c:pt>
                <c:pt idx="88">
                  <c:v>43315</c:v>
                </c:pt>
                <c:pt idx="89">
                  <c:v>43318</c:v>
                </c:pt>
                <c:pt idx="90">
                  <c:v>43319</c:v>
                </c:pt>
                <c:pt idx="91">
                  <c:v>43320</c:v>
                </c:pt>
                <c:pt idx="92">
                  <c:v>43321</c:v>
                </c:pt>
                <c:pt idx="93">
                  <c:v>43322</c:v>
                </c:pt>
                <c:pt idx="94">
                  <c:v>43325</c:v>
                </c:pt>
                <c:pt idx="95">
                  <c:v>43326</c:v>
                </c:pt>
                <c:pt idx="96">
                  <c:v>43328</c:v>
                </c:pt>
                <c:pt idx="97">
                  <c:v>43329</c:v>
                </c:pt>
                <c:pt idx="98">
                  <c:v>43332</c:v>
                </c:pt>
                <c:pt idx="99">
                  <c:v>43333</c:v>
                </c:pt>
                <c:pt idx="100">
                  <c:v>43335</c:v>
                </c:pt>
                <c:pt idx="101">
                  <c:v>43336</c:v>
                </c:pt>
                <c:pt idx="102">
                  <c:v>43339</c:v>
                </c:pt>
                <c:pt idx="103">
                  <c:v>43340</c:v>
                </c:pt>
                <c:pt idx="104">
                  <c:v>43341</c:v>
                </c:pt>
                <c:pt idx="105">
                  <c:v>43342</c:v>
                </c:pt>
                <c:pt idx="106">
                  <c:v>43343</c:v>
                </c:pt>
                <c:pt idx="107">
                  <c:v>43346</c:v>
                </c:pt>
                <c:pt idx="108">
                  <c:v>43347</c:v>
                </c:pt>
                <c:pt idx="109">
                  <c:v>43348</c:v>
                </c:pt>
                <c:pt idx="110">
                  <c:v>43349</c:v>
                </c:pt>
                <c:pt idx="111">
                  <c:v>43350</c:v>
                </c:pt>
                <c:pt idx="112">
                  <c:v>43353</c:v>
                </c:pt>
                <c:pt idx="113">
                  <c:v>43354</c:v>
                </c:pt>
                <c:pt idx="114">
                  <c:v>43355</c:v>
                </c:pt>
                <c:pt idx="115">
                  <c:v>43357</c:v>
                </c:pt>
                <c:pt idx="116">
                  <c:v>43360</c:v>
                </c:pt>
                <c:pt idx="117">
                  <c:v>43361</c:v>
                </c:pt>
                <c:pt idx="118">
                  <c:v>43362</c:v>
                </c:pt>
                <c:pt idx="119">
                  <c:v>43364</c:v>
                </c:pt>
                <c:pt idx="120">
                  <c:v>43367</c:v>
                </c:pt>
                <c:pt idx="121">
                  <c:v>43368</c:v>
                </c:pt>
                <c:pt idx="122">
                  <c:v>43369</c:v>
                </c:pt>
                <c:pt idx="123">
                  <c:v>43370</c:v>
                </c:pt>
                <c:pt idx="124">
                  <c:v>43371</c:v>
                </c:pt>
                <c:pt idx="125">
                  <c:v>43374</c:v>
                </c:pt>
                <c:pt idx="126">
                  <c:v>43376</c:v>
                </c:pt>
                <c:pt idx="127">
                  <c:v>43377</c:v>
                </c:pt>
                <c:pt idx="128">
                  <c:v>43378</c:v>
                </c:pt>
                <c:pt idx="129">
                  <c:v>43381</c:v>
                </c:pt>
                <c:pt idx="130">
                  <c:v>43382</c:v>
                </c:pt>
                <c:pt idx="131">
                  <c:v>43383</c:v>
                </c:pt>
                <c:pt idx="132">
                  <c:v>43384</c:v>
                </c:pt>
                <c:pt idx="133">
                  <c:v>43385</c:v>
                </c:pt>
                <c:pt idx="134">
                  <c:v>43388</c:v>
                </c:pt>
                <c:pt idx="135">
                  <c:v>43389</c:v>
                </c:pt>
                <c:pt idx="136">
                  <c:v>43390</c:v>
                </c:pt>
                <c:pt idx="137">
                  <c:v>43392</c:v>
                </c:pt>
                <c:pt idx="138">
                  <c:v>43395</c:v>
                </c:pt>
                <c:pt idx="139">
                  <c:v>43396</c:v>
                </c:pt>
                <c:pt idx="140">
                  <c:v>43397</c:v>
                </c:pt>
                <c:pt idx="141">
                  <c:v>43398</c:v>
                </c:pt>
                <c:pt idx="142">
                  <c:v>43399</c:v>
                </c:pt>
                <c:pt idx="143">
                  <c:v>43402</c:v>
                </c:pt>
                <c:pt idx="144">
                  <c:v>43403</c:v>
                </c:pt>
                <c:pt idx="145">
                  <c:v>43404</c:v>
                </c:pt>
                <c:pt idx="146">
                  <c:v>43405</c:v>
                </c:pt>
                <c:pt idx="147">
                  <c:v>43406</c:v>
                </c:pt>
                <c:pt idx="148">
                  <c:v>43409</c:v>
                </c:pt>
                <c:pt idx="149">
                  <c:v>43410</c:v>
                </c:pt>
                <c:pt idx="150">
                  <c:v>43411</c:v>
                </c:pt>
                <c:pt idx="151">
                  <c:v>43413</c:v>
                </c:pt>
                <c:pt idx="152">
                  <c:v>43416</c:v>
                </c:pt>
                <c:pt idx="153">
                  <c:v>43417</c:v>
                </c:pt>
                <c:pt idx="154">
                  <c:v>43418</c:v>
                </c:pt>
                <c:pt idx="155">
                  <c:v>43419</c:v>
                </c:pt>
                <c:pt idx="156">
                  <c:v>43420</c:v>
                </c:pt>
                <c:pt idx="157">
                  <c:v>43423</c:v>
                </c:pt>
                <c:pt idx="158">
                  <c:v>43424</c:v>
                </c:pt>
                <c:pt idx="159">
                  <c:v>43425</c:v>
                </c:pt>
                <c:pt idx="160">
                  <c:v>43426</c:v>
                </c:pt>
                <c:pt idx="161">
                  <c:v>43430</c:v>
                </c:pt>
                <c:pt idx="162">
                  <c:v>43431</c:v>
                </c:pt>
                <c:pt idx="163">
                  <c:v>43432</c:v>
                </c:pt>
                <c:pt idx="164">
                  <c:v>43433</c:v>
                </c:pt>
                <c:pt idx="165">
                  <c:v>43434</c:v>
                </c:pt>
                <c:pt idx="166">
                  <c:v>43437</c:v>
                </c:pt>
                <c:pt idx="167">
                  <c:v>43438</c:v>
                </c:pt>
                <c:pt idx="168">
                  <c:v>43439</c:v>
                </c:pt>
                <c:pt idx="169">
                  <c:v>43440</c:v>
                </c:pt>
                <c:pt idx="170">
                  <c:v>43441</c:v>
                </c:pt>
                <c:pt idx="171">
                  <c:v>43444</c:v>
                </c:pt>
                <c:pt idx="172">
                  <c:v>43445</c:v>
                </c:pt>
                <c:pt idx="173">
                  <c:v>43446</c:v>
                </c:pt>
                <c:pt idx="174">
                  <c:v>43447</c:v>
                </c:pt>
                <c:pt idx="175">
                  <c:v>43448</c:v>
                </c:pt>
                <c:pt idx="176">
                  <c:v>43451</c:v>
                </c:pt>
                <c:pt idx="177">
                  <c:v>43452</c:v>
                </c:pt>
                <c:pt idx="178">
                  <c:v>43453</c:v>
                </c:pt>
                <c:pt idx="179">
                  <c:v>43454</c:v>
                </c:pt>
                <c:pt idx="180">
                  <c:v>43455</c:v>
                </c:pt>
                <c:pt idx="181">
                  <c:v>43458</c:v>
                </c:pt>
                <c:pt idx="182">
                  <c:v>43460</c:v>
                </c:pt>
                <c:pt idx="183">
                  <c:v>43461</c:v>
                </c:pt>
                <c:pt idx="184">
                  <c:v>43462</c:v>
                </c:pt>
                <c:pt idx="185">
                  <c:v>43465</c:v>
                </c:pt>
                <c:pt idx="186">
                  <c:v>43466</c:v>
                </c:pt>
                <c:pt idx="187">
                  <c:v>43467</c:v>
                </c:pt>
                <c:pt idx="188">
                  <c:v>43468</c:v>
                </c:pt>
                <c:pt idx="189">
                  <c:v>43469</c:v>
                </c:pt>
                <c:pt idx="190">
                  <c:v>43472</c:v>
                </c:pt>
                <c:pt idx="191">
                  <c:v>43473</c:v>
                </c:pt>
                <c:pt idx="192">
                  <c:v>43474</c:v>
                </c:pt>
                <c:pt idx="193">
                  <c:v>43475</c:v>
                </c:pt>
                <c:pt idx="194">
                  <c:v>43476</c:v>
                </c:pt>
                <c:pt idx="195">
                  <c:v>43479</c:v>
                </c:pt>
                <c:pt idx="196">
                  <c:v>43480</c:v>
                </c:pt>
                <c:pt idx="197">
                  <c:v>43481</c:v>
                </c:pt>
                <c:pt idx="198">
                  <c:v>43482</c:v>
                </c:pt>
                <c:pt idx="199">
                  <c:v>43483</c:v>
                </c:pt>
                <c:pt idx="200">
                  <c:v>43486</c:v>
                </c:pt>
                <c:pt idx="201">
                  <c:v>43487</c:v>
                </c:pt>
                <c:pt idx="202">
                  <c:v>43488</c:v>
                </c:pt>
                <c:pt idx="203">
                  <c:v>43489</c:v>
                </c:pt>
                <c:pt idx="204">
                  <c:v>43490</c:v>
                </c:pt>
                <c:pt idx="205">
                  <c:v>43493</c:v>
                </c:pt>
                <c:pt idx="206">
                  <c:v>43494</c:v>
                </c:pt>
                <c:pt idx="207">
                  <c:v>43495</c:v>
                </c:pt>
                <c:pt idx="208">
                  <c:v>43496</c:v>
                </c:pt>
                <c:pt idx="209">
                  <c:v>43497</c:v>
                </c:pt>
                <c:pt idx="210">
                  <c:v>43500</c:v>
                </c:pt>
                <c:pt idx="211">
                  <c:v>43501</c:v>
                </c:pt>
                <c:pt idx="212">
                  <c:v>43502</c:v>
                </c:pt>
                <c:pt idx="213">
                  <c:v>43503</c:v>
                </c:pt>
                <c:pt idx="214">
                  <c:v>43504</c:v>
                </c:pt>
                <c:pt idx="215">
                  <c:v>43507</c:v>
                </c:pt>
                <c:pt idx="216">
                  <c:v>43508</c:v>
                </c:pt>
                <c:pt idx="217">
                  <c:v>43509</c:v>
                </c:pt>
                <c:pt idx="218">
                  <c:v>43510</c:v>
                </c:pt>
                <c:pt idx="219">
                  <c:v>43511</c:v>
                </c:pt>
                <c:pt idx="220">
                  <c:v>43514</c:v>
                </c:pt>
                <c:pt idx="221">
                  <c:v>43515</c:v>
                </c:pt>
                <c:pt idx="222">
                  <c:v>43516</c:v>
                </c:pt>
                <c:pt idx="223">
                  <c:v>43517</c:v>
                </c:pt>
                <c:pt idx="224">
                  <c:v>43518</c:v>
                </c:pt>
                <c:pt idx="225">
                  <c:v>43521</c:v>
                </c:pt>
                <c:pt idx="226">
                  <c:v>43522</c:v>
                </c:pt>
                <c:pt idx="227">
                  <c:v>43523</c:v>
                </c:pt>
                <c:pt idx="228">
                  <c:v>43524</c:v>
                </c:pt>
                <c:pt idx="229">
                  <c:v>43525</c:v>
                </c:pt>
                <c:pt idx="230">
                  <c:v>43529</c:v>
                </c:pt>
                <c:pt idx="231">
                  <c:v>43530</c:v>
                </c:pt>
                <c:pt idx="232">
                  <c:v>43531</c:v>
                </c:pt>
                <c:pt idx="233">
                  <c:v>43532</c:v>
                </c:pt>
                <c:pt idx="234">
                  <c:v>43535</c:v>
                </c:pt>
                <c:pt idx="235">
                  <c:v>43536</c:v>
                </c:pt>
                <c:pt idx="236">
                  <c:v>43537</c:v>
                </c:pt>
                <c:pt idx="237">
                  <c:v>43538</c:v>
                </c:pt>
                <c:pt idx="238">
                  <c:v>43539</c:v>
                </c:pt>
                <c:pt idx="239">
                  <c:v>43542</c:v>
                </c:pt>
                <c:pt idx="240">
                  <c:v>43543</c:v>
                </c:pt>
                <c:pt idx="241">
                  <c:v>43544</c:v>
                </c:pt>
                <c:pt idx="242">
                  <c:v>43546</c:v>
                </c:pt>
                <c:pt idx="243">
                  <c:v>43549</c:v>
                </c:pt>
                <c:pt idx="244">
                  <c:v>43550</c:v>
                </c:pt>
                <c:pt idx="245">
                  <c:v>43551</c:v>
                </c:pt>
                <c:pt idx="246">
                  <c:v>43552</c:v>
                </c:pt>
                <c:pt idx="247">
                  <c:v>43553</c:v>
                </c:pt>
              </c:numCache>
            </c:numRef>
          </c:cat>
          <c:val>
            <c:numRef>
              <c:f>'F1'!$B$145:$B$392</c:f>
              <c:numCache>
                <c:formatCode>0</c:formatCode>
                <c:ptCount val="248"/>
                <c:pt idx="0">
                  <c:v>33255.360000000001</c:v>
                </c:pt>
                <c:pt idx="1">
                  <c:v>33370.629999999997</c:v>
                </c:pt>
                <c:pt idx="2">
                  <c:v>33019.07</c:v>
                </c:pt>
                <c:pt idx="3">
                  <c:v>33596.800000000003</c:v>
                </c:pt>
                <c:pt idx="4">
                  <c:v>33626.97</c:v>
                </c:pt>
                <c:pt idx="5">
                  <c:v>33788.54</c:v>
                </c:pt>
                <c:pt idx="6">
                  <c:v>33880.25</c:v>
                </c:pt>
                <c:pt idx="7">
                  <c:v>33940.44</c:v>
                </c:pt>
                <c:pt idx="8">
                  <c:v>34101.129999999997</c:v>
                </c:pt>
                <c:pt idx="9">
                  <c:v>34192.65</c:v>
                </c:pt>
                <c:pt idx="10">
                  <c:v>34305.43</c:v>
                </c:pt>
                <c:pt idx="11">
                  <c:v>34395.06</c:v>
                </c:pt>
                <c:pt idx="12">
                  <c:v>34331.68</c:v>
                </c:pt>
                <c:pt idx="13">
                  <c:v>34427.29</c:v>
                </c:pt>
                <c:pt idx="14">
                  <c:v>34415.58</c:v>
                </c:pt>
                <c:pt idx="15">
                  <c:v>34450.769999999997</c:v>
                </c:pt>
                <c:pt idx="16">
                  <c:v>34616.639999999999</c:v>
                </c:pt>
                <c:pt idx="17">
                  <c:v>34501.269999999997</c:v>
                </c:pt>
                <c:pt idx="18">
                  <c:v>34713.599999999999</c:v>
                </c:pt>
                <c:pt idx="19">
                  <c:v>34969.699999999997</c:v>
                </c:pt>
                <c:pt idx="20">
                  <c:v>35160.36</c:v>
                </c:pt>
                <c:pt idx="21" formatCode="General">
                  <c:v>35176.42</c:v>
                </c:pt>
                <c:pt idx="22" formatCode="General">
                  <c:v>35103.14</c:v>
                </c:pt>
                <c:pt idx="23" formatCode="General">
                  <c:v>34915.379999999997</c:v>
                </c:pt>
                <c:pt idx="24" formatCode="General">
                  <c:v>35208.14</c:v>
                </c:pt>
                <c:pt idx="25" formatCode="General">
                  <c:v>35216.32</c:v>
                </c:pt>
                <c:pt idx="26" formatCode="General">
                  <c:v>35319.35</c:v>
                </c:pt>
                <c:pt idx="27" formatCode="General">
                  <c:v>35246.269999999997</c:v>
                </c:pt>
                <c:pt idx="28" formatCode="General">
                  <c:v>35535.79</c:v>
                </c:pt>
                <c:pt idx="29" formatCode="General">
                  <c:v>35556.71</c:v>
                </c:pt>
                <c:pt idx="30" formatCode="General">
                  <c:v>35543.94</c:v>
                </c:pt>
                <c:pt idx="31" formatCode="General">
                  <c:v>35387.879999999997</c:v>
                </c:pt>
                <c:pt idx="32" formatCode="General">
                  <c:v>35149.120000000003</c:v>
                </c:pt>
                <c:pt idx="33" formatCode="General">
                  <c:v>34848.300000000003</c:v>
                </c:pt>
                <c:pt idx="34" formatCode="General">
                  <c:v>34616.129999999997</c:v>
                </c:pt>
                <c:pt idx="35" formatCode="General">
                  <c:v>34651.24</c:v>
                </c:pt>
                <c:pt idx="36" formatCode="General">
                  <c:v>34344.910000000003</c:v>
                </c:pt>
                <c:pt idx="37" formatCode="General">
                  <c:v>34663.11</c:v>
                </c:pt>
                <c:pt idx="38" formatCode="General">
                  <c:v>34924.870000000003</c:v>
                </c:pt>
                <c:pt idx="39" formatCode="General">
                  <c:v>35165.480000000003</c:v>
                </c:pt>
                <c:pt idx="40" formatCode="General">
                  <c:v>34949.24</c:v>
                </c:pt>
                <c:pt idx="41" formatCode="General">
                  <c:v>34906.11</c:v>
                </c:pt>
                <c:pt idx="42" formatCode="General">
                  <c:v>35322.379999999997</c:v>
                </c:pt>
                <c:pt idx="43" formatCode="_(* #,##0.00_);_(* \(#,##0.00\);_(* &quot;-&quot;??_);_(@_)">
                  <c:v>35227.26</c:v>
                </c:pt>
                <c:pt idx="44" formatCode="_(* #,##0.00_);_(* \(#,##0.00\);_(* &quot;-&quot;??_);_(@_)">
                  <c:v>35011.89</c:v>
                </c:pt>
                <c:pt idx="45" formatCode="_(* #,##0.00_);_(* \(#,##0.00\);_(* &quot;-&quot;??_);_(@_)">
                  <c:v>34903.21</c:v>
                </c:pt>
                <c:pt idx="46" formatCode="_(* #,##0.00_);_(* \(#,##0.00\);_(* &quot;-&quot;??_);_(@_)">
                  <c:v>35178.879999999997</c:v>
                </c:pt>
                <c:pt idx="47" formatCode="_(* #,##0.00_);_(* \(#,##0.00\);_(* &quot;-&quot;??_);_(@_)">
                  <c:v>35463.08</c:v>
                </c:pt>
                <c:pt idx="48" formatCode="_(* #,##0.00_);_(* \(#,##0.00\);_(* &quot;-&quot;??_);_(@_)">
                  <c:v>35443.67</c:v>
                </c:pt>
                <c:pt idx="49" formatCode="_(* #,##0.00_);_(* \(#,##0.00\);_(* &quot;-&quot;??_);_(@_)">
                  <c:v>35483.47</c:v>
                </c:pt>
                <c:pt idx="50" formatCode="_(* #,##0.00_);_(* \(#,##0.00\);_(* &quot;-&quot;??_);_(@_)">
                  <c:v>35692.519999999997</c:v>
                </c:pt>
                <c:pt idx="51" formatCode="_(* #,##0.00_);_(* \(#,##0.00\);_(* &quot;-&quot;??_);_(@_)">
                  <c:v>35739.160000000003</c:v>
                </c:pt>
                <c:pt idx="52" formatCode="_(* #,##0.00_);_(* \(#,##0.00\);_(* &quot;-&quot;??_);_(@_)">
                  <c:v>35599.82</c:v>
                </c:pt>
                <c:pt idx="53" formatCode="_(* #,##0.00_);_(* \(#,##0.00\);_(* &quot;-&quot;??_);_(@_)">
                  <c:v>35622.14</c:v>
                </c:pt>
                <c:pt idx="54" formatCode="_(* #,##0.00_);_(* \(#,##0.00\);_(* &quot;-&quot;??_);_(@_)">
                  <c:v>35548.26</c:v>
                </c:pt>
                <c:pt idx="55" formatCode="_(* #,##0.00_);_(* \(#,##0.00\);_(* &quot;-&quot;??_);_(@_)">
                  <c:v>35286.74</c:v>
                </c:pt>
                <c:pt idx="56" formatCode="_(* #,##0.00_);_(* \(#,##0.00\);_(* &quot;-&quot;??_);_(@_)">
                  <c:v>35547.33</c:v>
                </c:pt>
                <c:pt idx="57" formatCode="_(* #,##0.00_);_(* \(#,##0.00\);_(* &quot;-&quot;??_);_(@_)">
                  <c:v>35432.39</c:v>
                </c:pt>
                <c:pt idx="58" formatCode="_(* #,##0.00_);_(* \(#,##0.00\);_(* &quot;-&quot;??_);_(@_)">
                  <c:v>35689.599999999999</c:v>
                </c:pt>
                <c:pt idx="59" formatCode="_(* #,##0.00_);_(* \(#,##0.00\);_(* &quot;-&quot;??_);_(@_)">
                  <c:v>35470.35</c:v>
                </c:pt>
                <c:pt idx="60" formatCode="_(* #,##0.00_);_(* \(#,##0.00\);_(* &quot;-&quot;??_);_(@_)">
                  <c:v>35490.04</c:v>
                </c:pt>
                <c:pt idx="61" formatCode="_(* #,##0.00_);_(* \(#,##0.00\);_(* &quot;-&quot;??_);_(@_)">
                  <c:v>35217.11</c:v>
                </c:pt>
                <c:pt idx="62" formatCode="_(* #,##0.00_);_(* \(#,##0.00\);_(* &quot;-&quot;??_);_(@_)">
                  <c:v>35037.64</c:v>
                </c:pt>
                <c:pt idx="63" formatCode="_(* #,##0.00_);_(* \(#,##0.00\);_(* &quot;-&quot;??_);_(@_)">
                  <c:v>35423.480000000003</c:v>
                </c:pt>
                <c:pt idx="64" formatCode="_(* #,##0.00_);_(* \(#,##0.00\);_(* &quot;-&quot;??_);_(@_)">
                  <c:v>35264.410000000003</c:v>
                </c:pt>
                <c:pt idx="65" formatCode="_(* #,##0.00_);_(* \(#,##0.00\);_(* &quot;-&quot;??_);_(@_)">
                  <c:v>35378.6</c:v>
                </c:pt>
                <c:pt idx="66" formatCode="_(* #,##0.00_);_(* \(#,##0.00\);_(* &quot;-&quot;??_);_(@_)">
                  <c:v>35645.4</c:v>
                </c:pt>
                <c:pt idx="67" formatCode="_(* #,##0.00_);_(* \(#,##0.00\);_(* &quot;-&quot;??_);_(@_)">
                  <c:v>35574.550000000003</c:v>
                </c:pt>
                <c:pt idx="68" formatCode="_(* #,##0.00_);_(* \(#,##0.00\);_(* &quot;-&quot;??_);_(@_)">
                  <c:v>35657.86</c:v>
                </c:pt>
                <c:pt idx="69" formatCode="_(* #,##0.00_);_(* \(#,##0.00\);_(* &quot;-&quot;??_);_(@_)">
                  <c:v>35934.720000000001</c:v>
                </c:pt>
                <c:pt idx="70" formatCode="_(* #,##0.00_);_(* \(#,##0.00\);_(* &quot;-&quot;??_);_(@_)">
                  <c:v>36239.620000000003</c:v>
                </c:pt>
                <c:pt idx="71" formatCode="_(* #,##0.00_);_(* \(#,##0.00\);_(* &quot;-&quot;??_);_(@_)">
                  <c:v>36265.93</c:v>
                </c:pt>
                <c:pt idx="72" formatCode="_(* #,##0.00_);_(* \(#,##0.00\);_(* &quot;-&quot;??_);_(@_)">
                  <c:v>36548.410000000003</c:v>
                </c:pt>
                <c:pt idx="73" formatCode="_(* #,##0.00_);_(* \(#,##0.00\);_(* &quot;-&quot;??_);_(@_)">
                  <c:v>36541.629999999997</c:v>
                </c:pt>
                <c:pt idx="74" formatCode="_(* #,##0.00_);_(* \(#,##0.00\);_(* &quot;-&quot;??_);_(@_)">
                  <c:v>36323.769999999997</c:v>
                </c:pt>
                <c:pt idx="75" formatCode="_(* #,##0.00_);_(* \(#,##0.00\);_(* &quot;-&quot;??_);_(@_)">
                  <c:v>36519.96</c:v>
                </c:pt>
                <c:pt idx="76" formatCode="_(* #,##0.00_);_(* \(#,##0.00\);_(* &quot;-&quot;??_);_(@_)">
                  <c:v>36373.440000000002</c:v>
                </c:pt>
                <c:pt idx="77" formatCode="_(* #,##0.00_);_(* \(#,##0.00\);_(* &quot;-&quot;??_);_(@_)">
                  <c:v>36351.230000000003</c:v>
                </c:pt>
                <c:pt idx="78" formatCode="_(* #,##0.00_);_(* \(#,##0.00\);_(* &quot;-&quot;??_);_(@_)">
                  <c:v>36496.370000000003</c:v>
                </c:pt>
                <c:pt idx="79" formatCode="_(* #,##0.00_);_(* \(#,##0.00\);_(* &quot;-&quot;??_);_(@_)">
                  <c:v>36718.6</c:v>
                </c:pt>
                <c:pt idx="80" formatCode="_(* #,##0.00_);_(* \(#,##0.00\);_(* &quot;-&quot;??_);_(@_)">
                  <c:v>36825.1</c:v>
                </c:pt>
                <c:pt idx="81" formatCode="_(* #,##0.00_);_(* \(#,##0.00\);_(* &quot;-&quot;??_);_(@_)">
                  <c:v>36858.230000000003</c:v>
                </c:pt>
                <c:pt idx="82" formatCode="_(* #,##0.00_);_(* \(#,##0.00\);_(* &quot;-&quot;??_);_(@_)">
                  <c:v>36984.639999999999</c:v>
                </c:pt>
                <c:pt idx="83" formatCode="_(* #,##0.00_);_(* \(#,##0.00\);_(* &quot;-&quot;??_);_(@_)">
                  <c:v>37336.85</c:v>
                </c:pt>
                <c:pt idx="84" formatCode="_(* #,##0.00_);_(* \(#,##0.00\);_(* &quot;-&quot;??_);_(@_)">
                  <c:v>37494.400000000001</c:v>
                </c:pt>
                <c:pt idx="85" formatCode="_(* #,##0.00_);_(* \(#,##0.00\);_(* &quot;-&quot;??_);_(@_)">
                  <c:v>37606.58</c:v>
                </c:pt>
                <c:pt idx="86" formatCode="General">
                  <c:v>37521.620000000003</c:v>
                </c:pt>
                <c:pt idx="87" formatCode="General">
                  <c:v>37165.160000000003</c:v>
                </c:pt>
                <c:pt idx="88" formatCode="General">
                  <c:v>37556.160000000003</c:v>
                </c:pt>
                <c:pt idx="89" formatCode="General">
                  <c:v>37691.89</c:v>
                </c:pt>
                <c:pt idx="90" formatCode="General">
                  <c:v>37665.800000000003</c:v>
                </c:pt>
                <c:pt idx="91" formatCode="General">
                  <c:v>37887.56</c:v>
                </c:pt>
                <c:pt idx="92" formatCode="General">
                  <c:v>38024.370000000003</c:v>
                </c:pt>
                <c:pt idx="93" formatCode="General">
                  <c:v>37869.230000000003</c:v>
                </c:pt>
                <c:pt idx="94" formatCode="General">
                  <c:v>37644.9</c:v>
                </c:pt>
                <c:pt idx="95" formatCode="General">
                  <c:v>37852</c:v>
                </c:pt>
                <c:pt idx="96" formatCode="General">
                  <c:v>37663.56</c:v>
                </c:pt>
                <c:pt idx="97" formatCode="General">
                  <c:v>37947.879999999997</c:v>
                </c:pt>
                <c:pt idx="98" formatCode="General">
                  <c:v>38278.75</c:v>
                </c:pt>
                <c:pt idx="99" formatCode="General">
                  <c:v>38285.75</c:v>
                </c:pt>
                <c:pt idx="100" formatCode="General">
                  <c:v>38336.76</c:v>
                </c:pt>
                <c:pt idx="101" formatCode="General">
                  <c:v>38251.800000000003</c:v>
                </c:pt>
                <c:pt idx="102" formatCode="General">
                  <c:v>38694.11</c:v>
                </c:pt>
                <c:pt idx="103" formatCode="General">
                  <c:v>38896.629999999997</c:v>
                </c:pt>
                <c:pt idx="104" formatCode="General">
                  <c:v>38722.93</c:v>
                </c:pt>
                <c:pt idx="105" formatCode="General">
                  <c:v>38690.1</c:v>
                </c:pt>
                <c:pt idx="106" formatCode="General">
                  <c:v>38645.07</c:v>
                </c:pt>
                <c:pt idx="107">
                  <c:v>38312.519999999997</c:v>
                </c:pt>
                <c:pt idx="108">
                  <c:v>38157.919999999998</c:v>
                </c:pt>
                <c:pt idx="109">
                  <c:v>38018.31</c:v>
                </c:pt>
                <c:pt idx="110">
                  <c:v>38242.81</c:v>
                </c:pt>
                <c:pt idx="111">
                  <c:v>38389.82</c:v>
                </c:pt>
                <c:pt idx="112">
                  <c:v>37922.17</c:v>
                </c:pt>
                <c:pt idx="113">
                  <c:v>37413.129999999997</c:v>
                </c:pt>
                <c:pt idx="114">
                  <c:v>37717.96</c:v>
                </c:pt>
                <c:pt idx="115">
                  <c:v>38090.639999999999</c:v>
                </c:pt>
                <c:pt idx="116">
                  <c:v>37585.51</c:v>
                </c:pt>
                <c:pt idx="117">
                  <c:v>37290.67</c:v>
                </c:pt>
                <c:pt idx="118">
                  <c:v>37121.22</c:v>
                </c:pt>
                <c:pt idx="119">
                  <c:v>36841.599999999999</c:v>
                </c:pt>
                <c:pt idx="120">
                  <c:v>36305.019999999997</c:v>
                </c:pt>
                <c:pt idx="121">
                  <c:v>36652.06</c:v>
                </c:pt>
                <c:pt idx="122">
                  <c:v>36542.269999999997</c:v>
                </c:pt>
                <c:pt idx="123">
                  <c:v>36324.17</c:v>
                </c:pt>
                <c:pt idx="124">
                  <c:v>36227.14</c:v>
                </c:pt>
                <c:pt idx="125">
                  <c:v>36526.14</c:v>
                </c:pt>
                <c:pt idx="126">
                  <c:v>35975.629999999997</c:v>
                </c:pt>
                <c:pt idx="127">
                  <c:v>35169.160000000003</c:v>
                </c:pt>
                <c:pt idx="128">
                  <c:v>34376.99</c:v>
                </c:pt>
                <c:pt idx="129">
                  <c:v>34474.379999999997</c:v>
                </c:pt>
                <c:pt idx="130">
                  <c:v>34299.47</c:v>
                </c:pt>
                <c:pt idx="131">
                  <c:v>34760.89</c:v>
                </c:pt>
                <c:pt idx="132">
                  <c:v>34001.15</c:v>
                </c:pt>
                <c:pt idx="133">
                  <c:v>34733.58</c:v>
                </c:pt>
                <c:pt idx="134">
                  <c:v>34865.1</c:v>
                </c:pt>
                <c:pt idx="135">
                  <c:v>35162.480000000003</c:v>
                </c:pt>
                <c:pt idx="136">
                  <c:v>34779.58</c:v>
                </c:pt>
                <c:pt idx="137">
                  <c:v>34315.629999999997</c:v>
                </c:pt>
                <c:pt idx="138">
                  <c:v>34134.379999999997</c:v>
                </c:pt>
                <c:pt idx="139">
                  <c:v>33847.230000000003</c:v>
                </c:pt>
                <c:pt idx="140">
                  <c:v>34033.96</c:v>
                </c:pt>
                <c:pt idx="141">
                  <c:v>33690.089999999997</c:v>
                </c:pt>
                <c:pt idx="142">
                  <c:v>33349.31</c:v>
                </c:pt>
                <c:pt idx="143">
                  <c:v>34067.4</c:v>
                </c:pt>
                <c:pt idx="144">
                  <c:v>33891.129999999997</c:v>
                </c:pt>
                <c:pt idx="145">
                  <c:v>34442.050000000003</c:v>
                </c:pt>
                <c:pt idx="146">
                  <c:v>34431.97</c:v>
                </c:pt>
                <c:pt idx="147">
                  <c:v>35011.65</c:v>
                </c:pt>
                <c:pt idx="148">
                  <c:v>34950.92</c:v>
                </c:pt>
                <c:pt idx="149">
                  <c:v>34991.910000000003</c:v>
                </c:pt>
                <c:pt idx="150">
                  <c:v>35237.68</c:v>
                </c:pt>
                <c:pt idx="151">
                  <c:v>35158.550000000003</c:v>
                </c:pt>
                <c:pt idx="152">
                  <c:v>34812.99</c:v>
                </c:pt>
                <c:pt idx="153">
                  <c:v>35144.49</c:v>
                </c:pt>
                <c:pt idx="154">
                  <c:v>35141.99</c:v>
                </c:pt>
                <c:pt idx="155">
                  <c:v>35260.54</c:v>
                </c:pt>
                <c:pt idx="156">
                  <c:v>35457.160000000003</c:v>
                </c:pt>
                <c:pt idx="157">
                  <c:v>35774.879999999997</c:v>
                </c:pt>
                <c:pt idx="158">
                  <c:v>35474.51</c:v>
                </c:pt>
                <c:pt idx="159">
                  <c:v>35199.800000000003</c:v>
                </c:pt>
                <c:pt idx="160">
                  <c:v>34981.019999999997</c:v>
                </c:pt>
                <c:pt idx="161">
                  <c:v>35354.080000000002</c:v>
                </c:pt>
                <c:pt idx="162">
                  <c:v>35513.14</c:v>
                </c:pt>
                <c:pt idx="163">
                  <c:v>35716.949999999997</c:v>
                </c:pt>
                <c:pt idx="164">
                  <c:v>36170.410000000003</c:v>
                </c:pt>
                <c:pt idx="165">
                  <c:v>36194.300000000003</c:v>
                </c:pt>
                <c:pt idx="166">
                  <c:v>36241</c:v>
                </c:pt>
                <c:pt idx="167">
                  <c:v>36134.31</c:v>
                </c:pt>
                <c:pt idx="168">
                  <c:v>35884.410000000003</c:v>
                </c:pt>
                <c:pt idx="169">
                  <c:v>35312.129999999997</c:v>
                </c:pt>
                <c:pt idx="170">
                  <c:v>35673.25</c:v>
                </c:pt>
                <c:pt idx="171">
                  <c:v>34959.72</c:v>
                </c:pt>
                <c:pt idx="172">
                  <c:v>35150.01</c:v>
                </c:pt>
                <c:pt idx="173">
                  <c:v>35779.07</c:v>
                </c:pt>
                <c:pt idx="174">
                  <c:v>35929.64</c:v>
                </c:pt>
                <c:pt idx="175">
                  <c:v>35962.93</c:v>
                </c:pt>
                <c:pt idx="176">
                  <c:v>36270.07</c:v>
                </c:pt>
                <c:pt idx="177">
                  <c:v>36347.08</c:v>
                </c:pt>
                <c:pt idx="178">
                  <c:v>36484.33</c:v>
                </c:pt>
                <c:pt idx="179">
                  <c:v>36431.67</c:v>
                </c:pt>
                <c:pt idx="180">
                  <c:v>35742.07</c:v>
                </c:pt>
                <c:pt idx="181">
                  <c:v>35470.15</c:v>
                </c:pt>
                <c:pt idx="182">
                  <c:v>35649.94</c:v>
                </c:pt>
                <c:pt idx="183">
                  <c:v>35807.279999999999</c:v>
                </c:pt>
                <c:pt idx="184">
                  <c:v>36076.720000000001</c:v>
                </c:pt>
                <c:pt idx="185">
                  <c:v>36068.33</c:v>
                </c:pt>
                <c:pt idx="186">
                  <c:v>36254.57</c:v>
                </c:pt>
                <c:pt idx="187">
                  <c:v>35891.519999999997</c:v>
                </c:pt>
                <c:pt idx="188">
                  <c:v>35513.71</c:v>
                </c:pt>
                <c:pt idx="189">
                  <c:v>35695.1</c:v>
                </c:pt>
                <c:pt idx="190">
                  <c:v>35850.160000000003</c:v>
                </c:pt>
                <c:pt idx="191">
                  <c:v>35980.93</c:v>
                </c:pt>
                <c:pt idx="192">
                  <c:v>36212.910000000003</c:v>
                </c:pt>
                <c:pt idx="193">
                  <c:v>36106.5</c:v>
                </c:pt>
                <c:pt idx="194">
                  <c:v>36009.839999999997</c:v>
                </c:pt>
                <c:pt idx="195">
                  <c:v>35853.56</c:v>
                </c:pt>
                <c:pt idx="196">
                  <c:v>36318.33</c:v>
                </c:pt>
                <c:pt idx="197">
                  <c:v>36321.29</c:v>
                </c:pt>
                <c:pt idx="198">
                  <c:v>36374.080000000002</c:v>
                </c:pt>
                <c:pt idx="199">
                  <c:v>36386.61</c:v>
                </c:pt>
                <c:pt idx="200">
                  <c:v>36578.959999999999</c:v>
                </c:pt>
                <c:pt idx="201">
                  <c:v>36444.639999999999</c:v>
                </c:pt>
                <c:pt idx="202">
                  <c:v>36108.47</c:v>
                </c:pt>
                <c:pt idx="203">
                  <c:v>36195.1</c:v>
                </c:pt>
                <c:pt idx="204">
                  <c:v>36025.54</c:v>
                </c:pt>
                <c:pt idx="205">
                  <c:v>35656.699999999997</c:v>
                </c:pt>
                <c:pt idx="206">
                  <c:v>35592.5</c:v>
                </c:pt>
                <c:pt idx="207">
                  <c:v>35591.25</c:v>
                </c:pt>
                <c:pt idx="208">
                  <c:v>36256.69</c:v>
                </c:pt>
                <c:pt idx="209">
                  <c:v>36469.43</c:v>
                </c:pt>
                <c:pt idx="210">
                  <c:v>36582.74</c:v>
                </c:pt>
                <c:pt idx="211">
                  <c:v>36616.81</c:v>
                </c:pt>
                <c:pt idx="212">
                  <c:v>36975.230000000003</c:v>
                </c:pt>
                <c:pt idx="213">
                  <c:v>36971.089999999997</c:v>
                </c:pt>
                <c:pt idx="214">
                  <c:v>36546.480000000003</c:v>
                </c:pt>
                <c:pt idx="215">
                  <c:v>36395.03</c:v>
                </c:pt>
                <c:pt idx="216">
                  <c:v>36153.620000000003</c:v>
                </c:pt>
                <c:pt idx="217">
                  <c:v>36034.11</c:v>
                </c:pt>
                <c:pt idx="218">
                  <c:v>35876.22</c:v>
                </c:pt>
                <c:pt idx="219">
                  <c:v>35808.949999999997</c:v>
                </c:pt>
                <c:pt idx="220">
                  <c:v>35498.44</c:v>
                </c:pt>
                <c:pt idx="221">
                  <c:v>35352.61</c:v>
                </c:pt>
                <c:pt idx="222">
                  <c:v>35756.26</c:v>
                </c:pt>
                <c:pt idx="223">
                  <c:v>35898.35</c:v>
                </c:pt>
                <c:pt idx="224">
                  <c:v>35871.480000000003</c:v>
                </c:pt>
                <c:pt idx="225">
                  <c:v>36213.379999999997</c:v>
                </c:pt>
                <c:pt idx="226">
                  <c:v>35973.71</c:v>
                </c:pt>
                <c:pt idx="227">
                  <c:v>35905.43</c:v>
                </c:pt>
                <c:pt idx="228">
                  <c:v>35867.440000000002</c:v>
                </c:pt>
                <c:pt idx="229">
                  <c:v>36063.81</c:v>
                </c:pt>
                <c:pt idx="230">
                  <c:v>36442.54</c:v>
                </c:pt>
                <c:pt idx="231">
                  <c:v>36636.1</c:v>
                </c:pt>
                <c:pt idx="232">
                  <c:v>36725.42</c:v>
                </c:pt>
                <c:pt idx="233">
                  <c:v>36671.43</c:v>
                </c:pt>
                <c:pt idx="234">
                  <c:v>37054.1</c:v>
                </c:pt>
                <c:pt idx="235">
                  <c:v>37535.660000000003</c:v>
                </c:pt>
                <c:pt idx="236">
                  <c:v>37752.17</c:v>
                </c:pt>
                <c:pt idx="237">
                  <c:v>37754.89</c:v>
                </c:pt>
                <c:pt idx="238">
                  <c:v>38024.32</c:v>
                </c:pt>
                <c:pt idx="239">
                  <c:v>38095.07</c:v>
                </c:pt>
                <c:pt idx="240">
                  <c:v>38363.47</c:v>
                </c:pt>
                <c:pt idx="241">
                  <c:v>38386.75</c:v>
                </c:pt>
                <c:pt idx="242">
                  <c:v>38164.61</c:v>
                </c:pt>
                <c:pt idx="243">
                  <c:v>37808.910000000003</c:v>
                </c:pt>
                <c:pt idx="244">
                  <c:v>38233.410000000003</c:v>
                </c:pt>
                <c:pt idx="245">
                  <c:v>38132.879999999997</c:v>
                </c:pt>
                <c:pt idx="246">
                  <c:v>38545.72</c:v>
                </c:pt>
                <c:pt idx="247">
                  <c:v>38672.910000000003</c:v>
                </c:pt>
              </c:numCache>
            </c:numRef>
          </c:val>
          <c:smooth val="0"/>
        </c:ser>
        <c:dLbls>
          <c:showLegendKey val="0"/>
          <c:showVal val="0"/>
          <c:showCatName val="0"/>
          <c:showSerName val="0"/>
          <c:showPercent val="0"/>
          <c:showBubbleSize val="0"/>
        </c:dLbls>
        <c:marker val="1"/>
        <c:smooth val="0"/>
        <c:axId val="483112880"/>
        <c:axId val="483107784"/>
      </c:lineChart>
      <c:lineChart>
        <c:grouping val="standard"/>
        <c:varyColors val="0"/>
        <c:ser>
          <c:idx val="1"/>
          <c:order val="1"/>
          <c:tx>
            <c:strRef>
              <c:f>'F1'!$C$1</c:f>
              <c:strCache>
                <c:ptCount val="1"/>
                <c:pt idx="0">
                  <c:v>Nifty (RHS)</c:v>
                </c:pt>
              </c:strCache>
            </c:strRef>
          </c:tx>
          <c:marker>
            <c:symbol val="none"/>
          </c:marker>
          <c:cat>
            <c:numRef>
              <c:f>'F1'!$A$145:$A$392</c:f>
              <c:numCache>
                <c:formatCode>[$-409]d\-mmm\-yy;@</c:formatCode>
                <c:ptCount val="248"/>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43222</c:v>
                </c:pt>
                <c:pt idx="22">
                  <c:v>43223</c:v>
                </c:pt>
                <c:pt idx="23">
                  <c:v>43224</c:v>
                </c:pt>
                <c:pt idx="24">
                  <c:v>43227</c:v>
                </c:pt>
                <c:pt idx="25">
                  <c:v>43228</c:v>
                </c:pt>
                <c:pt idx="26">
                  <c:v>43229</c:v>
                </c:pt>
                <c:pt idx="27">
                  <c:v>43230</c:v>
                </c:pt>
                <c:pt idx="28">
                  <c:v>43231</c:v>
                </c:pt>
                <c:pt idx="29">
                  <c:v>43234</c:v>
                </c:pt>
                <c:pt idx="30">
                  <c:v>43235</c:v>
                </c:pt>
                <c:pt idx="31">
                  <c:v>43236</c:v>
                </c:pt>
                <c:pt idx="32">
                  <c:v>43237</c:v>
                </c:pt>
                <c:pt idx="33">
                  <c:v>43238</c:v>
                </c:pt>
                <c:pt idx="34">
                  <c:v>43241</c:v>
                </c:pt>
                <c:pt idx="35">
                  <c:v>43242</c:v>
                </c:pt>
                <c:pt idx="36">
                  <c:v>43243</c:v>
                </c:pt>
                <c:pt idx="37">
                  <c:v>43244</c:v>
                </c:pt>
                <c:pt idx="38">
                  <c:v>43245</c:v>
                </c:pt>
                <c:pt idx="39">
                  <c:v>43248</c:v>
                </c:pt>
                <c:pt idx="40">
                  <c:v>43249</c:v>
                </c:pt>
                <c:pt idx="41">
                  <c:v>43250</c:v>
                </c:pt>
                <c:pt idx="42">
                  <c:v>43251</c:v>
                </c:pt>
                <c:pt idx="43">
                  <c:v>43252</c:v>
                </c:pt>
                <c:pt idx="44">
                  <c:v>43255</c:v>
                </c:pt>
                <c:pt idx="45">
                  <c:v>43256</c:v>
                </c:pt>
                <c:pt idx="46">
                  <c:v>43257</c:v>
                </c:pt>
                <c:pt idx="47">
                  <c:v>43258</c:v>
                </c:pt>
                <c:pt idx="48">
                  <c:v>43259</c:v>
                </c:pt>
                <c:pt idx="49">
                  <c:v>43262</c:v>
                </c:pt>
                <c:pt idx="50">
                  <c:v>43263</c:v>
                </c:pt>
                <c:pt idx="51">
                  <c:v>43264</c:v>
                </c:pt>
                <c:pt idx="52">
                  <c:v>43265</c:v>
                </c:pt>
                <c:pt idx="53">
                  <c:v>43266</c:v>
                </c:pt>
                <c:pt idx="54">
                  <c:v>43269</c:v>
                </c:pt>
                <c:pt idx="55">
                  <c:v>43270</c:v>
                </c:pt>
                <c:pt idx="56">
                  <c:v>43271</c:v>
                </c:pt>
                <c:pt idx="57">
                  <c:v>43272</c:v>
                </c:pt>
                <c:pt idx="58">
                  <c:v>43273</c:v>
                </c:pt>
                <c:pt idx="59">
                  <c:v>43276</c:v>
                </c:pt>
                <c:pt idx="60">
                  <c:v>43277</c:v>
                </c:pt>
                <c:pt idx="61">
                  <c:v>43278</c:v>
                </c:pt>
                <c:pt idx="62">
                  <c:v>43279</c:v>
                </c:pt>
                <c:pt idx="63">
                  <c:v>43280</c:v>
                </c:pt>
                <c:pt idx="64">
                  <c:v>43283</c:v>
                </c:pt>
                <c:pt idx="65">
                  <c:v>43284</c:v>
                </c:pt>
                <c:pt idx="66">
                  <c:v>43285</c:v>
                </c:pt>
                <c:pt idx="67">
                  <c:v>43286</c:v>
                </c:pt>
                <c:pt idx="68">
                  <c:v>43287</c:v>
                </c:pt>
                <c:pt idx="69">
                  <c:v>43290</c:v>
                </c:pt>
                <c:pt idx="70">
                  <c:v>43291</c:v>
                </c:pt>
                <c:pt idx="71">
                  <c:v>43292</c:v>
                </c:pt>
                <c:pt idx="72">
                  <c:v>43293</c:v>
                </c:pt>
                <c:pt idx="73">
                  <c:v>43294</c:v>
                </c:pt>
                <c:pt idx="74">
                  <c:v>43297</c:v>
                </c:pt>
                <c:pt idx="75">
                  <c:v>43298</c:v>
                </c:pt>
                <c:pt idx="76">
                  <c:v>43299</c:v>
                </c:pt>
                <c:pt idx="77">
                  <c:v>43300</c:v>
                </c:pt>
                <c:pt idx="78">
                  <c:v>43301</c:v>
                </c:pt>
                <c:pt idx="79">
                  <c:v>43304</c:v>
                </c:pt>
                <c:pt idx="80">
                  <c:v>43305</c:v>
                </c:pt>
                <c:pt idx="81">
                  <c:v>43306</c:v>
                </c:pt>
                <c:pt idx="82">
                  <c:v>43307</c:v>
                </c:pt>
                <c:pt idx="83">
                  <c:v>43308</c:v>
                </c:pt>
                <c:pt idx="84">
                  <c:v>43311</c:v>
                </c:pt>
                <c:pt idx="85">
                  <c:v>43312</c:v>
                </c:pt>
                <c:pt idx="86">
                  <c:v>43313</c:v>
                </c:pt>
                <c:pt idx="87">
                  <c:v>43314</c:v>
                </c:pt>
                <c:pt idx="88">
                  <c:v>43315</c:v>
                </c:pt>
                <c:pt idx="89">
                  <c:v>43318</c:v>
                </c:pt>
                <c:pt idx="90">
                  <c:v>43319</c:v>
                </c:pt>
                <c:pt idx="91">
                  <c:v>43320</c:v>
                </c:pt>
                <c:pt idx="92">
                  <c:v>43321</c:v>
                </c:pt>
                <c:pt idx="93">
                  <c:v>43322</c:v>
                </c:pt>
                <c:pt idx="94">
                  <c:v>43325</c:v>
                </c:pt>
                <c:pt idx="95">
                  <c:v>43326</c:v>
                </c:pt>
                <c:pt idx="96">
                  <c:v>43328</c:v>
                </c:pt>
                <c:pt idx="97">
                  <c:v>43329</c:v>
                </c:pt>
                <c:pt idx="98">
                  <c:v>43332</c:v>
                </c:pt>
                <c:pt idx="99">
                  <c:v>43333</c:v>
                </c:pt>
                <c:pt idx="100">
                  <c:v>43335</c:v>
                </c:pt>
                <c:pt idx="101">
                  <c:v>43336</c:v>
                </c:pt>
                <c:pt idx="102">
                  <c:v>43339</c:v>
                </c:pt>
                <c:pt idx="103">
                  <c:v>43340</c:v>
                </c:pt>
                <c:pt idx="104">
                  <c:v>43341</c:v>
                </c:pt>
                <c:pt idx="105">
                  <c:v>43342</c:v>
                </c:pt>
                <c:pt idx="106">
                  <c:v>43343</c:v>
                </c:pt>
                <c:pt idx="107">
                  <c:v>43346</c:v>
                </c:pt>
                <c:pt idx="108">
                  <c:v>43347</c:v>
                </c:pt>
                <c:pt idx="109">
                  <c:v>43348</c:v>
                </c:pt>
                <c:pt idx="110">
                  <c:v>43349</c:v>
                </c:pt>
                <c:pt idx="111">
                  <c:v>43350</c:v>
                </c:pt>
                <c:pt idx="112">
                  <c:v>43353</c:v>
                </c:pt>
                <c:pt idx="113">
                  <c:v>43354</c:v>
                </c:pt>
                <c:pt idx="114">
                  <c:v>43355</c:v>
                </c:pt>
                <c:pt idx="115">
                  <c:v>43357</c:v>
                </c:pt>
                <c:pt idx="116">
                  <c:v>43360</c:v>
                </c:pt>
                <c:pt idx="117">
                  <c:v>43361</c:v>
                </c:pt>
                <c:pt idx="118">
                  <c:v>43362</c:v>
                </c:pt>
                <c:pt idx="119">
                  <c:v>43364</c:v>
                </c:pt>
                <c:pt idx="120">
                  <c:v>43367</c:v>
                </c:pt>
                <c:pt idx="121">
                  <c:v>43368</c:v>
                </c:pt>
                <c:pt idx="122">
                  <c:v>43369</c:v>
                </c:pt>
                <c:pt idx="123">
                  <c:v>43370</c:v>
                </c:pt>
                <c:pt idx="124">
                  <c:v>43371</c:v>
                </c:pt>
                <c:pt idx="125">
                  <c:v>43374</c:v>
                </c:pt>
                <c:pt idx="126">
                  <c:v>43376</c:v>
                </c:pt>
                <c:pt idx="127">
                  <c:v>43377</c:v>
                </c:pt>
                <c:pt idx="128">
                  <c:v>43378</c:v>
                </c:pt>
                <c:pt idx="129">
                  <c:v>43381</c:v>
                </c:pt>
                <c:pt idx="130">
                  <c:v>43382</c:v>
                </c:pt>
                <c:pt idx="131">
                  <c:v>43383</c:v>
                </c:pt>
                <c:pt idx="132">
                  <c:v>43384</c:v>
                </c:pt>
                <c:pt idx="133">
                  <c:v>43385</c:v>
                </c:pt>
                <c:pt idx="134">
                  <c:v>43388</c:v>
                </c:pt>
                <c:pt idx="135">
                  <c:v>43389</c:v>
                </c:pt>
                <c:pt idx="136">
                  <c:v>43390</c:v>
                </c:pt>
                <c:pt idx="137">
                  <c:v>43392</c:v>
                </c:pt>
                <c:pt idx="138">
                  <c:v>43395</c:v>
                </c:pt>
                <c:pt idx="139">
                  <c:v>43396</c:v>
                </c:pt>
                <c:pt idx="140">
                  <c:v>43397</c:v>
                </c:pt>
                <c:pt idx="141">
                  <c:v>43398</c:v>
                </c:pt>
                <c:pt idx="142">
                  <c:v>43399</c:v>
                </c:pt>
                <c:pt idx="143">
                  <c:v>43402</c:v>
                </c:pt>
                <c:pt idx="144">
                  <c:v>43403</c:v>
                </c:pt>
                <c:pt idx="145">
                  <c:v>43404</c:v>
                </c:pt>
                <c:pt idx="146">
                  <c:v>43405</c:v>
                </c:pt>
                <c:pt idx="147">
                  <c:v>43406</c:v>
                </c:pt>
                <c:pt idx="148">
                  <c:v>43409</c:v>
                </c:pt>
                <c:pt idx="149">
                  <c:v>43410</c:v>
                </c:pt>
                <c:pt idx="150">
                  <c:v>43411</c:v>
                </c:pt>
                <c:pt idx="151">
                  <c:v>43413</c:v>
                </c:pt>
                <c:pt idx="152">
                  <c:v>43416</c:v>
                </c:pt>
                <c:pt idx="153">
                  <c:v>43417</c:v>
                </c:pt>
                <c:pt idx="154">
                  <c:v>43418</c:v>
                </c:pt>
                <c:pt idx="155">
                  <c:v>43419</c:v>
                </c:pt>
                <c:pt idx="156">
                  <c:v>43420</c:v>
                </c:pt>
                <c:pt idx="157">
                  <c:v>43423</c:v>
                </c:pt>
                <c:pt idx="158">
                  <c:v>43424</c:v>
                </c:pt>
                <c:pt idx="159">
                  <c:v>43425</c:v>
                </c:pt>
                <c:pt idx="160">
                  <c:v>43426</c:v>
                </c:pt>
                <c:pt idx="161">
                  <c:v>43430</c:v>
                </c:pt>
                <c:pt idx="162">
                  <c:v>43431</c:v>
                </c:pt>
                <c:pt idx="163">
                  <c:v>43432</c:v>
                </c:pt>
                <c:pt idx="164">
                  <c:v>43433</c:v>
                </c:pt>
                <c:pt idx="165">
                  <c:v>43434</c:v>
                </c:pt>
                <c:pt idx="166">
                  <c:v>43437</c:v>
                </c:pt>
                <c:pt idx="167">
                  <c:v>43438</c:v>
                </c:pt>
                <c:pt idx="168">
                  <c:v>43439</c:v>
                </c:pt>
                <c:pt idx="169">
                  <c:v>43440</c:v>
                </c:pt>
                <c:pt idx="170">
                  <c:v>43441</c:v>
                </c:pt>
                <c:pt idx="171">
                  <c:v>43444</c:v>
                </c:pt>
                <c:pt idx="172">
                  <c:v>43445</c:v>
                </c:pt>
                <c:pt idx="173">
                  <c:v>43446</c:v>
                </c:pt>
                <c:pt idx="174">
                  <c:v>43447</c:v>
                </c:pt>
                <c:pt idx="175">
                  <c:v>43448</c:v>
                </c:pt>
                <c:pt idx="176">
                  <c:v>43451</c:v>
                </c:pt>
                <c:pt idx="177">
                  <c:v>43452</c:v>
                </c:pt>
                <c:pt idx="178">
                  <c:v>43453</c:v>
                </c:pt>
                <c:pt idx="179">
                  <c:v>43454</c:v>
                </c:pt>
                <c:pt idx="180">
                  <c:v>43455</c:v>
                </c:pt>
                <c:pt idx="181">
                  <c:v>43458</c:v>
                </c:pt>
                <c:pt idx="182">
                  <c:v>43460</c:v>
                </c:pt>
                <c:pt idx="183">
                  <c:v>43461</c:v>
                </c:pt>
                <c:pt idx="184">
                  <c:v>43462</c:v>
                </c:pt>
                <c:pt idx="185">
                  <c:v>43465</c:v>
                </c:pt>
                <c:pt idx="186">
                  <c:v>43466</c:v>
                </c:pt>
                <c:pt idx="187">
                  <c:v>43467</c:v>
                </c:pt>
                <c:pt idx="188">
                  <c:v>43468</c:v>
                </c:pt>
                <c:pt idx="189">
                  <c:v>43469</c:v>
                </c:pt>
                <c:pt idx="190">
                  <c:v>43472</c:v>
                </c:pt>
                <c:pt idx="191">
                  <c:v>43473</c:v>
                </c:pt>
                <c:pt idx="192">
                  <c:v>43474</c:v>
                </c:pt>
                <c:pt idx="193">
                  <c:v>43475</c:v>
                </c:pt>
                <c:pt idx="194">
                  <c:v>43476</c:v>
                </c:pt>
                <c:pt idx="195">
                  <c:v>43479</c:v>
                </c:pt>
                <c:pt idx="196">
                  <c:v>43480</c:v>
                </c:pt>
                <c:pt idx="197">
                  <c:v>43481</c:v>
                </c:pt>
                <c:pt idx="198">
                  <c:v>43482</c:v>
                </c:pt>
                <c:pt idx="199">
                  <c:v>43483</c:v>
                </c:pt>
                <c:pt idx="200">
                  <c:v>43486</c:v>
                </c:pt>
                <c:pt idx="201">
                  <c:v>43487</c:v>
                </c:pt>
                <c:pt idx="202">
                  <c:v>43488</c:v>
                </c:pt>
                <c:pt idx="203">
                  <c:v>43489</c:v>
                </c:pt>
                <c:pt idx="204">
                  <c:v>43490</c:v>
                </c:pt>
                <c:pt idx="205">
                  <c:v>43493</c:v>
                </c:pt>
                <c:pt idx="206">
                  <c:v>43494</c:v>
                </c:pt>
                <c:pt idx="207">
                  <c:v>43495</c:v>
                </c:pt>
                <c:pt idx="208">
                  <c:v>43496</c:v>
                </c:pt>
                <c:pt idx="209">
                  <c:v>43497</c:v>
                </c:pt>
                <c:pt idx="210">
                  <c:v>43500</c:v>
                </c:pt>
                <c:pt idx="211">
                  <c:v>43501</c:v>
                </c:pt>
                <c:pt idx="212">
                  <c:v>43502</c:v>
                </c:pt>
                <c:pt idx="213">
                  <c:v>43503</c:v>
                </c:pt>
                <c:pt idx="214">
                  <c:v>43504</c:v>
                </c:pt>
                <c:pt idx="215">
                  <c:v>43507</c:v>
                </c:pt>
                <c:pt idx="216">
                  <c:v>43508</c:v>
                </c:pt>
                <c:pt idx="217">
                  <c:v>43509</c:v>
                </c:pt>
                <c:pt idx="218">
                  <c:v>43510</c:v>
                </c:pt>
                <c:pt idx="219">
                  <c:v>43511</c:v>
                </c:pt>
                <c:pt idx="220">
                  <c:v>43514</c:v>
                </c:pt>
                <c:pt idx="221">
                  <c:v>43515</c:v>
                </c:pt>
                <c:pt idx="222">
                  <c:v>43516</c:v>
                </c:pt>
                <c:pt idx="223">
                  <c:v>43517</c:v>
                </c:pt>
                <c:pt idx="224">
                  <c:v>43518</c:v>
                </c:pt>
                <c:pt idx="225">
                  <c:v>43521</c:v>
                </c:pt>
                <c:pt idx="226">
                  <c:v>43522</c:v>
                </c:pt>
                <c:pt idx="227">
                  <c:v>43523</c:v>
                </c:pt>
                <c:pt idx="228">
                  <c:v>43524</c:v>
                </c:pt>
                <c:pt idx="229">
                  <c:v>43525</c:v>
                </c:pt>
                <c:pt idx="230">
                  <c:v>43529</c:v>
                </c:pt>
                <c:pt idx="231">
                  <c:v>43530</c:v>
                </c:pt>
                <c:pt idx="232">
                  <c:v>43531</c:v>
                </c:pt>
                <c:pt idx="233">
                  <c:v>43532</c:v>
                </c:pt>
                <c:pt idx="234">
                  <c:v>43535</c:v>
                </c:pt>
                <c:pt idx="235">
                  <c:v>43536</c:v>
                </c:pt>
                <c:pt idx="236">
                  <c:v>43537</c:v>
                </c:pt>
                <c:pt idx="237">
                  <c:v>43538</c:v>
                </c:pt>
                <c:pt idx="238">
                  <c:v>43539</c:v>
                </c:pt>
                <c:pt idx="239">
                  <c:v>43542</c:v>
                </c:pt>
                <c:pt idx="240">
                  <c:v>43543</c:v>
                </c:pt>
                <c:pt idx="241">
                  <c:v>43544</c:v>
                </c:pt>
                <c:pt idx="242">
                  <c:v>43546</c:v>
                </c:pt>
                <c:pt idx="243">
                  <c:v>43549</c:v>
                </c:pt>
                <c:pt idx="244">
                  <c:v>43550</c:v>
                </c:pt>
                <c:pt idx="245">
                  <c:v>43551</c:v>
                </c:pt>
                <c:pt idx="246">
                  <c:v>43552</c:v>
                </c:pt>
                <c:pt idx="247">
                  <c:v>43553</c:v>
                </c:pt>
              </c:numCache>
            </c:numRef>
          </c:cat>
          <c:val>
            <c:numRef>
              <c:f>'F1'!$C$145:$C$392</c:f>
              <c:numCache>
                <c:formatCode>0</c:formatCode>
                <c:ptCount val="248"/>
                <c:pt idx="0">
                  <c:v>10211.799999999999</c:v>
                </c:pt>
                <c:pt idx="1">
                  <c:v>10245</c:v>
                </c:pt>
                <c:pt idx="2">
                  <c:v>10128.4</c:v>
                </c:pt>
                <c:pt idx="3">
                  <c:v>10325.15</c:v>
                </c:pt>
                <c:pt idx="4">
                  <c:v>10331.6</c:v>
                </c:pt>
                <c:pt idx="5">
                  <c:v>10379.35</c:v>
                </c:pt>
                <c:pt idx="6">
                  <c:v>10402.25</c:v>
                </c:pt>
                <c:pt idx="7">
                  <c:v>10417.15</c:v>
                </c:pt>
                <c:pt idx="8">
                  <c:v>10458.65</c:v>
                </c:pt>
                <c:pt idx="9">
                  <c:v>10480.6</c:v>
                </c:pt>
                <c:pt idx="10">
                  <c:v>10528.35</c:v>
                </c:pt>
                <c:pt idx="11">
                  <c:v>10548.7</c:v>
                </c:pt>
                <c:pt idx="12">
                  <c:v>10526.2</c:v>
                </c:pt>
                <c:pt idx="13">
                  <c:v>10565.3</c:v>
                </c:pt>
                <c:pt idx="14">
                  <c:v>10564.05</c:v>
                </c:pt>
                <c:pt idx="15">
                  <c:v>10584.7</c:v>
                </c:pt>
                <c:pt idx="16">
                  <c:v>10614.35</c:v>
                </c:pt>
                <c:pt idx="17">
                  <c:v>10570.55</c:v>
                </c:pt>
                <c:pt idx="18">
                  <c:v>10617.8</c:v>
                </c:pt>
                <c:pt idx="19">
                  <c:v>10692.3</c:v>
                </c:pt>
                <c:pt idx="20">
                  <c:v>10739.35</c:v>
                </c:pt>
                <c:pt idx="21" formatCode="General">
                  <c:v>10718.05</c:v>
                </c:pt>
                <c:pt idx="22" formatCode="General">
                  <c:v>10679.65</c:v>
                </c:pt>
                <c:pt idx="23" formatCode="General">
                  <c:v>10618.25</c:v>
                </c:pt>
                <c:pt idx="24" formatCode="General">
                  <c:v>10715.5</c:v>
                </c:pt>
                <c:pt idx="25" formatCode="General">
                  <c:v>10717.8</c:v>
                </c:pt>
                <c:pt idx="26" formatCode="General">
                  <c:v>10741.7</c:v>
                </c:pt>
                <c:pt idx="27" formatCode="General">
                  <c:v>10716.55</c:v>
                </c:pt>
                <c:pt idx="28" formatCode="General">
                  <c:v>10806.5</c:v>
                </c:pt>
                <c:pt idx="29" formatCode="General">
                  <c:v>10806.6</c:v>
                </c:pt>
                <c:pt idx="30" formatCode="General">
                  <c:v>10801.85</c:v>
                </c:pt>
                <c:pt idx="31" formatCode="General">
                  <c:v>10741.1</c:v>
                </c:pt>
                <c:pt idx="32" formatCode="General">
                  <c:v>10682.7</c:v>
                </c:pt>
                <c:pt idx="33" formatCode="General">
                  <c:v>10596.4</c:v>
                </c:pt>
                <c:pt idx="34" formatCode="General">
                  <c:v>10516.7</c:v>
                </c:pt>
                <c:pt idx="35" formatCode="General">
                  <c:v>10536.7</c:v>
                </c:pt>
                <c:pt idx="36" formatCode="General">
                  <c:v>10430.35</c:v>
                </c:pt>
                <c:pt idx="37" formatCode="General">
                  <c:v>10513.85</c:v>
                </c:pt>
                <c:pt idx="38" formatCode="General">
                  <c:v>10605.15</c:v>
                </c:pt>
                <c:pt idx="39" formatCode="General">
                  <c:v>10688.65</c:v>
                </c:pt>
                <c:pt idx="40" formatCode="General">
                  <c:v>10633.3</c:v>
                </c:pt>
                <c:pt idx="41" formatCode="General">
                  <c:v>10614.35</c:v>
                </c:pt>
                <c:pt idx="42" formatCode="General">
                  <c:v>10736.15</c:v>
                </c:pt>
                <c:pt idx="43" formatCode="#,##0.00">
                  <c:v>10696.2</c:v>
                </c:pt>
                <c:pt idx="44" formatCode="#,##0.00">
                  <c:v>10628.5</c:v>
                </c:pt>
                <c:pt idx="45" formatCode="#,##0.00">
                  <c:v>10593.15</c:v>
                </c:pt>
                <c:pt idx="46" formatCode="#,##0.00">
                  <c:v>10684.65</c:v>
                </c:pt>
                <c:pt idx="47" formatCode="#,##0.00">
                  <c:v>10768.35</c:v>
                </c:pt>
                <c:pt idx="48" formatCode="#,##0.00">
                  <c:v>10767.65</c:v>
                </c:pt>
                <c:pt idx="49" formatCode="#,##0.00">
                  <c:v>10786.95</c:v>
                </c:pt>
                <c:pt idx="50" formatCode="#,##0.00">
                  <c:v>10842.85</c:v>
                </c:pt>
                <c:pt idx="51" formatCode="#,##0.00">
                  <c:v>10856.7</c:v>
                </c:pt>
                <c:pt idx="52" formatCode="#,##0.00">
                  <c:v>10808.05</c:v>
                </c:pt>
                <c:pt idx="53" formatCode="#,##0.00">
                  <c:v>10817.7</c:v>
                </c:pt>
                <c:pt idx="54" formatCode="#,##0.00">
                  <c:v>10799.85</c:v>
                </c:pt>
                <c:pt idx="55" formatCode="#,##0.00">
                  <c:v>10710.45</c:v>
                </c:pt>
                <c:pt idx="56" formatCode="#,##0.00">
                  <c:v>10772.05</c:v>
                </c:pt>
                <c:pt idx="57" formatCode="#,##0.00">
                  <c:v>10741.1</c:v>
                </c:pt>
                <c:pt idx="58" formatCode="#,##0.00">
                  <c:v>10821.85</c:v>
                </c:pt>
                <c:pt idx="59" formatCode="#,##0.00">
                  <c:v>10762.45</c:v>
                </c:pt>
                <c:pt idx="60" formatCode="#,##0.00">
                  <c:v>10769.15</c:v>
                </c:pt>
                <c:pt idx="61" formatCode="#,##0.00">
                  <c:v>10671.4</c:v>
                </c:pt>
                <c:pt idx="62" formatCode="#,##0.00">
                  <c:v>10589.1</c:v>
                </c:pt>
                <c:pt idx="63" formatCode="#,##0.00">
                  <c:v>10714.3</c:v>
                </c:pt>
                <c:pt idx="64" formatCode="#,##0.00">
                  <c:v>10657.3</c:v>
                </c:pt>
                <c:pt idx="65" formatCode="#,##0.00">
                  <c:v>10699.9</c:v>
                </c:pt>
                <c:pt idx="66" formatCode="#,##0.00">
                  <c:v>10769.9</c:v>
                </c:pt>
                <c:pt idx="67" formatCode="#,##0.00">
                  <c:v>10749.75</c:v>
                </c:pt>
                <c:pt idx="68" formatCode="#,##0.00">
                  <c:v>10772.65</c:v>
                </c:pt>
                <c:pt idx="69" formatCode="#,##0.00">
                  <c:v>10852.9</c:v>
                </c:pt>
                <c:pt idx="70" formatCode="#,##0.00">
                  <c:v>10947.25</c:v>
                </c:pt>
                <c:pt idx="71" formatCode="#,##0.00">
                  <c:v>10948.3</c:v>
                </c:pt>
                <c:pt idx="72" formatCode="#,##0.00">
                  <c:v>11023.2</c:v>
                </c:pt>
                <c:pt idx="73" formatCode="#,##0.00">
                  <c:v>11018.9</c:v>
                </c:pt>
                <c:pt idx="74" formatCode="#,##0.00">
                  <c:v>10936.85</c:v>
                </c:pt>
                <c:pt idx="75" formatCode="#,##0.00">
                  <c:v>11008.05</c:v>
                </c:pt>
                <c:pt idx="76" formatCode="#,##0.00">
                  <c:v>10980.45</c:v>
                </c:pt>
                <c:pt idx="77" formatCode="#,##0.00">
                  <c:v>10957.1</c:v>
                </c:pt>
                <c:pt idx="78" formatCode="#,##0.00">
                  <c:v>11010.2</c:v>
                </c:pt>
                <c:pt idx="79" formatCode="#,##0.00">
                  <c:v>11084.75</c:v>
                </c:pt>
                <c:pt idx="80" formatCode="#,##0.00">
                  <c:v>11134.3</c:v>
                </c:pt>
                <c:pt idx="81" formatCode="#,##0.00">
                  <c:v>11132</c:v>
                </c:pt>
                <c:pt idx="82" formatCode="#,##0.00">
                  <c:v>11167.3</c:v>
                </c:pt>
                <c:pt idx="83" formatCode="#,##0.00">
                  <c:v>11278.35</c:v>
                </c:pt>
                <c:pt idx="84" formatCode="#,##0.00">
                  <c:v>11319.55</c:v>
                </c:pt>
                <c:pt idx="85" formatCode="#,##0.00">
                  <c:v>11356.5</c:v>
                </c:pt>
                <c:pt idx="86" formatCode="General">
                  <c:v>11346.2</c:v>
                </c:pt>
                <c:pt idx="87" formatCode="General">
                  <c:v>11244.7</c:v>
                </c:pt>
                <c:pt idx="88" formatCode="General">
                  <c:v>11360.8</c:v>
                </c:pt>
                <c:pt idx="89" formatCode="General">
                  <c:v>11387.1</c:v>
                </c:pt>
                <c:pt idx="90" formatCode="General">
                  <c:v>11389.45</c:v>
                </c:pt>
                <c:pt idx="91" formatCode="General">
                  <c:v>11450</c:v>
                </c:pt>
                <c:pt idx="92" formatCode="General">
                  <c:v>11470.7</c:v>
                </c:pt>
                <c:pt idx="93" formatCode="General">
                  <c:v>11429.5</c:v>
                </c:pt>
                <c:pt idx="94" formatCode="General">
                  <c:v>11355.75</c:v>
                </c:pt>
                <c:pt idx="95" formatCode="General">
                  <c:v>11435.1</c:v>
                </c:pt>
                <c:pt idx="96" formatCode="General">
                  <c:v>11385.05</c:v>
                </c:pt>
                <c:pt idx="97" formatCode="General">
                  <c:v>11470.75</c:v>
                </c:pt>
                <c:pt idx="98" formatCode="General">
                  <c:v>11551.75</c:v>
                </c:pt>
                <c:pt idx="99" formatCode="General">
                  <c:v>11570.9</c:v>
                </c:pt>
                <c:pt idx="100" formatCode="General">
                  <c:v>11582.75</c:v>
                </c:pt>
                <c:pt idx="101" formatCode="General">
                  <c:v>11557.1</c:v>
                </c:pt>
                <c:pt idx="102" formatCode="General">
                  <c:v>11691.95</c:v>
                </c:pt>
                <c:pt idx="103" formatCode="General">
                  <c:v>11738.5</c:v>
                </c:pt>
                <c:pt idx="104" formatCode="General">
                  <c:v>11691.9</c:v>
                </c:pt>
                <c:pt idx="105" formatCode="General">
                  <c:v>11676.8</c:v>
                </c:pt>
                <c:pt idx="106" formatCode="General">
                  <c:v>11680.5</c:v>
                </c:pt>
                <c:pt idx="107">
                  <c:v>11582.35</c:v>
                </c:pt>
                <c:pt idx="108">
                  <c:v>11520.3</c:v>
                </c:pt>
                <c:pt idx="109">
                  <c:v>11476.95</c:v>
                </c:pt>
                <c:pt idx="110">
                  <c:v>11536.9</c:v>
                </c:pt>
                <c:pt idx="111">
                  <c:v>11589.1</c:v>
                </c:pt>
                <c:pt idx="112">
                  <c:v>11438.1</c:v>
                </c:pt>
                <c:pt idx="113">
                  <c:v>11287.5</c:v>
                </c:pt>
                <c:pt idx="114">
                  <c:v>11369.9</c:v>
                </c:pt>
                <c:pt idx="115">
                  <c:v>11515.2</c:v>
                </c:pt>
                <c:pt idx="116">
                  <c:v>11377.75</c:v>
                </c:pt>
                <c:pt idx="117">
                  <c:v>11278.9</c:v>
                </c:pt>
                <c:pt idx="118">
                  <c:v>11234.35</c:v>
                </c:pt>
                <c:pt idx="119">
                  <c:v>11143.1</c:v>
                </c:pt>
                <c:pt idx="120">
                  <c:v>10967.4</c:v>
                </c:pt>
                <c:pt idx="121">
                  <c:v>11067.45</c:v>
                </c:pt>
                <c:pt idx="122">
                  <c:v>11053.8</c:v>
                </c:pt>
                <c:pt idx="123">
                  <c:v>10977.55</c:v>
                </c:pt>
                <c:pt idx="124">
                  <c:v>10930.45</c:v>
                </c:pt>
                <c:pt idx="125">
                  <c:v>11008.3</c:v>
                </c:pt>
                <c:pt idx="126">
                  <c:v>10858.25</c:v>
                </c:pt>
                <c:pt idx="127">
                  <c:v>10599.25</c:v>
                </c:pt>
                <c:pt idx="128">
                  <c:v>10316.450000000001</c:v>
                </c:pt>
                <c:pt idx="129">
                  <c:v>10348.049999999999</c:v>
                </c:pt>
                <c:pt idx="130">
                  <c:v>10301.049999999999</c:v>
                </c:pt>
                <c:pt idx="131">
                  <c:v>10460.1</c:v>
                </c:pt>
                <c:pt idx="132">
                  <c:v>10234.65</c:v>
                </c:pt>
                <c:pt idx="133">
                  <c:v>10472.5</c:v>
                </c:pt>
                <c:pt idx="134">
                  <c:v>10512.5</c:v>
                </c:pt>
                <c:pt idx="135">
                  <c:v>10584.75</c:v>
                </c:pt>
                <c:pt idx="136">
                  <c:v>10453.049999999999</c:v>
                </c:pt>
                <c:pt idx="137">
                  <c:v>10303.549999999999</c:v>
                </c:pt>
                <c:pt idx="138">
                  <c:v>10245.25</c:v>
                </c:pt>
                <c:pt idx="139">
                  <c:v>10146.799999999999</c:v>
                </c:pt>
                <c:pt idx="140">
                  <c:v>10224.75</c:v>
                </c:pt>
                <c:pt idx="141">
                  <c:v>10124.9</c:v>
                </c:pt>
                <c:pt idx="142">
                  <c:v>10030</c:v>
                </c:pt>
                <c:pt idx="143">
                  <c:v>10250.85</c:v>
                </c:pt>
                <c:pt idx="144">
                  <c:v>10198.4</c:v>
                </c:pt>
                <c:pt idx="145">
                  <c:v>10386.6</c:v>
                </c:pt>
                <c:pt idx="146">
                  <c:v>10380.450000000001</c:v>
                </c:pt>
                <c:pt idx="147">
                  <c:v>10553</c:v>
                </c:pt>
                <c:pt idx="148">
                  <c:v>10524</c:v>
                </c:pt>
                <c:pt idx="149">
                  <c:v>10530</c:v>
                </c:pt>
                <c:pt idx="150">
                  <c:v>10598.4</c:v>
                </c:pt>
                <c:pt idx="151">
                  <c:v>10585.2</c:v>
                </c:pt>
                <c:pt idx="152">
                  <c:v>10482.200000000001</c:v>
                </c:pt>
                <c:pt idx="153">
                  <c:v>10582.5</c:v>
                </c:pt>
                <c:pt idx="154">
                  <c:v>10576.3</c:v>
                </c:pt>
                <c:pt idx="155">
                  <c:v>10616.7</c:v>
                </c:pt>
                <c:pt idx="156">
                  <c:v>10682.2</c:v>
                </c:pt>
                <c:pt idx="157">
                  <c:v>10763.4</c:v>
                </c:pt>
                <c:pt idx="158">
                  <c:v>10656.2</c:v>
                </c:pt>
                <c:pt idx="159">
                  <c:v>10600.05</c:v>
                </c:pt>
                <c:pt idx="160">
                  <c:v>10526.75</c:v>
                </c:pt>
                <c:pt idx="161">
                  <c:v>10628.6</c:v>
                </c:pt>
                <c:pt idx="162">
                  <c:v>10685.6</c:v>
                </c:pt>
                <c:pt idx="163">
                  <c:v>10728.85</c:v>
                </c:pt>
                <c:pt idx="164">
                  <c:v>10858.7</c:v>
                </c:pt>
                <c:pt idx="165">
                  <c:v>10876.75</c:v>
                </c:pt>
                <c:pt idx="166">
                  <c:v>10883.75</c:v>
                </c:pt>
                <c:pt idx="167">
                  <c:v>10869.5</c:v>
                </c:pt>
                <c:pt idx="168">
                  <c:v>10782.9</c:v>
                </c:pt>
                <c:pt idx="169">
                  <c:v>10601.15</c:v>
                </c:pt>
                <c:pt idx="170">
                  <c:v>10693.7</c:v>
                </c:pt>
                <c:pt idx="171">
                  <c:v>10488.45</c:v>
                </c:pt>
                <c:pt idx="172">
                  <c:v>10549.15</c:v>
                </c:pt>
                <c:pt idx="173">
                  <c:v>10737.6</c:v>
                </c:pt>
                <c:pt idx="174">
                  <c:v>10791.55</c:v>
                </c:pt>
                <c:pt idx="175">
                  <c:v>10805.45</c:v>
                </c:pt>
                <c:pt idx="176">
                  <c:v>10888.35</c:v>
                </c:pt>
                <c:pt idx="177">
                  <c:v>10908.7</c:v>
                </c:pt>
                <c:pt idx="178">
                  <c:v>10967.3</c:v>
                </c:pt>
                <c:pt idx="179">
                  <c:v>10951.7</c:v>
                </c:pt>
                <c:pt idx="180">
                  <c:v>10754</c:v>
                </c:pt>
                <c:pt idx="181">
                  <c:v>10663.5</c:v>
                </c:pt>
                <c:pt idx="182">
                  <c:v>10729.85</c:v>
                </c:pt>
                <c:pt idx="183">
                  <c:v>10779.8</c:v>
                </c:pt>
                <c:pt idx="184">
                  <c:v>10859.9</c:v>
                </c:pt>
                <c:pt idx="185">
                  <c:v>10862.55</c:v>
                </c:pt>
                <c:pt idx="186">
                  <c:v>10910.1</c:v>
                </c:pt>
                <c:pt idx="187">
                  <c:v>10792.5</c:v>
                </c:pt>
                <c:pt idx="188">
                  <c:v>10672.25</c:v>
                </c:pt>
                <c:pt idx="189">
                  <c:v>10727.35</c:v>
                </c:pt>
                <c:pt idx="190">
                  <c:v>10771.8</c:v>
                </c:pt>
                <c:pt idx="191">
                  <c:v>10802.15</c:v>
                </c:pt>
                <c:pt idx="192">
                  <c:v>10855.15</c:v>
                </c:pt>
                <c:pt idx="193">
                  <c:v>10821.6</c:v>
                </c:pt>
                <c:pt idx="194">
                  <c:v>10794.95</c:v>
                </c:pt>
                <c:pt idx="195">
                  <c:v>10737.6</c:v>
                </c:pt>
                <c:pt idx="196">
                  <c:v>10886.8</c:v>
                </c:pt>
                <c:pt idx="197">
                  <c:v>10890.3</c:v>
                </c:pt>
                <c:pt idx="198">
                  <c:v>10905.2</c:v>
                </c:pt>
                <c:pt idx="199">
                  <c:v>10906.95</c:v>
                </c:pt>
                <c:pt idx="200">
                  <c:v>10961.85</c:v>
                </c:pt>
                <c:pt idx="201">
                  <c:v>10922.75</c:v>
                </c:pt>
                <c:pt idx="202">
                  <c:v>10831.5</c:v>
                </c:pt>
                <c:pt idx="203">
                  <c:v>10849.8</c:v>
                </c:pt>
                <c:pt idx="204">
                  <c:v>10780.55</c:v>
                </c:pt>
                <c:pt idx="205">
                  <c:v>10661.55</c:v>
                </c:pt>
                <c:pt idx="206">
                  <c:v>10652.2</c:v>
                </c:pt>
                <c:pt idx="207">
                  <c:v>10651.8</c:v>
                </c:pt>
                <c:pt idx="208">
                  <c:v>10830.95</c:v>
                </c:pt>
                <c:pt idx="209">
                  <c:v>10893.65</c:v>
                </c:pt>
                <c:pt idx="210">
                  <c:v>10912.25</c:v>
                </c:pt>
                <c:pt idx="211">
                  <c:v>10934.35</c:v>
                </c:pt>
                <c:pt idx="212">
                  <c:v>11062.45</c:v>
                </c:pt>
                <c:pt idx="213">
                  <c:v>11069.4</c:v>
                </c:pt>
                <c:pt idx="214">
                  <c:v>10943.6</c:v>
                </c:pt>
                <c:pt idx="215">
                  <c:v>10888.8</c:v>
                </c:pt>
                <c:pt idx="216">
                  <c:v>10831.4</c:v>
                </c:pt>
                <c:pt idx="217">
                  <c:v>10793.65</c:v>
                </c:pt>
                <c:pt idx="218">
                  <c:v>10746.05</c:v>
                </c:pt>
                <c:pt idx="219">
                  <c:v>10724.4</c:v>
                </c:pt>
                <c:pt idx="220">
                  <c:v>10640.95</c:v>
                </c:pt>
                <c:pt idx="221">
                  <c:v>10604.35</c:v>
                </c:pt>
                <c:pt idx="222">
                  <c:v>10735.45</c:v>
                </c:pt>
                <c:pt idx="223">
                  <c:v>10789.85</c:v>
                </c:pt>
                <c:pt idx="224">
                  <c:v>10791.65</c:v>
                </c:pt>
                <c:pt idx="225">
                  <c:v>10880.1</c:v>
                </c:pt>
                <c:pt idx="226">
                  <c:v>10835.3</c:v>
                </c:pt>
                <c:pt idx="227">
                  <c:v>10806.65</c:v>
                </c:pt>
                <c:pt idx="228">
                  <c:v>10792.5</c:v>
                </c:pt>
                <c:pt idx="229">
                  <c:v>10863.5</c:v>
                </c:pt>
                <c:pt idx="230">
                  <c:v>10987.45</c:v>
                </c:pt>
                <c:pt idx="231">
                  <c:v>11053</c:v>
                </c:pt>
                <c:pt idx="232">
                  <c:v>11058.2</c:v>
                </c:pt>
                <c:pt idx="233">
                  <c:v>11035.4</c:v>
                </c:pt>
                <c:pt idx="234">
                  <c:v>11168.05</c:v>
                </c:pt>
                <c:pt idx="235">
                  <c:v>11301.2</c:v>
                </c:pt>
                <c:pt idx="236">
                  <c:v>11341.7</c:v>
                </c:pt>
                <c:pt idx="237">
                  <c:v>11343.25</c:v>
                </c:pt>
                <c:pt idx="238">
                  <c:v>11426.85</c:v>
                </c:pt>
                <c:pt idx="239">
                  <c:v>11462.2</c:v>
                </c:pt>
                <c:pt idx="240">
                  <c:v>11532.4</c:v>
                </c:pt>
                <c:pt idx="241">
                  <c:v>11521.05</c:v>
                </c:pt>
                <c:pt idx="242">
                  <c:v>11456.9</c:v>
                </c:pt>
                <c:pt idx="243">
                  <c:v>11354.25</c:v>
                </c:pt>
                <c:pt idx="244">
                  <c:v>11483.25</c:v>
                </c:pt>
                <c:pt idx="245">
                  <c:v>11445.05</c:v>
                </c:pt>
                <c:pt idx="246">
                  <c:v>11570</c:v>
                </c:pt>
                <c:pt idx="247">
                  <c:v>11623.9</c:v>
                </c:pt>
              </c:numCache>
            </c:numRef>
          </c:val>
          <c:smooth val="0"/>
        </c:ser>
        <c:dLbls>
          <c:showLegendKey val="0"/>
          <c:showVal val="0"/>
          <c:showCatName val="0"/>
          <c:showSerName val="0"/>
          <c:showPercent val="0"/>
          <c:showBubbleSize val="0"/>
        </c:dLbls>
        <c:marker val="1"/>
        <c:smooth val="0"/>
        <c:axId val="483111704"/>
        <c:axId val="483102296"/>
      </c:lineChart>
      <c:dateAx>
        <c:axId val="483112880"/>
        <c:scaling>
          <c:orientation val="minMax"/>
        </c:scaling>
        <c:delete val="0"/>
        <c:axPos val="b"/>
        <c:numFmt formatCode="[$-409]mmm\-yy;@" sourceLinked="0"/>
        <c:majorTickMark val="none"/>
        <c:minorTickMark val="none"/>
        <c:tickLblPos val="nextTo"/>
        <c:txPr>
          <a:bodyPr rot="-5400000" vert="horz"/>
          <a:lstStyle/>
          <a:p>
            <a:pPr>
              <a:defRPr lang="en-IN" sz="1000" cap="none" baseline="0"/>
            </a:pPr>
            <a:endParaRPr lang="en-US"/>
          </a:p>
        </c:txPr>
        <c:crossAx val="483107784"/>
        <c:crosses val="autoZero"/>
        <c:auto val="1"/>
        <c:lblOffset val="100"/>
        <c:baseTimeUnit val="days"/>
        <c:majorUnit val="1"/>
        <c:majorTimeUnit val="months"/>
        <c:minorUnit val="20"/>
        <c:minorTimeUnit val="months"/>
      </c:dateAx>
      <c:valAx>
        <c:axId val="483107784"/>
        <c:scaling>
          <c:orientation val="minMax"/>
          <c:min val="30000"/>
        </c:scaling>
        <c:delete val="0"/>
        <c:axPos val="l"/>
        <c:numFmt formatCode="0" sourceLinked="1"/>
        <c:majorTickMark val="none"/>
        <c:minorTickMark val="none"/>
        <c:tickLblPos val="nextTo"/>
        <c:txPr>
          <a:bodyPr/>
          <a:lstStyle/>
          <a:p>
            <a:pPr>
              <a:defRPr lang="en-IN"/>
            </a:pPr>
            <a:endParaRPr lang="en-US"/>
          </a:p>
        </c:txPr>
        <c:crossAx val="483112880"/>
        <c:crossesAt val="20"/>
        <c:crossBetween val="between"/>
      </c:valAx>
      <c:valAx>
        <c:axId val="483102296"/>
        <c:scaling>
          <c:orientation val="minMax"/>
          <c:min val="10000"/>
        </c:scaling>
        <c:delete val="0"/>
        <c:axPos val="r"/>
        <c:numFmt formatCode="0" sourceLinked="1"/>
        <c:majorTickMark val="out"/>
        <c:minorTickMark val="none"/>
        <c:tickLblPos val="nextTo"/>
        <c:crossAx val="483111704"/>
        <c:crosses val="max"/>
        <c:crossBetween val="between"/>
      </c:valAx>
      <c:catAx>
        <c:axId val="483111704"/>
        <c:scaling>
          <c:orientation val="minMax"/>
        </c:scaling>
        <c:delete val="1"/>
        <c:axPos val="b"/>
        <c:numFmt formatCode="[$-409]d\-mmm\-yy;@" sourceLinked="1"/>
        <c:majorTickMark val="out"/>
        <c:minorTickMark val="none"/>
        <c:tickLblPos val="nextTo"/>
        <c:crossAx val="483102296"/>
        <c:crosses val="autoZero"/>
        <c:auto val="0"/>
        <c:lblAlgn val="ctr"/>
        <c:lblOffset val="100"/>
        <c:noMultiLvlLbl val="0"/>
      </c:catAx>
    </c:plotArea>
    <c:legend>
      <c:legendPos val="b"/>
      <c:layout>
        <c:manualLayout>
          <c:xMode val="edge"/>
          <c:yMode val="edge"/>
          <c:x val="0.23978970133716379"/>
          <c:y val="0.89545254415727482"/>
          <c:w val="0.41301948620058854"/>
          <c:h val="6.9216045198414955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72346847964893901"/>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strRef>
              <c:f>'F12'!$A$10:$A$21</c:f>
              <c:strCache>
                <c:ptCount val="12"/>
                <c:pt idx="0">
                  <c:v>Apr-18</c:v>
                </c:pt>
                <c:pt idx="1">
                  <c:v>May-18</c:v>
                </c:pt>
                <c:pt idx="2">
                  <c:v>Jun-18</c:v>
                </c:pt>
                <c:pt idx="3">
                  <c:v>Jul-18</c:v>
                </c:pt>
                <c:pt idx="4">
                  <c:v>Aug-18</c:v>
                </c:pt>
                <c:pt idx="5">
                  <c:v>Sep-18</c:v>
                </c:pt>
                <c:pt idx="6">
                  <c:v>Oct-18</c:v>
                </c:pt>
                <c:pt idx="7">
                  <c:v>Nov-18</c:v>
                </c:pt>
                <c:pt idx="8">
                  <c:v>Dec-18</c:v>
                </c:pt>
                <c:pt idx="9">
                  <c:v>Jan-19</c:v>
                </c:pt>
                <c:pt idx="10">
                  <c:v>Feb-19</c:v>
                </c:pt>
                <c:pt idx="11">
                  <c:v>Mar-19</c:v>
                </c:pt>
              </c:strCache>
            </c:strRef>
          </c:cat>
          <c:val>
            <c:numRef>
              <c:f>'F12'!$B$10:$B$21</c:f>
              <c:numCache>
                <c:formatCode>[&gt;9999999]##\,##\,##\,##0;[&gt;99999]##\,##\,##0;##,##0</c:formatCode>
                <c:ptCount val="12"/>
                <c:pt idx="0">
                  <c:v>11293.46</c:v>
                </c:pt>
                <c:pt idx="1">
                  <c:v>13618.82</c:v>
                </c:pt>
                <c:pt idx="2">
                  <c:v>9231.2800000000007</c:v>
                </c:pt>
                <c:pt idx="3">
                  <c:v>3995.02</c:v>
                </c:pt>
                <c:pt idx="4">
                  <c:v>4094.53</c:v>
                </c:pt>
                <c:pt idx="5">
                  <c:v>11638.18</c:v>
                </c:pt>
                <c:pt idx="6">
                  <c:v>24047.32</c:v>
                </c:pt>
                <c:pt idx="7">
                  <c:v>5236.4799999999996</c:v>
                </c:pt>
                <c:pt idx="8">
                  <c:v>2918.97</c:v>
                </c:pt>
                <c:pt idx="9">
                  <c:v>7160.61</c:v>
                </c:pt>
                <c:pt idx="10">
                  <c:v>2173.61</c:v>
                </c:pt>
                <c:pt idx="11">
                  <c:v>-7664.93</c:v>
                </c:pt>
              </c:numCache>
            </c:numRef>
          </c:val>
        </c:ser>
        <c:ser>
          <c:idx val="1"/>
          <c:order val="1"/>
          <c:tx>
            <c:strRef>
              <c:f>'F12'!$C$2</c:f>
              <c:strCache>
                <c:ptCount val="1"/>
                <c:pt idx="0">
                  <c:v>Debt</c:v>
                </c:pt>
              </c:strCache>
            </c:strRef>
          </c:tx>
          <c:invertIfNegative val="0"/>
          <c:cat>
            <c:strRef>
              <c:f>'F12'!$A$10:$A$21</c:f>
              <c:strCache>
                <c:ptCount val="12"/>
                <c:pt idx="0">
                  <c:v>Apr-18</c:v>
                </c:pt>
                <c:pt idx="1">
                  <c:v>May-18</c:v>
                </c:pt>
                <c:pt idx="2">
                  <c:v>Jun-18</c:v>
                </c:pt>
                <c:pt idx="3">
                  <c:v>Jul-18</c:v>
                </c:pt>
                <c:pt idx="4">
                  <c:v>Aug-18</c:v>
                </c:pt>
                <c:pt idx="5">
                  <c:v>Sep-18</c:v>
                </c:pt>
                <c:pt idx="6">
                  <c:v>Oct-18</c:v>
                </c:pt>
                <c:pt idx="7">
                  <c:v>Nov-18</c:v>
                </c:pt>
                <c:pt idx="8">
                  <c:v>Dec-18</c:v>
                </c:pt>
                <c:pt idx="9">
                  <c:v>Jan-19</c:v>
                </c:pt>
                <c:pt idx="10">
                  <c:v>Feb-19</c:v>
                </c:pt>
                <c:pt idx="11">
                  <c:v>Mar-19</c:v>
                </c:pt>
              </c:strCache>
            </c:strRef>
          </c:cat>
          <c:val>
            <c:numRef>
              <c:f>'F12'!$C$10:$C$21</c:f>
              <c:numCache>
                <c:formatCode>[&gt;9999999]##\,##\,##\,##0;[&gt;99999]##\,##\,##0;##,##0</c:formatCode>
                <c:ptCount val="12"/>
                <c:pt idx="0">
                  <c:v>20164.82</c:v>
                </c:pt>
                <c:pt idx="1">
                  <c:v>-14085.55</c:v>
                </c:pt>
                <c:pt idx="2">
                  <c:v>39845.22</c:v>
                </c:pt>
                <c:pt idx="3">
                  <c:v>-3635.21</c:v>
                </c:pt>
                <c:pt idx="4">
                  <c:v>35744.36</c:v>
                </c:pt>
                <c:pt idx="5">
                  <c:v>18686.48</c:v>
                </c:pt>
                <c:pt idx="6">
                  <c:v>27364.51</c:v>
                </c:pt>
                <c:pt idx="7">
                  <c:v>51392.57</c:v>
                </c:pt>
                <c:pt idx="8">
                  <c:v>65235</c:v>
                </c:pt>
                <c:pt idx="9">
                  <c:v>47151.94</c:v>
                </c:pt>
                <c:pt idx="10">
                  <c:v>26450.21</c:v>
                </c:pt>
                <c:pt idx="11">
                  <c:v>75041.149999999994</c:v>
                </c:pt>
              </c:numCache>
            </c:numRef>
          </c:val>
        </c:ser>
        <c:dLbls>
          <c:showLegendKey val="0"/>
          <c:showVal val="0"/>
          <c:showCatName val="0"/>
          <c:showSerName val="0"/>
          <c:showPercent val="0"/>
          <c:showBubbleSize val="0"/>
        </c:dLbls>
        <c:gapWidth val="150"/>
        <c:axId val="487937288"/>
        <c:axId val="487944344"/>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strRef>
              <c:f>'F12'!$A$10:$A$21</c:f>
              <c:strCache>
                <c:ptCount val="12"/>
                <c:pt idx="0">
                  <c:v>Apr-18</c:v>
                </c:pt>
                <c:pt idx="1">
                  <c:v>May-18</c:v>
                </c:pt>
                <c:pt idx="2">
                  <c:v>Jun-18</c:v>
                </c:pt>
                <c:pt idx="3">
                  <c:v>Jul-18</c:v>
                </c:pt>
                <c:pt idx="4">
                  <c:v>Aug-18</c:v>
                </c:pt>
                <c:pt idx="5">
                  <c:v>Sep-18</c:v>
                </c:pt>
                <c:pt idx="6">
                  <c:v>Oct-18</c:v>
                </c:pt>
                <c:pt idx="7">
                  <c:v>Nov-18</c:v>
                </c:pt>
                <c:pt idx="8">
                  <c:v>Dec-18</c:v>
                </c:pt>
                <c:pt idx="9">
                  <c:v>Jan-19</c:v>
                </c:pt>
                <c:pt idx="10">
                  <c:v>Feb-19</c:v>
                </c:pt>
                <c:pt idx="11">
                  <c:v>Mar-19</c:v>
                </c:pt>
              </c:strCache>
            </c:strRef>
          </c:cat>
          <c:val>
            <c:numRef>
              <c:f>'F12'!$D$10:$D$21</c:f>
              <c:numCache>
                <c:formatCode>[&gt;9999999]##\,##\,##\,##0;[&gt;99999]##\,##\,##0;##,##0</c:formatCode>
                <c:ptCount val="12"/>
                <c:pt idx="0">
                  <c:v>31458.28</c:v>
                </c:pt>
                <c:pt idx="1">
                  <c:v>-466.72999999999956</c:v>
                </c:pt>
                <c:pt idx="2">
                  <c:v>49076.5</c:v>
                </c:pt>
                <c:pt idx="3">
                  <c:v>359.80999999999995</c:v>
                </c:pt>
                <c:pt idx="4">
                  <c:v>39838.89</c:v>
                </c:pt>
                <c:pt idx="5">
                  <c:v>30324.66</c:v>
                </c:pt>
                <c:pt idx="6">
                  <c:v>51411.83</c:v>
                </c:pt>
                <c:pt idx="7">
                  <c:v>56629.05</c:v>
                </c:pt>
                <c:pt idx="8">
                  <c:v>68153.97</c:v>
                </c:pt>
                <c:pt idx="9">
                  <c:v>54312.55</c:v>
                </c:pt>
                <c:pt idx="10">
                  <c:v>28623.82</c:v>
                </c:pt>
                <c:pt idx="11">
                  <c:v>67376.22</c:v>
                </c:pt>
              </c:numCache>
            </c:numRef>
          </c:val>
          <c:smooth val="0"/>
        </c:ser>
        <c:dLbls>
          <c:showLegendKey val="0"/>
          <c:showVal val="0"/>
          <c:showCatName val="0"/>
          <c:showSerName val="0"/>
          <c:showPercent val="0"/>
          <c:showBubbleSize val="0"/>
        </c:dLbls>
        <c:marker val="1"/>
        <c:smooth val="0"/>
        <c:axId val="487937288"/>
        <c:axId val="487944344"/>
      </c:lineChart>
      <c:catAx>
        <c:axId val="487937288"/>
        <c:scaling>
          <c:orientation val="minMax"/>
        </c:scaling>
        <c:delete val="0"/>
        <c:axPos val="b"/>
        <c:numFmt formatCode="General" sourceLinked="1"/>
        <c:majorTickMark val="none"/>
        <c:minorTickMark val="none"/>
        <c:tickLblPos val="low"/>
        <c:txPr>
          <a:bodyPr rot="-5400000" vert="horz" anchor="ctr" anchorCtr="0"/>
          <a:lstStyle/>
          <a:p>
            <a:pPr>
              <a:defRPr lang="en-IN"/>
            </a:pPr>
            <a:endParaRPr lang="en-US"/>
          </a:p>
        </c:txPr>
        <c:crossAx val="487944344"/>
        <c:crosses val="autoZero"/>
        <c:auto val="0"/>
        <c:lblAlgn val="ctr"/>
        <c:lblOffset val="1"/>
        <c:noMultiLvlLbl val="0"/>
      </c:catAx>
      <c:valAx>
        <c:axId val="487944344"/>
        <c:scaling>
          <c:orientation val="minMax"/>
        </c:scaling>
        <c:delete val="0"/>
        <c:axPos val="l"/>
        <c:numFmt formatCode="[&gt;9999999]##\,##\,##\,##0;[&gt;99999]##\,##\,##0;##,##0" sourceLinked="1"/>
        <c:majorTickMark val="out"/>
        <c:minorTickMark val="none"/>
        <c:tickLblPos val="nextTo"/>
        <c:crossAx val="487937288"/>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(LHS)</c:v>
                </c:pt>
              </c:strCache>
            </c:strRef>
          </c:tx>
          <c:spPr>
            <a:solidFill>
              <a:schemeClr val="accent1"/>
            </a:solidFill>
            <a:ln>
              <a:noFill/>
            </a:ln>
            <a:effectLst/>
          </c:spPr>
          <c:invertIfNegative val="0"/>
          <c:cat>
            <c:numRef>
              <c:f>'F 13'!$A$11:$A$22</c:f>
              <c:numCache>
                <c:formatCode>[$-409]mmm\-yy;@</c:formatCode>
                <c:ptCount val="12"/>
                <c:pt idx="0">
                  <c:v>43220</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'F 13'!$B$11:$B$22</c:f>
              <c:numCache>
                <c:formatCode>#,##0</c:formatCode>
                <c:ptCount val="12"/>
                <c:pt idx="0">
                  <c:v>-5552</c:v>
                </c:pt>
                <c:pt idx="1">
                  <c:v>-10060</c:v>
                </c:pt>
                <c:pt idx="2">
                  <c:v>-4831</c:v>
                </c:pt>
                <c:pt idx="3">
                  <c:v>2264</c:v>
                </c:pt>
                <c:pt idx="4">
                  <c:v>1775.41</c:v>
                </c:pt>
                <c:pt idx="5">
                  <c:v>-10824.7</c:v>
                </c:pt>
                <c:pt idx="6">
                  <c:v>-28921</c:v>
                </c:pt>
                <c:pt idx="7">
                  <c:v>5980.89</c:v>
                </c:pt>
                <c:pt idx="8">
                  <c:v>3143.22</c:v>
                </c:pt>
                <c:pt idx="9">
                  <c:v>-4262.01</c:v>
                </c:pt>
                <c:pt idx="10">
                  <c:v>17219.62</c:v>
                </c:pt>
                <c:pt idx="11">
                  <c:v>33980.559999999998</c:v>
                </c:pt>
              </c:numCache>
            </c:numRef>
          </c:val>
        </c:ser>
        <c:ser>
          <c:idx val="1"/>
          <c:order val="1"/>
          <c:tx>
            <c:strRef>
              <c:f>'F 13'!$C$3</c:f>
              <c:strCache>
                <c:ptCount val="1"/>
                <c:pt idx="0">
                  <c:v>Debt (LHS)</c:v>
                </c:pt>
              </c:strCache>
            </c:strRef>
          </c:tx>
          <c:spPr>
            <a:solidFill>
              <a:schemeClr val="accent2"/>
            </a:solidFill>
            <a:ln>
              <a:noFill/>
            </a:ln>
            <a:effectLst/>
          </c:spPr>
          <c:invertIfNegative val="0"/>
          <c:cat>
            <c:numRef>
              <c:f>'F 13'!$A$11:$A$22</c:f>
              <c:numCache>
                <c:formatCode>[$-409]mmm\-yy;@</c:formatCode>
                <c:ptCount val="12"/>
                <c:pt idx="0">
                  <c:v>43220</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'F 13'!$C$11:$C$22</c:f>
              <c:numCache>
                <c:formatCode>#,##0</c:formatCode>
                <c:ptCount val="12"/>
                <c:pt idx="0">
                  <c:v>-10036</c:v>
                </c:pt>
                <c:pt idx="1">
                  <c:v>-19654</c:v>
                </c:pt>
                <c:pt idx="2">
                  <c:v>-10970</c:v>
                </c:pt>
                <c:pt idx="3">
                  <c:v>43</c:v>
                </c:pt>
                <c:pt idx="4">
                  <c:v>3414.07</c:v>
                </c:pt>
                <c:pt idx="5">
                  <c:v>10198.469999999999</c:v>
                </c:pt>
                <c:pt idx="6">
                  <c:v>-9978</c:v>
                </c:pt>
                <c:pt idx="7">
                  <c:v>5610.37</c:v>
                </c:pt>
                <c:pt idx="8">
                  <c:v>4748.63</c:v>
                </c:pt>
                <c:pt idx="9">
                  <c:v>-1300.72</c:v>
                </c:pt>
                <c:pt idx="10">
                  <c:v>-6037.29</c:v>
                </c:pt>
                <c:pt idx="11">
                  <c:v>12001.63</c:v>
                </c:pt>
              </c:numCache>
            </c:numRef>
          </c:val>
        </c:ser>
        <c:dLbls>
          <c:showLegendKey val="0"/>
          <c:showVal val="0"/>
          <c:showCatName val="0"/>
          <c:showSerName val="0"/>
          <c:showPercent val="0"/>
          <c:showBubbleSize val="0"/>
        </c:dLbls>
        <c:gapWidth val="219"/>
        <c:axId val="487943168"/>
        <c:axId val="487942384"/>
      </c:barChart>
      <c:barChart>
        <c:barDir val="col"/>
        <c:grouping val="clustered"/>
        <c:varyColors val="0"/>
        <c:ser>
          <c:idx val="2"/>
          <c:order val="2"/>
          <c:tx>
            <c:strRef>
              <c:f>'F 13'!$D$3</c:f>
              <c:strCache>
                <c:ptCount val="1"/>
                <c:pt idx="0">
                  <c:v>Hybrid (RHS)</c:v>
                </c:pt>
              </c:strCache>
            </c:strRef>
          </c:tx>
          <c:spPr>
            <a:solidFill>
              <a:schemeClr val="accent3"/>
            </a:solidFill>
            <a:ln>
              <a:noFill/>
            </a:ln>
            <a:effectLst/>
          </c:spPr>
          <c:invertIfNegative val="0"/>
          <c:cat>
            <c:numRef>
              <c:f>'F 13'!$A$11:$A$22</c:f>
              <c:numCache>
                <c:formatCode>[$-409]mmm\-yy;@</c:formatCode>
                <c:ptCount val="12"/>
                <c:pt idx="0">
                  <c:v>43220</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'F 13'!$D$11:$D$22</c:f>
              <c:numCache>
                <c:formatCode>#,##0</c:formatCode>
                <c:ptCount val="12"/>
                <c:pt idx="0">
                  <c:v>26</c:v>
                </c:pt>
                <c:pt idx="1">
                  <c:v>-61</c:v>
                </c:pt>
                <c:pt idx="2">
                  <c:v>7</c:v>
                </c:pt>
                <c:pt idx="3">
                  <c:v>-43</c:v>
                </c:pt>
                <c:pt idx="4">
                  <c:v>-43.94</c:v>
                </c:pt>
                <c:pt idx="5">
                  <c:v>-11.37</c:v>
                </c:pt>
                <c:pt idx="6">
                  <c:v>-6</c:v>
                </c:pt>
                <c:pt idx="7">
                  <c:v>3.8</c:v>
                </c:pt>
                <c:pt idx="8">
                  <c:v>-2.66</c:v>
                </c:pt>
                <c:pt idx="9">
                  <c:v>6.51</c:v>
                </c:pt>
                <c:pt idx="10">
                  <c:v>870.56</c:v>
                </c:pt>
                <c:pt idx="11">
                  <c:v>2768.54</c:v>
                </c:pt>
              </c:numCache>
            </c:numRef>
          </c:val>
        </c:ser>
        <c:dLbls>
          <c:showLegendKey val="0"/>
          <c:showVal val="0"/>
          <c:showCatName val="0"/>
          <c:showSerName val="0"/>
          <c:showPercent val="0"/>
          <c:showBubbleSize val="0"/>
        </c:dLbls>
        <c:gapWidth val="219"/>
        <c:axId val="487944736"/>
        <c:axId val="487943952"/>
      </c:barChart>
      <c:lineChart>
        <c:grouping val="standard"/>
        <c:varyColors val="0"/>
        <c:ser>
          <c:idx val="3"/>
          <c:order val="3"/>
          <c:tx>
            <c:strRef>
              <c:f>'F 13'!$E$3</c:f>
              <c:strCache>
                <c:ptCount val="1"/>
                <c:pt idx="0">
                  <c:v>Total (LHS)</c:v>
                </c:pt>
              </c:strCache>
            </c:strRef>
          </c:tx>
          <c:spPr>
            <a:ln w="28575" cap="rnd">
              <a:solidFill>
                <a:schemeClr val="accent4"/>
              </a:solidFill>
              <a:round/>
            </a:ln>
            <a:effectLst/>
          </c:spPr>
          <c:marker>
            <c:symbol val="none"/>
          </c:marker>
          <c:cat>
            <c:numRef>
              <c:f>'F 13'!$A$11:$A$22</c:f>
              <c:numCache>
                <c:formatCode>[$-409]mmm\-yy;@</c:formatCode>
                <c:ptCount val="12"/>
                <c:pt idx="0">
                  <c:v>43220</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'F 13'!$E$11:$E$22</c:f>
              <c:numCache>
                <c:formatCode>#,##0</c:formatCode>
                <c:ptCount val="12"/>
                <c:pt idx="0">
                  <c:v>-15561</c:v>
                </c:pt>
                <c:pt idx="1">
                  <c:v>-29776</c:v>
                </c:pt>
                <c:pt idx="2">
                  <c:v>-15795</c:v>
                </c:pt>
                <c:pt idx="3">
                  <c:v>2264</c:v>
                </c:pt>
                <c:pt idx="4">
                  <c:v>5145.5400000000009</c:v>
                </c:pt>
                <c:pt idx="5">
                  <c:v>-637.60000000000139</c:v>
                </c:pt>
                <c:pt idx="6">
                  <c:v>-38905</c:v>
                </c:pt>
                <c:pt idx="7">
                  <c:v>11595.06</c:v>
                </c:pt>
                <c:pt idx="8">
                  <c:v>7889.1900000000005</c:v>
                </c:pt>
                <c:pt idx="9">
                  <c:v>-5556.22</c:v>
                </c:pt>
                <c:pt idx="10">
                  <c:v>12052.889999999998</c:v>
                </c:pt>
                <c:pt idx="11">
                  <c:v>48750.729999999996</c:v>
                </c:pt>
              </c:numCache>
            </c:numRef>
          </c:val>
          <c:smooth val="0"/>
        </c:ser>
        <c:dLbls>
          <c:showLegendKey val="0"/>
          <c:showVal val="0"/>
          <c:showCatName val="0"/>
          <c:showSerName val="0"/>
          <c:showPercent val="0"/>
          <c:showBubbleSize val="0"/>
        </c:dLbls>
        <c:marker val="1"/>
        <c:smooth val="0"/>
        <c:axId val="487943168"/>
        <c:axId val="487942384"/>
      </c:lineChart>
      <c:dateAx>
        <c:axId val="487943168"/>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87942384"/>
        <c:crosses val="autoZero"/>
        <c:auto val="1"/>
        <c:lblOffset val="100"/>
        <c:baseTimeUnit val="months"/>
      </c:dateAx>
      <c:valAx>
        <c:axId val="487942384"/>
        <c:scaling>
          <c:orientation val="minMax"/>
          <c:max val="5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87943168"/>
        <c:crosses val="autoZero"/>
        <c:crossBetween val="between"/>
      </c:valAx>
      <c:valAx>
        <c:axId val="487943952"/>
        <c:scaling>
          <c:orientation val="minMax"/>
          <c:max val="3000"/>
          <c:min val="-3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87944736"/>
        <c:crosses val="max"/>
        <c:crossBetween val="between"/>
        <c:majorUnit val="400"/>
      </c:valAx>
      <c:dateAx>
        <c:axId val="487944736"/>
        <c:scaling>
          <c:orientation val="minMax"/>
        </c:scaling>
        <c:delete val="1"/>
        <c:axPos val="b"/>
        <c:numFmt formatCode="[$-409]mmm\-yy;@" sourceLinked="1"/>
        <c:majorTickMark val="out"/>
        <c:minorTickMark val="none"/>
        <c:tickLblPos val="nextTo"/>
        <c:crossAx val="487943952"/>
        <c:crossesAt val="0"/>
        <c:auto val="1"/>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65934684744964323"/>
        </c:manualLayout>
      </c:layout>
      <c:barChart>
        <c:barDir val="col"/>
        <c:grouping val="clustered"/>
        <c:varyColors val="0"/>
        <c:ser>
          <c:idx val="0"/>
          <c:order val="0"/>
          <c:tx>
            <c:strRef>
              <c:f>'F14'!$D$5</c:f>
              <c:strCache>
                <c:ptCount val="1"/>
                <c:pt idx="0">
                  <c:v>Amount (Rs. crore) - (LHS)</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'F14'!$C$13:$C$24</c:f>
              <c:numCache>
                <c:formatCode>[$-409]mmm\-yy;@</c:formatCode>
                <c:ptCount val="12"/>
                <c:pt idx="0">
                  <c:v>43220</c:v>
                </c:pt>
                <c:pt idx="1">
                  <c:v>43249</c:v>
                </c:pt>
                <c:pt idx="2">
                  <c:v>43280</c:v>
                </c:pt>
                <c:pt idx="3">
                  <c:v>43310</c:v>
                </c:pt>
                <c:pt idx="4">
                  <c:v>43341</c:v>
                </c:pt>
                <c:pt idx="5">
                  <c:v>43372</c:v>
                </c:pt>
                <c:pt idx="6">
                  <c:v>43402</c:v>
                </c:pt>
                <c:pt idx="7">
                  <c:v>43433</c:v>
                </c:pt>
                <c:pt idx="8">
                  <c:v>43463</c:v>
                </c:pt>
                <c:pt idx="9">
                  <c:v>43494</c:v>
                </c:pt>
                <c:pt idx="10">
                  <c:v>43524</c:v>
                </c:pt>
                <c:pt idx="11">
                  <c:v>43554</c:v>
                </c:pt>
              </c:numCache>
            </c:numRef>
          </c:cat>
          <c:val>
            <c:numRef>
              <c:f>'F14'!$D$13:$D$24</c:f>
              <c:numCache>
                <c:formatCode>[&gt;=10000000]#.##\,##\,##0;[&gt;=100000]#.##\,##0;##,##0</c:formatCode>
                <c:ptCount val="12"/>
                <c:pt idx="0">
                  <c:v>1814.5900000000001</c:v>
                </c:pt>
                <c:pt idx="1">
                  <c:v>463.49</c:v>
                </c:pt>
                <c:pt idx="2">
                  <c:v>959.65</c:v>
                </c:pt>
                <c:pt idx="3">
                  <c:v>3714.2</c:v>
                </c:pt>
                <c:pt idx="4">
                  <c:v>2.23</c:v>
                </c:pt>
                <c:pt idx="5">
                  <c:v>1319</c:v>
                </c:pt>
                <c:pt idx="6">
                  <c:v>70.56</c:v>
                </c:pt>
                <c:pt idx="7">
                  <c:v>651</c:v>
                </c:pt>
                <c:pt idx="8">
                  <c:v>43</c:v>
                </c:pt>
                <c:pt idx="9">
                  <c:v>16479</c:v>
                </c:pt>
                <c:pt idx="10">
                  <c:v>3027.97</c:v>
                </c:pt>
                <c:pt idx="11">
                  <c:v>47</c:v>
                </c:pt>
              </c:numCache>
            </c:numRef>
          </c:val>
        </c:ser>
        <c:dLbls>
          <c:showLegendKey val="0"/>
          <c:showVal val="0"/>
          <c:showCatName val="0"/>
          <c:showSerName val="0"/>
          <c:showPercent val="0"/>
          <c:showBubbleSize val="0"/>
        </c:dLbls>
        <c:gapWidth val="219"/>
        <c:overlap val="-27"/>
        <c:axId val="418708944"/>
        <c:axId val="418710904"/>
      </c:barChart>
      <c:lineChart>
        <c:grouping val="standard"/>
        <c:varyColors val="0"/>
        <c:ser>
          <c:idx val="1"/>
          <c:order val="1"/>
          <c:tx>
            <c:strRef>
              <c:f>'F14'!$E$5</c:f>
              <c:strCache>
                <c:ptCount val="1"/>
                <c:pt idx="0">
                  <c:v>Number of Open Offers - (RHS)</c:v>
                </c:pt>
              </c:strCache>
            </c:strRef>
          </c:tx>
          <c:spPr>
            <a:ln w="28575" cap="rnd">
              <a:solidFill>
                <a:schemeClr val="tx2">
                  <a:lumMod val="60000"/>
                  <a:lumOff val="40000"/>
                </a:schemeClr>
              </a:solidFill>
              <a:round/>
            </a:ln>
            <a:effectLst/>
          </c:spPr>
          <c:marker>
            <c:symbol val="none"/>
          </c:marker>
          <c:cat>
            <c:numRef>
              <c:f>'F14'!$C$13:$C$24</c:f>
              <c:numCache>
                <c:formatCode>[$-409]mmm\-yy;@</c:formatCode>
                <c:ptCount val="12"/>
                <c:pt idx="0">
                  <c:v>43220</c:v>
                </c:pt>
                <c:pt idx="1">
                  <c:v>43249</c:v>
                </c:pt>
                <c:pt idx="2">
                  <c:v>43280</c:v>
                </c:pt>
                <c:pt idx="3">
                  <c:v>43310</c:v>
                </c:pt>
                <c:pt idx="4">
                  <c:v>43341</c:v>
                </c:pt>
                <c:pt idx="5">
                  <c:v>43372</c:v>
                </c:pt>
                <c:pt idx="6">
                  <c:v>43402</c:v>
                </c:pt>
                <c:pt idx="7">
                  <c:v>43433</c:v>
                </c:pt>
                <c:pt idx="8">
                  <c:v>43463</c:v>
                </c:pt>
                <c:pt idx="9">
                  <c:v>43494</c:v>
                </c:pt>
                <c:pt idx="10">
                  <c:v>43524</c:v>
                </c:pt>
                <c:pt idx="11">
                  <c:v>43554</c:v>
                </c:pt>
              </c:numCache>
            </c:numRef>
          </c:cat>
          <c:val>
            <c:numRef>
              <c:f>'F14'!$E$13:$E$24</c:f>
              <c:numCache>
                <c:formatCode>[&gt;=10000000]#.##\,##\,##0;[&gt;=100000]#.##\,##0;##,##0</c:formatCode>
                <c:ptCount val="12"/>
                <c:pt idx="0">
                  <c:v>15</c:v>
                </c:pt>
                <c:pt idx="1">
                  <c:v>8</c:v>
                </c:pt>
                <c:pt idx="2">
                  <c:v>9</c:v>
                </c:pt>
                <c:pt idx="3">
                  <c:v>7</c:v>
                </c:pt>
                <c:pt idx="4">
                  <c:v>1</c:v>
                </c:pt>
                <c:pt idx="5">
                  <c:v>3</c:v>
                </c:pt>
                <c:pt idx="6">
                  <c:v>2</c:v>
                </c:pt>
                <c:pt idx="7">
                  <c:v>4</c:v>
                </c:pt>
                <c:pt idx="8">
                  <c:v>9</c:v>
                </c:pt>
                <c:pt idx="9">
                  <c:v>6</c:v>
                </c:pt>
                <c:pt idx="10">
                  <c:v>5</c:v>
                </c:pt>
                <c:pt idx="11">
                  <c:v>1</c:v>
                </c:pt>
              </c:numCache>
            </c:numRef>
          </c:val>
          <c:smooth val="0"/>
        </c:ser>
        <c:dLbls>
          <c:showLegendKey val="0"/>
          <c:showVal val="0"/>
          <c:showCatName val="0"/>
          <c:showSerName val="0"/>
          <c:showPercent val="0"/>
          <c:showBubbleSize val="0"/>
        </c:dLbls>
        <c:marker val="1"/>
        <c:smooth val="0"/>
        <c:axId val="418711296"/>
        <c:axId val="418709728"/>
      </c:lineChart>
      <c:dateAx>
        <c:axId val="41870894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18710904"/>
        <c:crosses val="autoZero"/>
        <c:auto val="1"/>
        <c:lblOffset val="100"/>
        <c:baseTimeUnit val="months"/>
      </c:dateAx>
      <c:valAx>
        <c:axId val="418710904"/>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708944"/>
        <c:crosses val="autoZero"/>
        <c:crossBetween val="between"/>
        <c:majorUnit val="1500"/>
      </c:valAx>
      <c:valAx>
        <c:axId val="418709728"/>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711296"/>
        <c:crosses val="max"/>
        <c:crossBetween val="between"/>
        <c:majorUnit val="4"/>
      </c:valAx>
      <c:dateAx>
        <c:axId val="418711296"/>
        <c:scaling>
          <c:orientation val="minMax"/>
        </c:scaling>
        <c:delete val="1"/>
        <c:axPos val="b"/>
        <c:numFmt formatCode="[$-409]mmm\-yy;@" sourceLinked="1"/>
        <c:majorTickMark val="out"/>
        <c:minorTickMark val="none"/>
        <c:tickLblPos val="nextTo"/>
        <c:crossAx val="418709728"/>
        <c:crosses val="autoZero"/>
        <c:auto val="1"/>
        <c:lblOffset val="100"/>
        <c:baseTimeUnit val="months"/>
      </c:dateAx>
      <c:spPr>
        <a:noFill/>
        <a:ln>
          <a:noFill/>
        </a:ln>
        <a:effectLst/>
      </c:spPr>
    </c:plotArea>
    <c:legend>
      <c:legendPos val="b"/>
      <c:layout>
        <c:manualLayout>
          <c:xMode val="edge"/>
          <c:yMode val="edge"/>
          <c:x val="0.14888375726965436"/>
          <c:y val="0.89565617690038934"/>
          <c:w val="0.64863884821305307"/>
          <c:h val="8.16835013230416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r>
              <a:rPr lang="en-IN" sz="1200"/>
              <a:t>MCX COMDEX and NKrishi Indices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endParaRPr lang="en-US"/>
        </a:p>
      </c:txPr>
    </c:title>
    <c:autoTitleDeleted val="0"/>
    <c:plotArea>
      <c:layout/>
      <c:lineChart>
        <c:grouping val="standard"/>
        <c:varyColors val="0"/>
        <c:ser>
          <c:idx val="0"/>
          <c:order val="0"/>
          <c:tx>
            <c:v>MCX COMDEX</c:v>
          </c:tx>
          <c:spPr>
            <a:ln w="31750" cap="rnd">
              <a:solidFill>
                <a:schemeClr val="accent1"/>
              </a:solidFill>
              <a:round/>
            </a:ln>
            <a:effectLst>
              <a:outerShdw blurRad="40000" dist="23000" dir="5400000" rotWithShape="0">
                <a:srgbClr val="000000">
                  <a:alpha val="35000"/>
                </a:srgbClr>
              </a:outerShdw>
            </a:effectLst>
          </c:spPr>
          <c:marker>
            <c:symbol val="none"/>
          </c:marker>
          <c:dLbls>
            <c:dLbl>
              <c:idx val="256"/>
              <c:layout>
                <c:manualLayout>
                  <c:x val="0"/>
                  <c:y val="-3.24074074074074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'MCX- NCDEX indices'!$A$321:$A$577</c:f>
              <c:numCache>
                <c:formatCode>d\-mmm\-yy</c:formatCode>
                <c:ptCount val="257"/>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pt idx="65">
                  <c:v>43283</c:v>
                </c:pt>
                <c:pt idx="66">
                  <c:v>43284</c:v>
                </c:pt>
                <c:pt idx="67">
                  <c:v>43285</c:v>
                </c:pt>
                <c:pt idx="68">
                  <c:v>43286</c:v>
                </c:pt>
                <c:pt idx="69">
                  <c:v>43287</c:v>
                </c:pt>
                <c:pt idx="70">
                  <c:v>43290</c:v>
                </c:pt>
                <c:pt idx="71">
                  <c:v>43291</c:v>
                </c:pt>
                <c:pt idx="72">
                  <c:v>43292</c:v>
                </c:pt>
                <c:pt idx="73">
                  <c:v>43293</c:v>
                </c:pt>
                <c:pt idx="74">
                  <c:v>43294</c:v>
                </c:pt>
                <c:pt idx="75">
                  <c:v>43297</c:v>
                </c:pt>
                <c:pt idx="76">
                  <c:v>43298</c:v>
                </c:pt>
                <c:pt idx="77">
                  <c:v>43299</c:v>
                </c:pt>
                <c:pt idx="78">
                  <c:v>43300</c:v>
                </c:pt>
                <c:pt idx="79">
                  <c:v>43301</c:v>
                </c:pt>
                <c:pt idx="80">
                  <c:v>43304</c:v>
                </c:pt>
                <c:pt idx="81">
                  <c:v>43305</c:v>
                </c:pt>
                <c:pt idx="82">
                  <c:v>43306</c:v>
                </c:pt>
                <c:pt idx="83">
                  <c:v>43307</c:v>
                </c:pt>
                <c:pt idx="84">
                  <c:v>43308</c:v>
                </c:pt>
                <c:pt idx="85">
                  <c:v>43311</c:v>
                </c:pt>
                <c:pt idx="86">
                  <c:v>43312</c:v>
                </c:pt>
                <c:pt idx="87">
                  <c:v>43313</c:v>
                </c:pt>
                <c:pt idx="88">
                  <c:v>43314</c:v>
                </c:pt>
                <c:pt idx="89">
                  <c:v>43315</c:v>
                </c:pt>
                <c:pt idx="90">
                  <c:v>43318</c:v>
                </c:pt>
                <c:pt idx="91">
                  <c:v>43319</c:v>
                </c:pt>
                <c:pt idx="92">
                  <c:v>43320</c:v>
                </c:pt>
                <c:pt idx="93">
                  <c:v>43321</c:v>
                </c:pt>
                <c:pt idx="94">
                  <c:v>43322</c:v>
                </c:pt>
                <c:pt idx="95">
                  <c:v>43325</c:v>
                </c:pt>
                <c:pt idx="96">
                  <c:v>43326</c:v>
                </c:pt>
                <c:pt idx="97">
                  <c:v>43328</c:v>
                </c:pt>
                <c:pt idx="98">
                  <c:v>43329</c:v>
                </c:pt>
                <c:pt idx="99">
                  <c:v>43332</c:v>
                </c:pt>
                <c:pt idx="100">
                  <c:v>43333</c:v>
                </c:pt>
                <c:pt idx="101">
                  <c:v>43334</c:v>
                </c:pt>
                <c:pt idx="102">
                  <c:v>43335</c:v>
                </c:pt>
                <c:pt idx="103">
                  <c:v>43336</c:v>
                </c:pt>
                <c:pt idx="104">
                  <c:v>43339</c:v>
                </c:pt>
                <c:pt idx="105">
                  <c:v>43340</c:v>
                </c:pt>
                <c:pt idx="106">
                  <c:v>43341</c:v>
                </c:pt>
                <c:pt idx="107">
                  <c:v>43342</c:v>
                </c:pt>
                <c:pt idx="108">
                  <c:v>43343</c:v>
                </c:pt>
                <c:pt idx="109">
                  <c:v>43346</c:v>
                </c:pt>
                <c:pt idx="110">
                  <c:v>43347</c:v>
                </c:pt>
                <c:pt idx="111">
                  <c:v>43348</c:v>
                </c:pt>
                <c:pt idx="112">
                  <c:v>43349</c:v>
                </c:pt>
                <c:pt idx="113">
                  <c:v>43350</c:v>
                </c:pt>
                <c:pt idx="114">
                  <c:v>43353</c:v>
                </c:pt>
                <c:pt idx="115">
                  <c:v>43354</c:v>
                </c:pt>
                <c:pt idx="116">
                  <c:v>43355</c:v>
                </c:pt>
                <c:pt idx="117">
                  <c:v>43356</c:v>
                </c:pt>
                <c:pt idx="118">
                  <c:v>43357</c:v>
                </c:pt>
                <c:pt idx="119">
                  <c:v>43360</c:v>
                </c:pt>
                <c:pt idx="120">
                  <c:v>43361</c:v>
                </c:pt>
                <c:pt idx="121">
                  <c:v>43362</c:v>
                </c:pt>
                <c:pt idx="122">
                  <c:v>43363</c:v>
                </c:pt>
                <c:pt idx="123">
                  <c:v>43364</c:v>
                </c:pt>
                <c:pt idx="124">
                  <c:v>43367</c:v>
                </c:pt>
                <c:pt idx="125">
                  <c:v>43368</c:v>
                </c:pt>
                <c:pt idx="126">
                  <c:v>43369</c:v>
                </c:pt>
                <c:pt idx="127">
                  <c:v>43370</c:v>
                </c:pt>
                <c:pt idx="128">
                  <c:v>43371</c:v>
                </c:pt>
                <c:pt idx="129">
                  <c:v>43374</c:v>
                </c:pt>
                <c:pt idx="130">
                  <c:v>43376</c:v>
                </c:pt>
                <c:pt idx="131">
                  <c:v>43377</c:v>
                </c:pt>
                <c:pt idx="132">
                  <c:v>43378</c:v>
                </c:pt>
                <c:pt idx="133">
                  <c:v>43381</c:v>
                </c:pt>
                <c:pt idx="134">
                  <c:v>43382</c:v>
                </c:pt>
                <c:pt idx="135">
                  <c:v>43383</c:v>
                </c:pt>
                <c:pt idx="136">
                  <c:v>43384</c:v>
                </c:pt>
                <c:pt idx="137">
                  <c:v>43385</c:v>
                </c:pt>
                <c:pt idx="138">
                  <c:v>43388</c:v>
                </c:pt>
                <c:pt idx="139">
                  <c:v>43389</c:v>
                </c:pt>
                <c:pt idx="140">
                  <c:v>43390</c:v>
                </c:pt>
                <c:pt idx="141">
                  <c:v>43391</c:v>
                </c:pt>
                <c:pt idx="142">
                  <c:v>43392</c:v>
                </c:pt>
                <c:pt idx="143">
                  <c:v>43395</c:v>
                </c:pt>
                <c:pt idx="144">
                  <c:v>43396</c:v>
                </c:pt>
                <c:pt idx="145">
                  <c:v>43397</c:v>
                </c:pt>
                <c:pt idx="146">
                  <c:v>43398</c:v>
                </c:pt>
                <c:pt idx="147">
                  <c:v>43399</c:v>
                </c:pt>
                <c:pt idx="148">
                  <c:v>43402</c:v>
                </c:pt>
                <c:pt idx="149">
                  <c:v>43403</c:v>
                </c:pt>
                <c:pt idx="150">
                  <c:v>43404</c:v>
                </c:pt>
                <c:pt idx="151">
                  <c:v>43405</c:v>
                </c:pt>
                <c:pt idx="152">
                  <c:v>43406</c:v>
                </c:pt>
                <c:pt idx="153">
                  <c:v>43409</c:v>
                </c:pt>
                <c:pt idx="154">
                  <c:v>43410</c:v>
                </c:pt>
                <c:pt idx="155">
                  <c:v>43411</c:v>
                </c:pt>
                <c:pt idx="156">
                  <c:v>43412</c:v>
                </c:pt>
                <c:pt idx="157">
                  <c:v>43413</c:v>
                </c:pt>
                <c:pt idx="158">
                  <c:v>43416</c:v>
                </c:pt>
                <c:pt idx="159">
                  <c:v>43417</c:v>
                </c:pt>
                <c:pt idx="160">
                  <c:v>43418</c:v>
                </c:pt>
                <c:pt idx="161">
                  <c:v>43419</c:v>
                </c:pt>
                <c:pt idx="162">
                  <c:v>43420</c:v>
                </c:pt>
                <c:pt idx="163">
                  <c:v>43423</c:v>
                </c:pt>
                <c:pt idx="164">
                  <c:v>43424</c:v>
                </c:pt>
                <c:pt idx="165">
                  <c:v>43425</c:v>
                </c:pt>
                <c:pt idx="166">
                  <c:v>43426</c:v>
                </c:pt>
                <c:pt idx="167">
                  <c:v>43427</c:v>
                </c:pt>
                <c:pt idx="168">
                  <c:v>43430</c:v>
                </c:pt>
                <c:pt idx="169">
                  <c:v>43431</c:v>
                </c:pt>
                <c:pt idx="170">
                  <c:v>43432</c:v>
                </c:pt>
                <c:pt idx="171">
                  <c:v>43433</c:v>
                </c:pt>
                <c:pt idx="172">
                  <c:v>43434</c:v>
                </c:pt>
                <c:pt idx="173">
                  <c:v>43437</c:v>
                </c:pt>
                <c:pt idx="174">
                  <c:v>43438</c:v>
                </c:pt>
                <c:pt idx="175">
                  <c:v>43439</c:v>
                </c:pt>
                <c:pt idx="176">
                  <c:v>43440</c:v>
                </c:pt>
                <c:pt idx="177">
                  <c:v>43441</c:v>
                </c:pt>
                <c:pt idx="178">
                  <c:v>43444</c:v>
                </c:pt>
                <c:pt idx="179">
                  <c:v>43445</c:v>
                </c:pt>
                <c:pt idx="180">
                  <c:v>43446</c:v>
                </c:pt>
                <c:pt idx="181">
                  <c:v>43447</c:v>
                </c:pt>
                <c:pt idx="182">
                  <c:v>43448</c:v>
                </c:pt>
                <c:pt idx="183">
                  <c:v>43451</c:v>
                </c:pt>
                <c:pt idx="184">
                  <c:v>43452</c:v>
                </c:pt>
                <c:pt idx="185">
                  <c:v>43453</c:v>
                </c:pt>
                <c:pt idx="186">
                  <c:v>43454</c:v>
                </c:pt>
                <c:pt idx="187">
                  <c:v>43455</c:v>
                </c:pt>
                <c:pt idx="188">
                  <c:v>43458</c:v>
                </c:pt>
                <c:pt idx="189">
                  <c:v>43460</c:v>
                </c:pt>
                <c:pt idx="190">
                  <c:v>43461</c:v>
                </c:pt>
                <c:pt idx="191">
                  <c:v>43462</c:v>
                </c:pt>
                <c:pt idx="192">
                  <c:v>43465</c:v>
                </c:pt>
                <c:pt idx="193">
                  <c:v>43466</c:v>
                </c:pt>
                <c:pt idx="194">
                  <c:v>43467</c:v>
                </c:pt>
                <c:pt idx="195">
                  <c:v>43468</c:v>
                </c:pt>
                <c:pt idx="196">
                  <c:v>43469</c:v>
                </c:pt>
                <c:pt idx="197">
                  <c:v>43472</c:v>
                </c:pt>
                <c:pt idx="198">
                  <c:v>43473</c:v>
                </c:pt>
                <c:pt idx="199">
                  <c:v>43474</c:v>
                </c:pt>
                <c:pt idx="200">
                  <c:v>43475</c:v>
                </c:pt>
                <c:pt idx="201">
                  <c:v>43476</c:v>
                </c:pt>
                <c:pt idx="202">
                  <c:v>43479</c:v>
                </c:pt>
                <c:pt idx="203">
                  <c:v>43480</c:v>
                </c:pt>
                <c:pt idx="204">
                  <c:v>43481</c:v>
                </c:pt>
                <c:pt idx="205">
                  <c:v>43482</c:v>
                </c:pt>
                <c:pt idx="206">
                  <c:v>43483</c:v>
                </c:pt>
                <c:pt idx="207">
                  <c:v>43486</c:v>
                </c:pt>
                <c:pt idx="208">
                  <c:v>43487</c:v>
                </c:pt>
                <c:pt idx="209">
                  <c:v>43488</c:v>
                </c:pt>
                <c:pt idx="210">
                  <c:v>43489</c:v>
                </c:pt>
                <c:pt idx="211">
                  <c:v>43490</c:v>
                </c:pt>
                <c:pt idx="212">
                  <c:v>43493</c:v>
                </c:pt>
                <c:pt idx="213">
                  <c:v>43494</c:v>
                </c:pt>
                <c:pt idx="214">
                  <c:v>43495</c:v>
                </c:pt>
                <c:pt idx="215">
                  <c:v>43496</c:v>
                </c:pt>
                <c:pt idx="216">
                  <c:v>43497</c:v>
                </c:pt>
                <c:pt idx="217">
                  <c:v>43500</c:v>
                </c:pt>
                <c:pt idx="218">
                  <c:v>43501</c:v>
                </c:pt>
                <c:pt idx="219">
                  <c:v>43502</c:v>
                </c:pt>
                <c:pt idx="220">
                  <c:v>43503</c:v>
                </c:pt>
                <c:pt idx="221">
                  <c:v>43504</c:v>
                </c:pt>
                <c:pt idx="222">
                  <c:v>43507</c:v>
                </c:pt>
                <c:pt idx="223">
                  <c:v>43508</c:v>
                </c:pt>
                <c:pt idx="224">
                  <c:v>43509</c:v>
                </c:pt>
                <c:pt idx="225">
                  <c:v>43510</c:v>
                </c:pt>
                <c:pt idx="226">
                  <c:v>43511</c:v>
                </c:pt>
                <c:pt idx="227">
                  <c:v>43514</c:v>
                </c:pt>
                <c:pt idx="228">
                  <c:v>43515</c:v>
                </c:pt>
                <c:pt idx="229">
                  <c:v>43516</c:v>
                </c:pt>
                <c:pt idx="230">
                  <c:v>43517</c:v>
                </c:pt>
                <c:pt idx="231">
                  <c:v>43518</c:v>
                </c:pt>
                <c:pt idx="232">
                  <c:v>43521</c:v>
                </c:pt>
                <c:pt idx="233">
                  <c:v>43522</c:v>
                </c:pt>
                <c:pt idx="234">
                  <c:v>43523</c:v>
                </c:pt>
                <c:pt idx="235">
                  <c:v>43524</c:v>
                </c:pt>
                <c:pt idx="236">
                  <c:v>43525</c:v>
                </c:pt>
                <c:pt idx="237">
                  <c:v>43528</c:v>
                </c:pt>
                <c:pt idx="238">
                  <c:v>43529</c:v>
                </c:pt>
                <c:pt idx="239">
                  <c:v>43530</c:v>
                </c:pt>
                <c:pt idx="240">
                  <c:v>43531</c:v>
                </c:pt>
                <c:pt idx="241">
                  <c:v>43532</c:v>
                </c:pt>
                <c:pt idx="242">
                  <c:v>43535</c:v>
                </c:pt>
                <c:pt idx="243">
                  <c:v>43536</c:v>
                </c:pt>
                <c:pt idx="244">
                  <c:v>43537</c:v>
                </c:pt>
                <c:pt idx="245">
                  <c:v>43538</c:v>
                </c:pt>
                <c:pt idx="246">
                  <c:v>43539</c:v>
                </c:pt>
                <c:pt idx="247">
                  <c:v>43542</c:v>
                </c:pt>
                <c:pt idx="248">
                  <c:v>43543</c:v>
                </c:pt>
                <c:pt idx="249">
                  <c:v>43544</c:v>
                </c:pt>
                <c:pt idx="250">
                  <c:v>43545</c:v>
                </c:pt>
                <c:pt idx="251">
                  <c:v>43546</c:v>
                </c:pt>
                <c:pt idx="252">
                  <c:v>43549</c:v>
                </c:pt>
                <c:pt idx="253">
                  <c:v>43550</c:v>
                </c:pt>
                <c:pt idx="254">
                  <c:v>43551</c:v>
                </c:pt>
                <c:pt idx="255">
                  <c:v>43552</c:v>
                </c:pt>
                <c:pt idx="256">
                  <c:v>43553</c:v>
                </c:pt>
              </c:numCache>
            </c:numRef>
          </c:cat>
          <c:val>
            <c:numRef>
              <c:f>'MCX- NCDEX indices'!$B$321:$B$577</c:f>
              <c:numCache>
                <c:formatCode>0.00</c:formatCode>
                <c:ptCount val="257"/>
                <c:pt idx="0">
                  <c:v>3659.66</c:v>
                </c:pt>
                <c:pt idx="1">
                  <c:v>3653.21</c:v>
                </c:pt>
                <c:pt idx="2">
                  <c:v>3631.96</c:v>
                </c:pt>
                <c:pt idx="3">
                  <c:v>3633.8</c:v>
                </c:pt>
                <c:pt idx="4">
                  <c:v>3622.01</c:v>
                </c:pt>
                <c:pt idx="5">
                  <c:v>3648.25</c:v>
                </c:pt>
                <c:pt idx="6">
                  <c:v>3701.21</c:v>
                </c:pt>
                <c:pt idx="7">
                  <c:v>3744.29</c:v>
                </c:pt>
                <c:pt idx="8">
                  <c:v>3721.57</c:v>
                </c:pt>
                <c:pt idx="9">
                  <c:v>3737.87</c:v>
                </c:pt>
                <c:pt idx="10">
                  <c:v>3754.85</c:v>
                </c:pt>
                <c:pt idx="11">
                  <c:v>3763.15</c:v>
                </c:pt>
                <c:pt idx="12">
                  <c:v>3840.38</c:v>
                </c:pt>
                <c:pt idx="13">
                  <c:v>3838.39</c:v>
                </c:pt>
                <c:pt idx="14">
                  <c:v>3841.13</c:v>
                </c:pt>
                <c:pt idx="15" formatCode="General">
                  <c:v>3824.92</c:v>
                </c:pt>
                <c:pt idx="16" formatCode="General">
                  <c:v>3808.99</c:v>
                </c:pt>
                <c:pt idx="17" formatCode="General">
                  <c:v>3831.58</c:v>
                </c:pt>
                <c:pt idx="18">
                  <c:v>3831.81</c:v>
                </c:pt>
                <c:pt idx="19">
                  <c:v>3797.5</c:v>
                </c:pt>
                <c:pt idx="20">
                  <c:v>3789.4</c:v>
                </c:pt>
                <c:pt idx="21">
                  <c:v>3764.42</c:v>
                </c:pt>
                <c:pt idx="22">
                  <c:v>3781.78</c:v>
                </c:pt>
                <c:pt idx="23">
                  <c:v>3782.7</c:v>
                </c:pt>
                <c:pt idx="24">
                  <c:v>3825.37</c:v>
                </c:pt>
                <c:pt idx="25">
                  <c:v>3863.87</c:v>
                </c:pt>
                <c:pt idx="26">
                  <c:v>3824.33</c:v>
                </c:pt>
                <c:pt idx="27">
                  <c:v>3877.59</c:v>
                </c:pt>
                <c:pt idx="28">
                  <c:v>3873.36</c:v>
                </c:pt>
                <c:pt idx="29">
                  <c:v>3891.11</c:v>
                </c:pt>
                <c:pt idx="30">
                  <c:v>3899.83</c:v>
                </c:pt>
                <c:pt idx="31">
                  <c:v>3911.61</c:v>
                </c:pt>
                <c:pt idx="32">
                  <c:v>3891.53</c:v>
                </c:pt>
                <c:pt idx="33">
                  <c:v>3903.22</c:v>
                </c:pt>
                <c:pt idx="34">
                  <c:v>3918.9</c:v>
                </c:pt>
                <c:pt idx="35">
                  <c:v>3945.53</c:v>
                </c:pt>
                <c:pt idx="36">
                  <c:v>3949.26</c:v>
                </c:pt>
                <c:pt idx="37">
                  <c:v>3946.54</c:v>
                </c:pt>
                <c:pt idx="38">
                  <c:v>3960.81</c:v>
                </c:pt>
                <c:pt idx="39">
                  <c:v>3870.9</c:v>
                </c:pt>
                <c:pt idx="40">
                  <c:v>3841.36</c:v>
                </c:pt>
                <c:pt idx="41">
                  <c:v>3868.55</c:v>
                </c:pt>
                <c:pt idx="42">
                  <c:v>3881.71</c:v>
                </c:pt>
                <c:pt idx="43">
                  <c:v>3860.6</c:v>
                </c:pt>
                <c:pt idx="44">
                  <c:v>3833.17</c:v>
                </c:pt>
                <c:pt idx="45">
                  <c:v>3825.58</c:v>
                </c:pt>
                <c:pt idx="46">
                  <c:v>3855.92</c:v>
                </c:pt>
                <c:pt idx="47">
                  <c:v>3845</c:v>
                </c:pt>
                <c:pt idx="48">
                  <c:v>3888.93</c:v>
                </c:pt>
                <c:pt idx="49">
                  <c:v>3897.68</c:v>
                </c:pt>
                <c:pt idx="50">
                  <c:v>3896.66</c:v>
                </c:pt>
                <c:pt idx="51">
                  <c:v>3892.03</c:v>
                </c:pt>
                <c:pt idx="52">
                  <c:v>3909.13</c:v>
                </c:pt>
                <c:pt idx="53">
                  <c:v>3914.61</c:v>
                </c:pt>
                <c:pt idx="54">
                  <c:v>3865.81</c:v>
                </c:pt>
                <c:pt idx="55">
                  <c:v>3858.2</c:v>
                </c:pt>
                <c:pt idx="56">
                  <c:v>3806.24</c:v>
                </c:pt>
                <c:pt idx="57">
                  <c:v>3829.18</c:v>
                </c:pt>
                <c:pt idx="58">
                  <c:v>3817.82</c:v>
                </c:pt>
                <c:pt idx="59">
                  <c:v>3863.57</c:v>
                </c:pt>
                <c:pt idx="60">
                  <c:v>3841.52</c:v>
                </c:pt>
                <c:pt idx="61">
                  <c:v>3884.11</c:v>
                </c:pt>
                <c:pt idx="62">
                  <c:v>3948</c:v>
                </c:pt>
                <c:pt idx="63">
                  <c:v>3939.25</c:v>
                </c:pt>
                <c:pt idx="64">
                  <c:v>3933.05</c:v>
                </c:pt>
                <c:pt idx="65">
                  <c:v>3914.57</c:v>
                </c:pt>
                <c:pt idx="66">
                  <c:v>3895.99</c:v>
                </c:pt>
                <c:pt idx="67">
                  <c:v>3892.8</c:v>
                </c:pt>
                <c:pt idx="68">
                  <c:v>3882.51</c:v>
                </c:pt>
                <c:pt idx="69">
                  <c:v>3883.88</c:v>
                </c:pt>
                <c:pt idx="70">
                  <c:v>3893.65</c:v>
                </c:pt>
                <c:pt idx="71">
                  <c:v>3888.99</c:v>
                </c:pt>
                <c:pt idx="72">
                  <c:v>3818.98</c:v>
                </c:pt>
                <c:pt idx="73">
                  <c:v>3799.16</c:v>
                </c:pt>
                <c:pt idx="74">
                  <c:v>3819.42</c:v>
                </c:pt>
                <c:pt idx="75">
                  <c:v>3746.56</c:v>
                </c:pt>
                <c:pt idx="76">
                  <c:v>3739.98</c:v>
                </c:pt>
                <c:pt idx="77">
                  <c:v>3760.05</c:v>
                </c:pt>
                <c:pt idx="78">
                  <c:v>3764.45</c:v>
                </c:pt>
                <c:pt idx="79" formatCode="General">
                  <c:v>3775.35</c:v>
                </c:pt>
                <c:pt idx="80" formatCode="General">
                  <c:v>3760.24</c:v>
                </c:pt>
                <c:pt idx="81" formatCode="General">
                  <c:v>3786.29</c:v>
                </c:pt>
                <c:pt idx="82" formatCode="General">
                  <c:v>3795.97</c:v>
                </c:pt>
                <c:pt idx="83" formatCode="General">
                  <c:v>3799.34</c:v>
                </c:pt>
                <c:pt idx="84" formatCode="General">
                  <c:v>3779.57</c:v>
                </c:pt>
                <c:pt idx="85" formatCode="General">
                  <c:v>3801.61</c:v>
                </c:pt>
                <c:pt idx="86" formatCode="General">
                  <c:v>3793.01</c:v>
                </c:pt>
                <c:pt idx="87" formatCode="General">
                  <c:v>3720.74</c:v>
                </c:pt>
                <c:pt idx="88" formatCode="General">
                  <c:v>3749.12</c:v>
                </c:pt>
                <c:pt idx="89" formatCode="General">
                  <c:v>3746.46</c:v>
                </c:pt>
                <c:pt idx="90" formatCode="General">
                  <c:v>3766.15</c:v>
                </c:pt>
                <c:pt idx="91" formatCode="General">
                  <c:v>3777.66</c:v>
                </c:pt>
                <c:pt idx="92" formatCode="General">
                  <c:v>3748.87</c:v>
                </c:pt>
                <c:pt idx="93" formatCode="General">
                  <c:v>3759.06</c:v>
                </c:pt>
                <c:pt idx="94" formatCode="General">
                  <c:v>3779.59</c:v>
                </c:pt>
                <c:pt idx="95" formatCode="General">
                  <c:v>3775.05</c:v>
                </c:pt>
                <c:pt idx="96" formatCode="General">
                  <c:v>3778.97</c:v>
                </c:pt>
                <c:pt idx="97" formatCode="General">
                  <c:v>3715.02</c:v>
                </c:pt>
                <c:pt idx="98" formatCode="General">
                  <c:v>3723.91</c:v>
                </c:pt>
                <c:pt idx="99" formatCode="General">
                  <c:v>3735.06</c:v>
                </c:pt>
                <c:pt idx="100" formatCode="General">
                  <c:v>3754.97</c:v>
                </c:pt>
                <c:pt idx="101" formatCode="General">
                  <c:v>3786.35</c:v>
                </c:pt>
                <c:pt idx="102" formatCode="General">
                  <c:v>3786.01</c:v>
                </c:pt>
                <c:pt idx="103" formatCode="General">
                  <c:v>3811.53</c:v>
                </c:pt>
                <c:pt idx="104" formatCode="General">
                  <c:v>3821.86</c:v>
                </c:pt>
                <c:pt idx="105" formatCode="General">
                  <c:v>3837.84</c:v>
                </c:pt>
                <c:pt idx="106" formatCode="General">
                  <c:v>3873.03</c:v>
                </c:pt>
                <c:pt idx="107" formatCode="General">
                  <c:v>3882.25</c:v>
                </c:pt>
                <c:pt idx="108">
                  <c:v>3859.13</c:v>
                </c:pt>
                <c:pt idx="109">
                  <c:v>3876.37</c:v>
                </c:pt>
                <c:pt idx="110">
                  <c:v>3847.83</c:v>
                </c:pt>
                <c:pt idx="111">
                  <c:v>3837.63</c:v>
                </c:pt>
                <c:pt idx="112">
                  <c:v>3841.4</c:v>
                </c:pt>
                <c:pt idx="113">
                  <c:v>3838.15</c:v>
                </c:pt>
                <c:pt idx="114">
                  <c:v>3871.17</c:v>
                </c:pt>
                <c:pt idx="115">
                  <c:v>3883.19</c:v>
                </c:pt>
                <c:pt idx="116">
                  <c:v>3896.57</c:v>
                </c:pt>
                <c:pt idx="117">
                  <c:v>3842.02</c:v>
                </c:pt>
                <c:pt idx="118">
                  <c:v>3833.12</c:v>
                </c:pt>
                <c:pt idx="119">
                  <c:v>3862.57</c:v>
                </c:pt>
                <c:pt idx="120">
                  <c:v>3897.55</c:v>
                </c:pt>
                <c:pt idx="121">
                  <c:v>3894.54</c:v>
                </c:pt>
                <c:pt idx="122">
                  <c:v>3898.54</c:v>
                </c:pt>
                <c:pt idx="123">
                  <c:v>3963.5</c:v>
                </c:pt>
                <c:pt idx="124">
                  <c:v>4003.73</c:v>
                </c:pt>
                <c:pt idx="125">
                  <c:v>4012.22</c:v>
                </c:pt>
                <c:pt idx="126">
                  <c:v>3987.91</c:v>
                </c:pt>
                <c:pt idx="127">
                  <c:v>3972.13</c:v>
                </c:pt>
                <c:pt idx="128">
                  <c:v>4009.9</c:v>
                </c:pt>
                <c:pt idx="129">
                  <c:v>4070.74</c:v>
                </c:pt>
                <c:pt idx="130">
                  <c:v>4163.08</c:v>
                </c:pt>
                <c:pt idx="131">
                  <c:v>4101.91</c:v>
                </c:pt>
                <c:pt idx="132">
                  <c:v>4126.6899999999996</c:v>
                </c:pt>
                <c:pt idx="133">
                  <c:v>4101.3999999999996</c:v>
                </c:pt>
                <c:pt idx="134">
                  <c:v>4139.1000000000004</c:v>
                </c:pt>
                <c:pt idx="135">
                  <c:v>4097.8900000000003</c:v>
                </c:pt>
                <c:pt idx="136">
                  <c:v>4062.97</c:v>
                </c:pt>
                <c:pt idx="137">
                  <c:v>4060.3</c:v>
                </c:pt>
                <c:pt idx="138">
                  <c:v>4075.1</c:v>
                </c:pt>
                <c:pt idx="139">
                  <c:v>4058.44</c:v>
                </c:pt>
                <c:pt idx="140">
                  <c:v>4029.19</c:v>
                </c:pt>
                <c:pt idx="141">
                  <c:v>4012.82</c:v>
                </c:pt>
                <c:pt idx="142">
                  <c:v>4015.83</c:v>
                </c:pt>
                <c:pt idx="143">
                  <c:v>4020.08</c:v>
                </c:pt>
                <c:pt idx="144">
                  <c:v>3970.75</c:v>
                </c:pt>
                <c:pt idx="145">
                  <c:v>3970.9</c:v>
                </c:pt>
                <c:pt idx="146">
                  <c:v>3967.91</c:v>
                </c:pt>
                <c:pt idx="147">
                  <c:v>3958.15</c:v>
                </c:pt>
                <c:pt idx="148">
                  <c:v>3948.76</c:v>
                </c:pt>
                <c:pt idx="149">
                  <c:v>3918.51</c:v>
                </c:pt>
                <c:pt idx="150">
                  <c:v>3912.77</c:v>
                </c:pt>
                <c:pt idx="151">
                  <c:v>3876.48</c:v>
                </c:pt>
                <c:pt idx="152">
                  <c:v>3867.56</c:v>
                </c:pt>
                <c:pt idx="153">
                  <c:v>3865.63</c:v>
                </c:pt>
                <c:pt idx="154">
                  <c:v>3829.2</c:v>
                </c:pt>
                <c:pt idx="155">
                  <c:v>3835.16</c:v>
                </c:pt>
                <c:pt idx="156">
                  <c:v>3807.47</c:v>
                </c:pt>
                <c:pt idx="157">
                  <c:v>3768.27</c:v>
                </c:pt>
                <c:pt idx="158">
                  <c:v>3776.64</c:v>
                </c:pt>
                <c:pt idx="159">
                  <c:v>3699.78</c:v>
                </c:pt>
                <c:pt idx="160">
                  <c:v>3735.43</c:v>
                </c:pt>
                <c:pt idx="161">
                  <c:v>3699.63</c:v>
                </c:pt>
                <c:pt idx="162">
                  <c:v>3715.11</c:v>
                </c:pt>
                <c:pt idx="163">
                  <c:v>3707.96</c:v>
                </c:pt>
                <c:pt idx="164">
                  <c:v>3613.39</c:v>
                </c:pt>
                <c:pt idx="165">
                  <c:v>3655.44</c:v>
                </c:pt>
                <c:pt idx="166">
                  <c:v>3602.39</c:v>
                </c:pt>
                <c:pt idx="167">
                  <c:v>3538.52</c:v>
                </c:pt>
                <c:pt idx="168">
                  <c:v>3545.47</c:v>
                </c:pt>
                <c:pt idx="169">
                  <c:v>3521.95</c:v>
                </c:pt>
                <c:pt idx="170">
                  <c:v>3546.83</c:v>
                </c:pt>
                <c:pt idx="171">
                  <c:v>3531.04</c:v>
                </c:pt>
                <c:pt idx="172" formatCode="0.0">
                  <c:v>3510.69</c:v>
                </c:pt>
                <c:pt idx="173" formatCode="0.0">
                  <c:v>3586.71</c:v>
                </c:pt>
                <c:pt idx="174" formatCode="0.0">
                  <c:v>3605.61</c:v>
                </c:pt>
                <c:pt idx="175" formatCode="0.0">
                  <c:v>3621.26</c:v>
                </c:pt>
                <c:pt idx="176" formatCode="0.0">
                  <c:v>3553.17</c:v>
                </c:pt>
                <c:pt idx="177" formatCode="0.0">
                  <c:v>3649.24</c:v>
                </c:pt>
                <c:pt idx="178" formatCode="0.0">
                  <c:v>3651.98</c:v>
                </c:pt>
                <c:pt idx="179" formatCode="0.0">
                  <c:v>3642.53</c:v>
                </c:pt>
                <c:pt idx="180" formatCode="0.0">
                  <c:v>3612.52</c:v>
                </c:pt>
                <c:pt idx="181" formatCode="0.0">
                  <c:v>3594.37</c:v>
                </c:pt>
                <c:pt idx="182" formatCode="0.0">
                  <c:v>3580.19</c:v>
                </c:pt>
                <c:pt idx="183" formatCode="0.0">
                  <c:v>3538.33</c:v>
                </c:pt>
                <c:pt idx="184" formatCode="0.0">
                  <c:v>3431.9</c:v>
                </c:pt>
                <c:pt idx="185" formatCode="0.0">
                  <c:v>3443.33</c:v>
                </c:pt>
                <c:pt idx="186" formatCode="0.0">
                  <c:v>3400.71</c:v>
                </c:pt>
                <c:pt idx="187" formatCode="0.0">
                  <c:v>3387.68</c:v>
                </c:pt>
                <c:pt idx="188" formatCode="0.0">
                  <c:v>3340.55</c:v>
                </c:pt>
                <c:pt idx="189" formatCode="0.0">
                  <c:v>3383.55</c:v>
                </c:pt>
                <c:pt idx="190" formatCode="0.0">
                  <c:v>3382.12</c:v>
                </c:pt>
                <c:pt idx="191" formatCode="0.0">
                  <c:v>3365.34</c:v>
                </c:pt>
                <c:pt idx="192" formatCode="0.0">
                  <c:v>3334.68</c:v>
                </c:pt>
                <c:pt idx="193">
                  <c:v>3336.43</c:v>
                </c:pt>
                <c:pt idx="194">
                  <c:v>3377.9</c:v>
                </c:pt>
                <c:pt idx="195">
                  <c:v>3372.46</c:v>
                </c:pt>
                <c:pt idx="196">
                  <c:v>3397.28</c:v>
                </c:pt>
                <c:pt idx="197">
                  <c:v>3431.08</c:v>
                </c:pt>
                <c:pt idx="198">
                  <c:v>3449.9</c:v>
                </c:pt>
                <c:pt idx="199">
                  <c:v>3514.54</c:v>
                </c:pt>
                <c:pt idx="200">
                  <c:v>3499.17</c:v>
                </c:pt>
                <c:pt idx="201">
                  <c:v>3504.55</c:v>
                </c:pt>
                <c:pt idx="202">
                  <c:v>3526.78</c:v>
                </c:pt>
                <c:pt idx="203">
                  <c:v>3556.41</c:v>
                </c:pt>
                <c:pt idx="204">
                  <c:v>3564.3</c:v>
                </c:pt>
                <c:pt idx="205">
                  <c:v>3568.8</c:v>
                </c:pt>
                <c:pt idx="206">
                  <c:v>3611.73</c:v>
                </c:pt>
                <c:pt idx="207">
                  <c:v>3601.15</c:v>
                </c:pt>
                <c:pt idx="208">
                  <c:v>3565.84</c:v>
                </c:pt>
                <c:pt idx="209">
                  <c:v>3563.49</c:v>
                </c:pt>
                <c:pt idx="210">
                  <c:v>3577.48</c:v>
                </c:pt>
                <c:pt idx="211">
                  <c:v>3616.87</c:v>
                </c:pt>
                <c:pt idx="212">
                  <c:v>3577.07</c:v>
                </c:pt>
                <c:pt idx="213">
                  <c:v>3643.37</c:v>
                </c:pt>
                <c:pt idx="214" formatCode="General">
                  <c:v>3676.63</c:v>
                </c:pt>
                <c:pt idx="215" formatCode="General">
                  <c:v>3671.65</c:v>
                </c:pt>
                <c:pt idx="216">
                  <c:v>3709.33</c:v>
                </c:pt>
                <c:pt idx="217">
                  <c:v>3721.04</c:v>
                </c:pt>
                <c:pt idx="218">
                  <c:v>3688.56</c:v>
                </c:pt>
                <c:pt idx="219">
                  <c:v>3689.47</c:v>
                </c:pt>
                <c:pt idx="220">
                  <c:v>3638.81</c:v>
                </c:pt>
                <c:pt idx="221">
                  <c:v>3635.33</c:v>
                </c:pt>
                <c:pt idx="222">
                  <c:v>3608.57</c:v>
                </c:pt>
                <c:pt idx="223">
                  <c:v>3593.13</c:v>
                </c:pt>
                <c:pt idx="224">
                  <c:v>3611.5</c:v>
                </c:pt>
                <c:pt idx="225">
                  <c:v>3612.96</c:v>
                </c:pt>
                <c:pt idx="226">
                  <c:v>3663.93</c:v>
                </c:pt>
                <c:pt idx="227">
                  <c:v>3690.25</c:v>
                </c:pt>
                <c:pt idx="228">
                  <c:v>3704.9</c:v>
                </c:pt>
                <c:pt idx="229">
                  <c:v>3740.67</c:v>
                </c:pt>
                <c:pt idx="230" formatCode="General">
                  <c:v>3731.98</c:v>
                </c:pt>
                <c:pt idx="231" formatCode="General">
                  <c:v>3754.63</c:v>
                </c:pt>
                <c:pt idx="232" formatCode="General">
                  <c:v>3721.09</c:v>
                </c:pt>
                <c:pt idx="233" formatCode="General">
                  <c:v>3739.04</c:v>
                </c:pt>
                <c:pt idx="234" formatCode="General">
                  <c:v>3777.53</c:v>
                </c:pt>
                <c:pt idx="235" formatCode="General">
                  <c:v>3752.04</c:v>
                </c:pt>
                <c:pt idx="236" formatCode="General">
                  <c:v>3732.71</c:v>
                </c:pt>
                <c:pt idx="237" formatCode="General">
                  <c:v>3719.46</c:v>
                </c:pt>
                <c:pt idx="238" formatCode="General">
                  <c:v>3723.67</c:v>
                </c:pt>
                <c:pt idx="239" formatCode="General">
                  <c:v>3692.83</c:v>
                </c:pt>
                <c:pt idx="240" formatCode="General">
                  <c:v>3684.46</c:v>
                </c:pt>
                <c:pt idx="241" formatCode="General">
                  <c:v>3660.84</c:v>
                </c:pt>
                <c:pt idx="242" formatCode="General">
                  <c:v>3660.69</c:v>
                </c:pt>
                <c:pt idx="243" formatCode="General">
                  <c:v>3680.57</c:v>
                </c:pt>
                <c:pt idx="244" formatCode="General">
                  <c:v>3709.38</c:v>
                </c:pt>
                <c:pt idx="245" formatCode="General">
                  <c:v>3689.33</c:v>
                </c:pt>
                <c:pt idx="246" formatCode="General">
                  <c:v>3680.51</c:v>
                </c:pt>
                <c:pt idx="247" formatCode="General">
                  <c:v>3683.03</c:v>
                </c:pt>
                <c:pt idx="248" formatCode="General">
                  <c:v>3719.61</c:v>
                </c:pt>
                <c:pt idx="249" formatCode="General">
                  <c:v>3722.13</c:v>
                </c:pt>
                <c:pt idx="250" formatCode="General">
                  <c:v>3721.14</c:v>
                </c:pt>
                <c:pt idx="251" formatCode="General">
                  <c:v>3706.07</c:v>
                </c:pt>
                <c:pt idx="252" formatCode="General">
                  <c:v>3711.22</c:v>
                </c:pt>
                <c:pt idx="253" formatCode="General">
                  <c:v>3729.26</c:v>
                </c:pt>
                <c:pt idx="254" formatCode="General">
                  <c:v>3719.84</c:v>
                </c:pt>
                <c:pt idx="255" formatCode="General">
                  <c:v>3699.48</c:v>
                </c:pt>
                <c:pt idx="256" formatCode="General">
                  <c:v>3738.58</c:v>
                </c:pt>
              </c:numCache>
            </c:numRef>
          </c:val>
          <c:smooth val="0"/>
        </c:ser>
        <c:ser>
          <c:idx val="1"/>
          <c:order val="1"/>
          <c:tx>
            <c:v>NKrishi</c:v>
          </c:tx>
          <c:spPr>
            <a:ln w="31750" cap="rnd">
              <a:solidFill>
                <a:schemeClr val="accent2"/>
              </a:solidFill>
              <a:round/>
            </a:ln>
            <a:effectLst>
              <a:outerShdw blurRad="40000" dist="23000" dir="5400000" rotWithShape="0">
                <a:srgbClr val="000000">
                  <a:alpha val="35000"/>
                </a:srgbClr>
              </a:outerShdw>
            </a:effectLst>
          </c:spPr>
          <c:marker>
            <c:symbol val="none"/>
          </c:marker>
          <c:dLbls>
            <c:dLbl>
              <c:idx val="256"/>
              <c:layout>
                <c:manualLayout>
                  <c:x val="0"/>
                  <c:y val="5.55555555555554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'MCX- NCDEX indices'!$A$321:$A$577</c:f>
              <c:numCache>
                <c:formatCode>d\-mmm\-yy</c:formatCode>
                <c:ptCount val="257"/>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pt idx="65">
                  <c:v>43283</c:v>
                </c:pt>
                <c:pt idx="66">
                  <c:v>43284</c:v>
                </c:pt>
                <c:pt idx="67">
                  <c:v>43285</c:v>
                </c:pt>
                <c:pt idx="68">
                  <c:v>43286</c:v>
                </c:pt>
                <c:pt idx="69">
                  <c:v>43287</c:v>
                </c:pt>
                <c:pt idx="70">
                  <c:v>43290</c:v>
                </c:pt>
                <c:pt idx="71">
                  <c:v>43291</c:v>
                </c:pt>
                <c:pt idx="72">
                  <c:v>43292</c:v>
                </c:pt>
                <c:pt idx="73">
                  <c:v>43293</c:v>
                </c:pt>
                <c:pt idx="74">
                  <c:v>43294</c:v>
                </c:pt>
                <c:pt idx="75">
                  <c:v>43297</c:v>
                </c:pt>
                <c:pt idx="76">
                  <c:v>43298</c:v>
                </c:pt>
                <c:pt idx="77">
                  <c:v>43299</c:v>
                </c:pt>
                <c:pt idx="78">
                  <c:v>43300</c:v>
                </c:pt>
                <c:pt idx="79">
                  <c:v>43301</c:v>
                </c:pt>
                <c:pt idx="80">
                  <c:v>43304</c:v>
                </c:pt>
                <c:pt idx="81">
                  <c:v>43305</c:v>
                </c:pt>
                <c:pt idx="82">
                  <c:v>43306</c:v>
                </c:pt>
                <c:pt idx="83">
                  <c:v>43307</c:v>
                </c:pt>
                <c:pt idx="84">
                  <c:v>43308</c:v>
                </c:pt>
                <c:pt idx="85">
                  <c:v>43311</c:v>
                </c:pt>
                <c:pt idx="86">
                  <c:v>43312</c:v>
                </c:pt>
                <c:pt idx="87">
                  <c:v>43313</c:v>
                </c:pt>
                <c:pt idx="88">
                  <c:v>43314</c:v>
                </c:pt>
                <c:pt idx="89">
                  <c:v>43315</c:v>
                </c:pt>
                <c:pt idx="90">
                  <c:v>43318</c:v>
                </c:pt>
                <c:pt idx="91">
                  <c:v>43319</c:v>
                </c:pt>
                <c:pt idx="92">
                  <c:v>43320</c:v>
                </c:pt>
                <c:pt idx="93">
                  <c:v>43321</c:v>
                </c:pt>
                <c:pt idx="94">
                  <c:v>43322</c:v>
                </c:pt>
                <c:pt idx="95">
                  <c:v>43325</c:v>
                </c:pt>
                <c:pt idx="96">
                  <c:v>43326</c:v>
                </c:pt>
                <c:pt idx="97">
                  <c:v>43328</c:v>
                </c:pt>
                <c:pt idx="98">
                  <c:v>43329</c:v>
                </c:pt>
                <c:pt idx="99">
                  <c:v>43332</c:v>
                </c:pt>
                <c:pt idx="100">
                  <c:v>43333</c:v>
                </c:pt>
                <c:pt idx="101">
                  <c:v>43334</c:v>
                </c:pt>
                <c:pt idx="102">
                  <c:v>43335</c:v>
                </c:pt>
                <c:pt idx="103">
                  <c:v>43336</c:v>
                </c:pt>
                <c:pt idx="104">
                  <c:v>43339</c:v>
                </c:pt>
                <c:pt idx="105">
                  <c:v>43340</c:v>
                </c:pt>
                <c:pt idx="106">
                  <c:v>43341</c:v>
                </c:pt>
                <c:pt idx="107">
                  <c:v>43342</c:v>
                </c:pt>
                <c:pt idx="108">
                  <c:v>43343</c:v>
                </c:pt>
                <c:pt idx="109">
                  <c:v>43346</c:v>
                </c:pt>
                <c:pt idx="110">
                  <c:v>43347</c:v>
                </c:pt>
                <c:pt idx="111">
                  <c:v>43348</c:v>
                </c:pt>
                <c:pt idx="112">
                  <c:v>43349</c:v>
                </c:pt>
                <c:pt idx="113">
                  <c:v>43350</c:v>
                </c:pt>
                <c:pt idx="114">
                  <c:v>43353</c:v>
                </c:pt>
                <c:pt idx="115">
                  <c:v>43354</c:v>
                </c:pt>
                <c:pt idx="116">
                  <c:v>43355</c:v>
                </c:pt>
                <c:pt idx="117">
                  <c:v>43356</c:v>
                </c:pt>
                <c:pt idx="118">
                  <c:v>43357</c:v>
                </c:pt>
                <c:pt idx="119">
                  <c:v>43360</c:v>
                </c:pt>
                <c:pt idx="120">
                  <c:v>43361</c:v>
                </c:pt>
                <c:pt idx="121">
                  <c:v>43362</c:v>
                </c:pt>
                <c:pt idx="122">
                  <c:v>43363</c:v>
                </c:pt>
                <c:pt idx="123">
                  <c:v>43364</c:v>
                </c:pt>
                <c:pt idx="124">
                  <c:v>43367</c:v>
                </c:pt>
                <c:pt idx="125">
                  <c:v>43368</c:v>
                </c:pt>
                <c:pt idx="126">
                  <c:v>43369</c:v>
                </c:pt>
                <c:pt idx="127">
                  <c:v>43370</c:v>
                </c:pt>
                <c:pt idx="128">
                  <c:v>43371</c:v>
                </c:pt>
                <c:pt idx="129">
                  <c:v>43374</c:v>
                </c:pt>
                <c:pt idx="130">
                  <c:v>43376</c:v>
                </c:pt>
                <c:pt idx="131">
                  <c:v>43377</c:v>
                </c:pt>
                <c:pt idx="132">
                  <c:v>43378</c:v>
                </c:pt>
                <c:pt idx="133">
                  <c:v>43381</c:v>
                </c:pt>
                <c:pt idx="134">
                  <c:v>43382</c:v>
                </c:pt>
                <c:pt idx="135">
                  <c:v>43383</c:v>
                </c:pt>
                <c:pt idx="136">
                  <c:v>43384</c:v>
                </c:pt>
                <c:pt idx="137">
                  <c:v>43385</c:v>
                </c:pt>
                <c:pt idx="138">
                  <c:v>43388</c:v>
                </c:pt>
                <c:pt idx="139">
                  <c:v>43389</c:v>
                </c:pt>
                <c:pt idx="140">
                  <c:v>43390</c:v>
                </c:pt>
                <c:pt idx="141">
                  <c:v>43391</c:v>
                </c:pt>
                <c:pt idx="142">
                  <c:v>43392</c:v>
                </c:pt>
                <c:pt idx="143">
                  <c:v>43395</c:v>
                </c:pt>
                <c:pt idx="144">
                  <c:v>43396</c:v>
                </c:pt>
                <c:pt idx="145">
                  <c:v>43397</c:v>
                </c:pt>
                <c:pt idx="146">
                  <c:v>43398</c:v>
                </c:pt>
                <c:pt idx="147">
                  <c:v>43399</c:v>
                </c:pt>
                <c:pt idx="148">
                  <c:v>43402</c:v>
                </c:pt>
                <c:pt idx="149">
                  <c:v>43403</c:v>
                </c:pt>
                <c:pt idx="150">
                  <c:v>43404</c:v>
                </c:pt>
                <c:pt idx="151">
                  <c:v>43405</c:v>
                </c:pt>
                <c:pt idx="152">
                  <c:v>43406</c:v>
                </c:pt>
                <c:pt idx="153">
                  <c:v>43409</c:v>
                </c:pt>
                <c:pt idx="154">
                  <c:v>43410</c:v>
                </c:pt>
                <c:pt idx="155">
                  <c:v>43411</c:v>
                </c:pt>
                <c:pt idx="156">
                  <c:v>43412</c:v>
                </c:pt>
                <c:pt idx="157">
                  <c:v>43413</c:v>
                </c:pt>
                <c:pt idx="158">
                  <c:v>43416</c:v>
                </c:pt>
                <c:pt idx="159">
                  <c:v>43417</c:v>
                </c:pt>
                <c:pt idx="160">
                  <c:v>43418</c:v>
                </c:pt>
                <c:pt idx="161">
                  <c:v>43419</c:v>
                </c:pt>
                <c:pt idx="162">
                  <c:v>43420</c:v>
                </c:pt>
                <c:pt idx="163">
                  <c:v>43423</c:v>
                </c:pt>
                <c:pt idx="164">
                  <c:v>43424</c:v>
                </c:pt>
                <c:pt idx="165">
                  <c:v>43425</c:v>
                </c:pt>
                <c:pt idx="166">
                  <c:v>43426</c:v>
                </c:pt>
                <c:pt idx="167">
                  <c:v>43427</c:v>
                </c:pt>
                <c:pt idx="168">
                  <c:v>43430</c:v>
                </c:pt>
                <c:pt idx="169">
                  <c:v>43431</c:v>
                </c:pt>
                <c:pt idx="170">
                  <c:v>43432</c:v>
                </c:pt>
                <c:pt idx="171">
                  <c:v>43433</c:v>
                </c:pt>
                <c:pt idx="172">
                  <c:v>43434</c:v>
                </c:pt>
                <c:pt idx="173">
                  <c:v>43437</c:v>
                </c:pt>
                <c:pt idx="174">
                  <c:v>43438</c:v>
                </c:pt>
                <c:pt idx="175">
                  <c:v>43439</c:v>
                </c:pt>
                <c:pt idx="176">
                  <c:v>43440</c:v>
                </c:pt>
                <c:pt idx="177">
                  <c:v>43441</c:v>
                </c:pt>
                <c:pt idx="178">
                  <c:v>43444</c:v>
                </c:pt>
                <c:pt idx="179">
                  <c:v>43445</c:v>
                </c:pt>
                <c:pt idx="180">
                  <c:v>43446</c:v>
                </c:pt>
                <c:pt idx="181">
                  <c:v>43447</c:v>
                </c:pt>
                <c:pt idx="182">
                  <c:v>43448</c:v>
                </c:pt>
                <c:pt idx="183">
                  <c:v>43451</c:v>
                </c:pt>
                <c:pt idx="184">
                  <c:v>43452</c:v>
                </c:pt>
                <c:pt idx="185">
                  <c:v>43453</c:v>
                </c:pt>
                <c:pt idx="186">
                  <c:v>43454</c:v>
                </c:pt>
                <c:pt idx="187">
                  <c:v>43455</c:v>
                </c:pt>
                <c:pt idx="188">
                  <c:v>43458</c:v>
                </c:pt>
                <c:pt idx="189">
                  <c:v>43460</c:v>
                </c:pt>
                <c:pt idx="190">
                  <c:v>43461</c:v>
                </c:pt>
                <c:pt idx="191">
                  <c:v>43462</c:v>
                </c:pt>
                <c:pt idx="192">
                  <c:v>43465</c:v>
                </c:pt>
                <c:pt idx="193">
                  <c:v>43466</c:v>
                </c:pt>
                <c:pt idx="194">
                  <c:v>43467</c:v>
                </c:pt>
                <c:pt idx="195">
                  <c:v>43468</c:v>
                </c:pt>
                <c:pt idx="196">
                  <c:v>43469</c:v>
                </c:pt>
                <c:pt idx="197">
                  <c:v>43472</c:v>
                </c:pt>
                <c:pt idx="198">
                  <c:v>43473</c:v>
                </c:pt>
                <c:pt idx="199">
                  <c:v>43474</c:v>
                </c:pt>
                <c:pt idx="200">
                  <c:v>43475</c:v>
                </c:pt>
                <c:pt idx="201">
                  <c:v>43476</c:v>
                </c:pt>
                <c:pt idx="202">
                  <c:v>43479</c:v>
                </c:pt>
                <c:pt idx="203">
                  <c:v>43480</c:v>
                </c:pt>
                <c:pt idx="204">
                  <c:v>43481</c:v>
                </c:pt>
                <c:pt idx="205">
                  <c:v>43482</c:v>
                </c:pt>
                <c:pt idx="206">
                  <c:v>43483</c:v>
                </c:pt>
                <c:pt idx="207">
                  <c:v>43486</c:v>
                </c:pt>
                <c:pt idx="208">
                  <c:v>43487</c:v>
                </c:pt>
                <c:pt idx="209">
                  <c:v>43488</c:v>
                </c:pt>
                <c:pt idx="210">
                  <c:v>43489</c:v>
                </c:pt>
                <c:pt idx="211">
                  <c:v>43490</c:v>
                </c:pt>
                <c:pt idx="212">
                  <c:v>43493</c:v>
                </c:pt>
                <c:pt idx="213">
                  <c:v>43494</c:v>
                </c:pt>
                <c:pt idx="214">
                  <c:v>43495</c:v>
                </c:pt>
                <c:pt idx="215">
                  <c:v>43496</c:v>
                </c:pt>
                <c:pt idx="216">
                  <c:v>43497</c:v>
                </c:pt>
                <c:pt idx="217">
                  <c:v>43500</c:v>
                </c:pt>
                <c:pt idx="218">
                  <c:v>43501</c:v>
                </c:pt>
                <c:pt idx="219">
                  <c:v>43502</c:v>
                </c:pt>
                <c:pt idx="220">
                  <c:v>43503</c:v>
                </c:pt>
                <c:pt idx="221">
                  <c:v>43504</c:v>
                </c:pt>
                <c:pt idx="222">
                  <c:v>43507</c:v>
                </c:pt>
                <c:pt idx="223">
                  <c:v>43508</c:v>
                </c:pt>
                <c:pt idx="224">
                  <c:v>43509</c:v>
                </c:pt>
                <c:pt idx="225">
                  <c:v>43510</c:v>
                </c:pt>
                <c:pt idx="226">
                  <c:v>43511</c:v>
                </c:pt>
                <c:pt idx="227">
                  <c:v>43514</c:v>
                </c:pt>
                <c:pt idx="228">
                  <c:v>43515</c:v>
                </c:pt>
                <c:pt idx="229">
                  <c:v>43516</c:v>
                </c:pt>
                <c:pt idx="230">
                  <c:v>43517</c:v>
                </c:pt>
                <c:pt idx="231">
                  <c:v>43518</c:v>
                </c:pt>
                <c:pt idx="232">
                  <c:v>43521</c:v>
                </c:pt>
                <c:pt idx="233">
                  <c:v>43522</c:v>
                </c:pt>
                <c:pt idx="234">
                  <c:v>43523</c:v>
                </c:pt>
                <c:pt idx="235">
                  <c:v>43524</c:v>
                </c:pt>
                <c:pt idx="236">
                  <c:v>43525</c:v>
                </c:pt>
                <c:pt idx="237">
                  <c:v>43528</c:v>
                </c:pt>
                <c:pt idx="238">
                  <c:v>43529</c:v>
                </c:pt>
                <c:pt idx="239">
                  <c:v>43530</c:v>
                </c:pt>
                <c:pt idx="240">
                  <c:v>43531</c:v>
                </c:pt>
                <c:pt idx="241">
                  <c:v>43532</c:v>
                </c:pt>
                <c:pt idx="242">
                  <c:v>43535</c:v>
                </c:pt>
                <c:pt idx="243">
                  <c:v>43536</c:v>
                </c:pt>
                <c:pt idx="244">
                  <c:v>43537</c:v>
                </c:pt>
                <c:pt idx="245">
                  <c:v>43538</c:v>
                </c:pt>
                <c:pt idx="246">
                  <c:v>43539</c:v>
                </c:pt>
                <c:pt idx="247">
                  <c:v>43542</c:v>
                </c:pt>
                <c:pt idx="248">
                  <c:v>43543</c:v>
                </c:pt>
                <c:pt idx="249">
                  <c:v>43544</c:v>
                </c:pt>
                <c:pt idx="250">
                  <c:v>43545</c:v>
                </c:pt>
                <c:pt idx="251">
                  <c:v>43546</c:v>
                </c:pt>
                <c:pt idx="252">
                  <c:v>43549</c:v>
                </c:pt>
                <c:pt idx="253">
                  <c:v>43550</c:v>
                </c:pt>
                <c:pt idx="254">
                  <c:v>43551</c:v>
                </c:pt>
                <c:pt idx="255">
                  <c:v>43552</c:v>
                </c:pt>
                <c:pt idx="256">
                  <c:v>43553</c:v>
                </c:pt>
              </c:numCache>
            </c:numRef>
          </c:cat>
          <c:val>
            <c:numRef>
              <c:f>'MCX- NCDEX indices'!$C$321:$C$577</c:f>
              <c:numCache>
                <c:formatCode>0.00</c:formatCode>
                <c:ptCount val="257"/>
                <c:pt idx="0">
                  <c:v>3084.78</c:v>
                </c:pt>
                <c:pt idx="1">
                  <c:v>3079.63</c:v>
                </c:pt>
                <c:pt idx="2">
                  <c:v>3056.28</c:v>
                </c:pt>
                <c:pt idx="3">
                  <c:v>3081.24</c:v>
                </c:pt>
                <c:pt idx="4">
                  <c:v>3085.26</c:v>
                </c:pt>
                <c:pt idx="5">
                  <c:v>3057.14</c:v>
                </c:pt>
                <c:pt idx="6">
                  <c:v>3058.43</c:v>
                </c:pt>
                <c:pt idx="7">
                  <c:v>3082.88</c:v>
                </c:pt>
                <c:pt idx="8">
                  <c:v>3062.9</c:v>
                </c:pt>
                <c:pt idx="9">
                  <c:v>3058.12</c:v>
                </c:pt>
                <c:pt idx="10">
                  <c:v>3058.12</c:v>
                </c:pt>
                <c:pt idx="11">
                  <c:v>3058.12</c:v>
                </c:pt>
                <c:pt idx="12">
                  <c:v>3021.79</c:v>
                </c:pt>
                <c:pt idx="13">
                  <c:v>3033.12</c:v>
                </c:pt>
                <c:pt idx="14">
                  <c:v>3039.15</c:v>
                </c:pt>
                <c:pt idx="15" formatCode="General">
                  <c:v>3003.16</c:v>
                </c:pt>
                <c:pt idx="16" formatCode="General">
                  <c:v>2963.78</c:v>
                </c:pt>
                <c:pt idx="17" formatCode="General">
                  <c:v>2978.69</c:v>
                </c:pt>
                <c:pt idx="18" formatCode="General">
                  <c:v>2977.08</c:v>
                </c:pt>
                <c:pt idx="19" formatCode="General">
                  <c:v>2909.66</c:v>
                </c:pt>
                <c:pt idx="20" formatCode="General">
                  <c:v>2898.52</c:v>
                </c:pt>
                <c:pt idx="21" formatCode="General">
                  <c:v>2898.52</c:v>
                </c:pt>
                <c:pt idx="22">
                  <c:v>2926.14</c:v>
                </c:pt>
                <c:pt idx="23">
                  <c:v>2920.84</c:v>
                </c:pt>
                <c:pt idx="24">
                  <c:v>2924.46</c:v>
                </c:pt>
                <c:pt idx="25">
                  <c:v>2953.88</c:v>
                </c:pt>
                <c:pt idx="26">
                  <c:v>2941.16</c:v>
                </c:pt>
                <c:pt idx="27">
                  <c:v>2969.32</c:v>
                </c:pt>
                <c:pt idx="28">
                  <c:v>2963.9</c:v>
                </c:pt>
                <c:pt idx="29">
                  <c:v>2959.67</c:v>
                </c:pt>
                <c:pt idx="30">
                  <c:v>2962.84</c:v>
                </c:pt>
                <c:pt idx="31">
                  <c:v>3003.89</c:v>
                </c:pt>
                <c:pt idx="32">
                  <c:v>2982.07</c:v>
                </c:pt>
                <c:pt idx="33">
                  <c:v>2973.81</c:v>
                </c:pt>
                <c:pt idx="34">
                  <c:v>2963.9</c:v>
                </c:pt>
                <c:pt idx="35">
                  <c:v>2942.89</c:v>
                </c:pt>
                <c:pt idx="36">
                  <c:v>2970.19</c:v>
                </c:pt>
                <c:pt idx="37">
                  <c:v>2964.65</c:v>
                </c:pt>
                <c:pt idx="38">
                  <c:v>2969.51</c:v>
                </c:pt>
                <c:pt idx="39">
                  <c:v>2967.2</c:v>
                </c:pt>
                <c:pt idx="40">
                  <c:v>2934.47</c:v>
                </c:pt>
                <c:pt idx="41">
                  <c:v>2921.74</c:v>
                </c:pt>
                <c:pt idx="42">
                  <c:v>2868.1</c:v>
                </c:pt>
                <c:pt idx="43" formatCode="0.0">
                  <c:v>2876.57</c:v>
                </c:pt>
                <c:pt idx="44">
                  <c:v>2911.6</c:v>
                </c:pt>
                <c:pt idx="45">
                  <c:v>2866.46</c:v>
                </c:pt>
                <c:pt idx="46">
                  <c:v>2892.09</c:v>
                </c:pt>
                <c:pt idx="47">
                  <c:v>2891.69</c:v>
                </c:pt>
                <c:pt idx="48">
                  <c:v>2890.87</c:v>
                </c:pt>
                <c:pt idx="49">
                  <c:v>2894.13</c:v>
                </c:pt>
                <c:pt idx="50">
                  <c:v>2862.57</c:v>
                </c:pt>
                <c:pt idx="51">
                  <c:v>2849.47</c:v>
                </c:pt>
                <c:pt idx="52">
                  <c:v>2887.07</c:v>
                </c:pt>
                <c:pt idx="53">
                  <c:v>2920.54</c:v>
                </c:pt>
                <c:pt idx="54">
                  <c:v>2929.05</c:v>
                </c:pt>
                <c:pt idx="55">
                  <c:v>2907</c:v>
                </c:pt>
                <c:pt idx="56">
                  <c:v>2887.79</c:v>
                </c:pt>
                <c:pt idx="57">
                  <c:v>2899.05</c:v>
                </c:pt>
                <c:pt idx="58">
                  <c:v>2907.35</c:v>
                </c:pt>
                <c:pt idx="59">
                  <c:v>2884.29</c:v>
                </c:pt>
                <c:pt idx="60">
                  <c:v>2870.22</c:v>
                </c:pt>
                <c:pt idx="61">
                  <c:v>2884.16</c:v>
                </c:pt>
                <c:pt idx="62">
                  <c:v>2944.1</c:v>
                </c:pt>
                <c:pt idx="63">
                  <c:v>2957.27</c:v>
                </c:pt>
                <c:pt idx="64" formatCode="0.0">
                  <c:v>2981.37</c:v>
                </c:pt>
                <c:pt idx="65">
                  <c:v>3025.94</c:v>
                </c:pt>
                <c:pt idx="66">
                  <c:v>3015.61</c:v>
                </c:pt>
                <c:pt idx="67">
                  <c:v>3020.9</c:v>
                </c:pt>
                <c:pt idx="68">
                  <c:v>3090.97</c:v>
                </c:pt>
                <c:pt idx="69">
                  <c:v>3097.49</c:v>
                </c:pt>
                <c:pt idx="70">
                  <c:v>3149.05</c:v>
                </c:pt>
                <c:pt idx="71">
                  <c:v>3123.79</c:v>
                </c:pt>
                <c:pt idx="72">
                  <c:v>3129.91</c:v>
                </c:pt>
                <c:pt idx="73">
                  <c:v>3129.48</c:v>
                </c:pt>
                <c:pt idx="74">
                  <c:v>3127.89</c:v>
                </c:pt>
                <c:pt idx="75">
                  <c:v>3150.01</c:v>
                </c:pt>
                <c:pt idx="76">
                  <c:v>3163.79</c:v>
                </c:pt>
                <c:pt idx="77">
                  <c:v>3241.07</c:v>
                </c:pt>
                <c:pt idx="78">
                  <c:v>3224.21</c:v>
                </c:pt>
                <c:pt idx="79" formatCode="General">
                  <c:v>3227.05</c:v>
                </c:pt>
                <c:pt idx="80" formatCode="General">
                  <c:v>3212.36</c:v>
                </c:pt>
                <c:pt idx="81" formatCode="General">
                  <c:v>3188.95</c:v>
                </c:pt>
                <c:pt idx="82" formatCode="General">
                  <c:v>3168.55</c:v>
                </c:pt>
                <c:pt idx="83" formatCode="General">
                  <c:v>3182.73</c:v>
                </c:pt>
                <c:pt idx="84" formatCode="General">
                  <c:v>3216.19</c:v>
                </c:pt>
                <c:pt idx="85" formatCode="General">
                  <c:v>3238.39</c:v>
                </c:pt>
                <c:pt idx="86" formatCode="General">
                  <c:v>3265.13</c:v>
                </c:pt>
                <c:pt idx="87">
                  <c:v>3249.44</c:v>
                </c:pt>
                <c:pt idx="88">
                  <c:v>3285.23</c:v>
                </c:pt>
                <c:pt idx="89">
                  <c:v>3264.26</c:v>
                </c:pt>
                <c:pt idx="90">
                  <c:v>3197.1</c:v>
                </c:pt>
                <c:pt idx="91">
                  <c:v>3226.88</c:v>
                </c:pt>
                <c:pt idx="92">
                  <c:v>3219.37</c:v>
                </c:pt>
                <c:pt idx="93">
                  <c:v>3212.31</c:v>
                </c:pt>
                <c:pt idx="94">
                  <c:v>3270.51</c:v>
                </c:pt>
                <c:pt idx="95">
                  <c:v>3230.32</c:v>
                </c:pt>
                <c:pt idx="96" formatCode="General">
                  <c:v>3232.86</c:v>
                </c:pt>
                <c:pt idx="97" formatCode="General">
                  <c:v>3269.11</c:v>
                </c:pt>
                <c:pt idx="98" formatCode="General">
                  <c:v>3266.61</c:v>
                </c:pt>
                <c:pt idx="99" formatCode="General">
                  <c:v>3287.34</c:v>
                </c:pt>
                <c:pt idx="100">
                  <c:v>3254.85</c:v>
                </c:pt>
                <c:pt idx="101">
                  <c:v>3254.85</c:v>
                </c:pt>
                <c:pt idx="102">
                  <c:v>3200.29</c:v>
                </c:pt>
                <c:pt idx="103">
                  <c:v>3149.07</c:v>
                </c:pt>
                <c:pt idx="104">
                  <c:v>3075.2</c:v>
                </c:pt>
                <c:pt idx="105">
                  <c:v>3064.89</c:v>
                </c:pt>
                <c:pt idx="106">
                  <c:v>3066.65</c:v>
                </c:pt>
                <c:pt idx="107">
                  <c:v>3097.16</c:v>
                </c:pt>
                <c:pt idx="108" formatCode="0.0">
                  <c:v>3117.78</c:v>
                </c:pt>
                <c:pt idx="109">
                  <c:v>3157.24</c:v>
                </c:pt>
                <c:pt idx="110">
                  <c:v>3168</c:v>
                </c:pt>
                <c:pt idx="111">
                  <c:v>3155.88</c:v>
                </c:pt>
                <c:pt idx="112">
                  <c:v>3152.02</c:v>
                </c:pt>
                <c:pt idx="113">
                  <c:v>3145.15</c:v>
                </c:pt>
                <c:pt idx="114">
                  <c:v>3146.02</c:v>
                </c:pt>
                <c:pt idx="115">
                  <c:v>3159.62</c:v>
                </c:pt>
                <c:pt idx="116">
                  <c:v>3180.49</c:v>
                </c:pt>
                <c:pt idx="117" formatCode="General">
                  <c:v>3180.49</c:v>
                </c:pt>
                <c:pt idx="118" formatCode="General">
                  <c:v>3161.75</c:v>
                </c:pt>
                <c:pt idx="119" formatCode="General">
                  <c:v>3115.92</c:v>
                </c:pt>
                <c:pt idx="120" formatCode="General">
                  <c:v>3173.84</c:v>
                </c:pt>
                <c:pt idx="121" formatCode="General">
                  <c:v>3162.66</c:v>
                </c:pt>
                <c:pt idx="122" formatCode="General">
                  <c:v>3162.66</c:v>
                </c:pt>
                <c:pt idx="123" formatCode="General">
                  <c:v>3163.37</c:v>
                </c:pt>
                <c:pt idx="124" formatCode="General">
                  <c:v>3138.13</c:v>
                </c:pt>
                <c:pt idx="125" formatCode="General">
                  <c:v>3149.72</c:v>
                </c:pt>
                <c:pt idx="126" formatCode="General">
                  <c:v>3155.48</c:v>
                </c:pt>
                <c:pt idx="127" formatCode="General">
                  <c:v>3153.27</c:v>
                </c:pt>
                <c:pt idx="128" formatCode="General">
                  <c:v>3167.53</c:v>
                </c:pt>
                <c:pt idx="129" formatCode="General">
                  <c:v>3171.01</c:v>
                </c:pt>
                <c:pt idx="130" formatCode="General">
                  <c:v>3199.2</c:v>
                </c:pt>
                <c:pt idx="131" formatCode="General">
                  <c:v>3208.73</c:v>
                </c:pt>
                <c:pt idx="132" formatCode="General">
                  <c:v>3205.9</c:v>
                </c:pt>
                <c:pt idx="133" formatCode="General">
                  <c:v>3193.2</c:v>
                </c:pt>
                <c:pt idx="134" formatCode="General">
                  <c:v>3189.13</c:v>
                </c:pt>
                <c:pt idx="135" formatCode="General">
                  <c:v>3192.84</c:v>
                </c:pt>
                <c:pt idx="136" formatCode="General">
                  <c:v>3205.38</c:v>
                </c:pt>
                <c:pt idx="137" formatCode="General">
                  <c:v>3219.53</c:v>
                </c:pt>
                <c:pt idx="138" formatCode="General">
                  <c:v>3258.72</c:v>
                </c:pt>
                <c:pt idx="139" formatCode="General">
                  <c:v>3244.51</c:v>
                </c:pt>
                <c:pt idx="140" formatCode="General">
                  <c:v>3299.24</c:v>
                </c:pt>
                <c:pt idx="141" formatCode="General">
                  <c:v>3299.24</c:v>
                </c:pt>
                <c:pt idx="142" formatCode="General">
                  <c:v>3289.22</c:v>
                </c:pt>
                <c:pt idx="143" formatCode="General">
                  <c:v>3314.5</c:v>
                </c:pt>
                <c:pt idx="144" formatCode="General">
                  <c:v>3325.87</c:v>
                </c:pt>
                <c:pt idx="145" formatCode="General">
                  <c:v>3311.55</c:v>
                </c:pt>
                <c:pt idx="146" formatCode="General">
                  <c:v>3342.74</c:v>
                </c:pt>
                <c:pt idx="147" formatCode="General">
                  <c:v>3317.04</c:v>
                </c:pt>
                <c:pt idx="148" formatCode="General">
                  <c:v>3345.67</c:v>
                </c:pt>
                <c:pt idx="149" formatCode="General">
                  <c:v>3343.08</c:v>
                </c:pt>
                <c:pt idx="150" formatCode="General">
                  <c:v>3349.02</c:v>
                </c:pt>
                <c:pt idx="151" formatCode="General">
                  <c:v>3359.07</c:v>
                </c:pt>
                <c:pt idx="152" formatCode="General">
                  <c:v>3394.69</c:v>
                </c:pt>
                <c:pt idx="153" formatCode="General">
                  <c:v>3460.49</c:v>
                </c:pt>
                <c:pt idx="154" formatCode="General">
                  <c:v>3489.22</c:v>
                </c:pt>
                <c:pt idx="155" formatCode="General">
                  <c:v>3473.17</c:v>
                </c:pt>
                <c:pt idx="156" formatCode="General">
                  <c:v>3473.17</c:v>
                </c:pt>
                <c:pt idx="157" formatCode="General">
                  <c:v>3499.04</c:v>
                </c:pt>
                <c:pt idx="158" formatCode="General">
                  <c:v>3544.06</c:v>
                </c:pt>
                <c:pt idx="159" formatCode="General">
                  <c:v>3537.98</c:v>
                </c:pt>
                <c:pt idx="160" formatCode="General">
                  <c:v>3521.54</c:v>
                </c:pt>
                <c:pt idx="161" formatCode="General">
                  <c:v>3530.33</c:v>
                </c:pt>
                <c:pt idx="162" formatCode="General">
                  <c:v>3478.75</c:v>
                </c:pt>
                <c:pt idx="163" formatCode="General">
                  <c:v>3443.68</c:v>
                </c:pt>
                <c:pt idx="164" formatCode="General">
                  <c:v>3450.42</c:v>
                </c:pt>
                <c:pt idx="165" formatCode="General">
                  <c:v>3435.4</c:v>
                </c:pt>
                <c:pt idx="166" formatCode="General">
                  <c:v>3433.4</c:v>
                </c:pt>
                <c:pt idx="167" formatCode="General">
                  <c:v>3422.72</c:v>
                </c:pt>
                <c:pt idx="168" formatCode="General">
                  <c:v>3377.09</c:v>
                </c:pt>
                <c:pt idx="169" formatCode="General">
                  <c:v>3393.82</c:v>
                </c:pt>
                <c:pt idx="170" formatCode="General">
                  <c:v>3400.83</c:v>
                </c:pt>
                <c:pt idx="171" formatCode="General">
                  <c:v>3346.66</c:v>
                </c:pt>
                <c:pt idx="172" formatCode="0.0">
                  <c:v>3384.58</c:v>
                </c:pt>
                <c:pt idx="173" formatCode="0.0">
                  <c:v>3394.75</c:v>
                </c:pt>
                <c:pt idx="174" formatCode="0.0">
                  <c:v>3403.55</c:v>
                </c:pt>
                <c:pt idx="175" formatCode="0.0">
                  <c:v>3384.34</c:v>
                </c:pt>
                <c:pt idx="176" formatCode="0.0">
                  <c:v>3375.81</c:v>
                </c:pt>
                <c:pt idx="177" formatCode="0.0">
                  <c:v>3383.13</c:v>
                </c:pt>
                <c:pt idx="178" formatCode="0.0">
                  <c:v>3402.59</c:v>
                </c:pt>
                <c:pt idx="179" formatCode="0.0">
                  <c:v>3374.88</c:v>
                </c:pt>
                <c:pt idx="180" formatCode="0.0">
                  <c:v>3403.12</c:v>
                </c:pt>
                <c:pt idx="181" formatCode="0.0">
                  <c:v>3389.72</c:v>
                </c:pt>
                <c:pt idx="182" formatCode="0.0">
                  <c:v>3397.63</c:v>
                </c:pt>
                <c:pt idx="183" formatCode="0.0">
                  <c:v>3367.75</c:v>
                </c:pt>
                <c:pt idx="184" formatCode="0.0">
                  <c:v>3317.21</c:v>
                </c:pt>
                <c:pt idx="185" formatCode="0.0">
                  <c:v>3325.29</c:v>
                </c:pt>
                <c:pt idx="186" formatCode="0.0">
                  <c:v>3331.31</c:v>
                </c:pt>
                <c:pt idx="187" formatCode="0.0">
                  <c:v>3314.67</c:v>
                </c:pt>
                <c:pt idx="188" formatCode="0.0">
                  <c:v>3231.51</c:v>
                </c:pt>
                <c:pt idx="189" formatCode="0.0">
                  <c:v>3270.93</c:v>
                </c:pt>
                <c:pt idx="190" formatCode="0.0">
                  <c:v>3256.25</c:v>
                </c:pt>
                <c:pt idx="191" formatCode="0.0">
                  <c:v>3268.98</c:v>
                </c:pt>
                <c:pt idx="192" formatCode="0.0">
                  <c:v>3321.74</c:v>
                </c:pt>
                <c:pt idx="193" formatCode="0.0">
                  <c:v>3340.97</c:v>
                </c:pt>
                <c:pt idx="194" formatCode="0.0">
                  <c:v>3333.48</c:v>
                </c:pt>
                <c:pt idx="195" formatCode="0.0">
                  <c:v>3357.95</c:v>
                </c:pt>
                <c:pt idx="196" formatCode="0.0">
                  <c:v>3368.84</c:v>
                </c:pt>
                <c:pt idx="197" formatCode="0.0">
                  <c:v>3372.77</c:v>
                </c:pt>
                <c:pt idx="198" formatCode="0.0">
                  <c:v>3340.86</c:v>
                </c:pt>
                <c:pt idx="199" formatCode="0.0">
                  <c:v>3351.54</c:v>
                </c:pt>
                <c:pt idx="200" formatCode="0.0">
                  <c:v>3329.76</c:v>
                </c:pt>
                <c:pt idx="201" formatCode="0.0">
                  <c:v>3337.87</c:v>
                </c:pt>
                <c:pt idx="202" formatCode="0.0">
                  <c:v>3374.98</c:v>
                </c:pt>
                <c:pt idx="203" formatCode="0.0">
                  <c:v>3352.65</c:v>
                </c:pt>
                <c:pt idx="204" formatCode="0.0">
                  <c:v>3344.55</c:v>
                </c:pt>
                <c:pt idx="205" formatCode="0.0">
                  <c:v>3383.2</c:v>
                </c:pt>
                <c:pt idx="206" formatCode="0.0">
                  <c:v>3390.92</c:v>
                </c:pt>
                <c:pt idx="207" formatCode="0.0">
                  <c:v>3393.21</c:v>
                </c:pt>
                <c:pt idx="208" formatCode="0.0">
                  <c:v>3416.91</c:v>
                </c:pt>
                <c:pt idx="209" formatCode="0.0">
                  <c:v>3388.17</c:v>
                </c:pt>
                <c:pt idx="210" formatCode="0.0">
                  <c:v>3369.22</c:v>
                </c:pt>
                <c:pt idx="211" formatCode="0.0">
                  <c:v>3379.91</c:v>
                </c:pt>
                <c:pt idx="212" formatCode="0.0">
                  <c:v>3387.44</c:v>
                </c:pt>
                <c:pt idx="213" formatCode="0.0">
                  <c:v>3373.84</c:v>
                </c:pt>
                <c:pt idx="214" formatCode="General">
                  <c:v>3390.54</c:v>
                </c:pt>
                <c:pt idx="215" formatCode="0.0">
                  <c:v>3391.29</c:v>
                </c:pt>
                <c:pt idx="216">
                  <c:v>3376.14</c:v>
                </c:pt>
                <c:pt idx="217">
                  <c:v>3388.05</c:v>
                </c:pt>
                <c:pt idx="218">
                  <c:v>3377.48</c:v>
                </c:pt>
                <c:pt idx="219">
                  <c:v>3322.54</c:v>
                </c:pt>
                <c:pt idx="220">
                  <c:v>3345.42</c:v>
                </c:pt>
                <c:pt idx="221">
                  <c:v>3335.01</c:v>
                </c:pt>
                <c:pt idx="222">
                  <c:v>3327.77</c:v>
                </c:pt>
                <c:pt idx="223">
                  <c:v>3325.2</c:v>
                </c:pt>
                <c:pt idx="224">
                  <c:v>3337.04</c:v>
                </c:pt>
                <c:pt idx="225">
                  <c:v>3371.31</c:v>
                </c:pt>
                <c:pt idx="226">
                  <c:v>3341.09</c:v>
                </c:pt>
                <c:pt idx="227">
                  <c:v>3343.29</c:v>
                </c:pt>
                <c:pt idx="228">
                  <c:v>3343.57</c:v>
                </c:pt>
                <c:pt idx="229">
                  <c:v>3338.4</c:v>
                </c:pt>
                <c:pt idx="230">
                  <c:v>3328.02</c:v>
                </c:pt>
                <c:pt idx="231">
                  <c:v>3313.93</c:v>
                </c:pt>
                <c:pt idx="232">
                  <c:v>3293.6</c:v>
                </c:pt>
                <c:pt idx="233" formatCode="General">
                  <c:v>3289.61</c:v>
                </c:pt>
                <c:pt idx="234" formatCode="General">
                  <c:v>3274.68</c:v>
                </c:pt>
                <c:pt idx="235" formatCode="General">
                  <c:v>3268.22</c:v>
                </c:pt>
                <c:pt idx="236" formatCode="General">
                  <c:v>3298.23</c:v>
                </c:pt>
                <c:pt idx="237" formatCode="General">
                  <c:v>3298.23</c:v>
                </c:pt>
                <c:pt idx="238" formatCode="General">
                  <c:v>3304.08</c:v>
                </c:pt>
                <c:pt idx="239" formatCode="General">
                  <c:v>3316.71</c:v>
                </c:pt>
                <c:pt idx="240" formatCode="General">
                  <c:v>3306.83</c:v>
                </c:pt>
                <c:pt idx="241" formatCode="General">
                  <c:v>3337.45</c:v>
                </c:pt>
                <c:pt idx="242" formatCode="General">
                  <c:v>3353.84</c:v>
                </c:pt>
                <c:pt idx="243" formatCode="General">
                  <c:v>3341.59</c:v>
                </c:pt>
                <c:pt idx="244" formatCode="General">
                  <c:v>3361.67</c:v>
                </c:pt>
                <c:pt idx="245" formatCode="General">
                  <c:v>3358.1</c:v>
                </c:pt>
                <c:pt idx="246" formatCode="General">
                  <c:v>3336.98</c:v>
                </c:pt>
                <c:pt idx="247" formatCode="General">
                  <c:v>3343.51</c:v>
                </c:pt>
                <c:pt idx="248" formatCode="General">
                  <c:v>3352.52</c:v>
                </c:pt>
                <c:pt idx="249" formatCode="General">
                  <c:v>3389.05</c:v>
                </c:pt>
                <c:pt idx="250" formatCode="General">
                  <c:v>3389.05</c:v>
                </c:pt>
                <c:pt idx="251" formatCode="General">
                  <c:v>3377.33</c:v>
                </c:pt>
                <c:pt idx="252" formatCode="General">
                  <c:v>3365.79</c:v>
                </c:pt>
                <c:pt idx="253" formatCode="General">
                  <c:v>3374.56</c:v>
                </c:pt>
                <c:pt idx="254" formatCode="General">
                  <c:v>3389.84</c:v>
                </c:pt>
                <c:pt idx="255" formatCode="General">
                  <c:v>3391.52</c:v>
                </c:pt>
                <c:pt idx="256" formatCode="General">
                  <c:v>3414.28</c:v>
                </c:pt>
              </c:numCache>
            </c:numRef>
          </c:val>
          <c:smooth val="0"/>
        </c:ser>
        <c:dLbls>
          <c:showLegendKey val="0"/>
          <c:showVal val="0"/>
          <c:showCatName val="0"/>
          <c:showSerName val="0"/>
          <c:showPercent val="0"/>
          <c:showBubbleSize val="0"/>
        </c:dLbls>
        <c:smooth val="0"/>
        <c:axId val="418706200"/>
        <c:axId val="418707376"/>
      </c:lineChart>
      <c:dateAx>
        <c:axId val="418706200"/>
        <c:scaling>
          <c:orientation val="minMax"/>
          <c:max val="43553"/>
          <c:min val="43191"/>
        </c:scaling>
        <c:delete val="0"/>
        <c:axPos val="b"/>
        <c:minorGridlines>
          <c:spPr>
            <a:ln>
              <a:solidFill>
                <a:schemeClr val="tx2">
                  <a:lumMod val="5000"/>
                  <a:lumOff val="95000"/>
                </a:schemeClr>
              </a:solidFill>
            </a:ln>
            <a:effectLst/>
          </c:spPr>
        </c:minorGridlines>
        <c:numFmt formatCode="[$-409]mmm\-yy;@" sourceLinked="0"/>
        <c:majorTickMark val="cross"/>
        <c:minorTickMark val="cross"/>
        <c:tickLblPos val="nextTo"/>
        <c:spPr>
          <a:noFill/>
          <a:ln w="9525" cap="flat" cmpd="sng" algn="ctr">
            <a:solidFill>
              <a:schemeClr val="tx2">
                <a:lumMod val="15000"/>
                <a:lumOff val="85000"/>
              </a:schemeClr>
            </a:solidFill>
            <a:round/>
          </a:ln>
          <a:effectLst/>
        </c:spPr>
        <c:txPr>
          <a:bodyPr rot="-1380000" spcFirstLastPara="1" vertOverflow="ellipsis" wrap="square" anchor="ctr" anchorCtr="1"/>
          <a:lstStyle/>
          <a:p>
            <a:pPr>
              <a:defRPr sz="900" b="0" i="0" u="none" strike="noStrike" kern="1200" baseline="0">
                <a:solidFill>
                  <a:schemeClr val="dk1"/>
                </a:solidFill>
                <a:latin typeface="+mn-lt"/>
                <a:ea typeface="+mn-ea"/>
                <a:cs typeface="+mn-cs"/>
              </a:defRPr>
            </a:pPr>
            <a:endParaRPr lang="en-US"/>
          </a:p>
        </c:txPr>
        <c:crossAx val="418707376"/>
        <c:crosses val="autoZero"/>
        <c:auto val="0"/>
        <c:lblOffset val="100"/>
        <c:baseTimeUnit val="days"/>
        <c:majorUnit val="1"/>
        <c:majorTimeUnit val="months"/>
        <c:minorUnit val="1"/>
        <c:minorTimeUnit val="months"/>
      </c:dateAx>
      <c:valAx>
        <c:axId val="418707376"/>
        <c:scaling>
          <c:orientation val="minMax"/>
          <c:max val="4250"/>
          <c:min val="255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18706200"/>
        <c:crossesAt val="42978"/>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tx2">
          <a:lumMod val="60000"/>
          <a:lumOff val="40000"/>
        </a:schemeClr>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Variation (point-to-point)</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and Daily volatility of Indian Commodity Indices</a:t>
            </a:r>
          </a:p>
        </c:rich>
      </c:tx>
      <c:layout>
        <c:manualLayout>
          <c:xMode val="edge"/>
          <c:yMode val="edge"/>
          <c:x val="0.12008842398487447"/>
          <c:y val="1.6121983666558589E-2"/>
        </c:manualLayout>
      </c:layout>
      <c:overlay val="0"/>
      <c:spPr>
        <a:noFill/>
      </c:spPr>
    </c:title>
    <c:autoTitleDeleted val="0"/>
    <c:plotArea>
      <c:layout>
        <c:manualLayout>
          <c:layoutTarget val="inner"/>
          <c:xMode val="edge"/>
          <c:yMode val="edge"/>
          <c:x val="9.3085739282589675E-2"/>
          <c:y val="0.12917833187518227"/>
          <c:w val="0.87834872879696013"/>
          <c:h val="0.75529706513958494"/>
        </c:manualLayout>
      </c:layout>
      <c:barChart>
        <c:barDir val="col"/>
        <c:grouping val="clustered"/>
        <c:varyColors val="0"/>
        <c:ser>
          <c:idx val="0"/>
          <c:order val="0"/>
          <c:tx>
            <c:strRef>
              <c:f>'Volatility chart'!$C$4</c:f>
              <c:strCache>
                <c:ptCount val="1"/>
                <c:pt idx="0">
                  <c:v>%Variation</c:v>
                </c:pt>
              </c:strCache>
            </c:strRef>
          </c:tx>
          <c:invertIfNegative val="0"/>
          <c:dLbls>
            <c:dLbl>
              <c:idx val="0"/>
              <c:layout>
                <c:manualLayout>
                  <c:x val="-5.9701492537313433E-3"/>
                  <c:y val="1.298735385349558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9800995024875619E-3"/>
                  <c:y val="1.4582158711642677E-2"/>
                </c:manualLayout>
              </c:layout>
              <c:spPr>
                <a:solidFill>
                  <a:schemeClr val="bg1">
                    <a:alpha val="89000"/>
                  </a:schemeClr>
                </a:solidFill>
              </c:spPr>
              <c:txPr>
                <a:bodyPr rot="0" vert="horz" anchor="b" anchorCtr="1"/>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2967647950442939E-17"/>
                  <c:y val="-1.112497825379896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526489744337513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164570337798684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NKrishi index</c:v>
                </c:pt>
                <c:pt idx="2">
                  <c:v>MCX Metal</c:v>
                </c:pt>
                <c:pt idx="3">
                  <c:v>MCX Energy</c:v>
                </c:pt>
                <c:pt idx="4">
                  <c:v>MCX Agri.</c:v>
                </c:pt>
              </c:strCache>
            </c:strRef>
          </c:cat>
          <c:val>
            <c:numRef>
              <c:f>'Volatility chart'!$C$5:$C$9</c:f>
              <c:numCache>
                <c:formatCode>0.0</c:formatCode>
                <c:ptCount val="5"/>
                <c:pt idx="0">
                  <c:v>-0.4</c:v>
                </c:pt>
                <c:pt idx="1">
                  <c:v>4.5</c:v>
                </c:pt>
                <c:pt idx="2">
                  <c:v>-1.7</c:v>
                </c:pt>
                <c:pt idx="3">
                  <c:v>1.1000000000000001</c:v>
                </c:pt>
                <c:pt idx="4">
                  <c:v>1.8</c:v>
                </c:pt>
              </c:numCache>
            </c:numRef>
          </c:val>
        </c:ser>
        <c:ser>
          <c:idx val="1"/>
          <c:order val="1"/>
          <c:tx>
            <c:strRef>
              <c:f>'Volatility chart'!$D$4</c:f>
              <c:strCache>
                <c:ptCount val="1"/>
                <c:pt idx="0">
                  <c:v>%Volatility</c:v>
                </c:pt>
              </c:strCache>
            </c:strRef>
          </c:tx>
          <c:invertIfNegative val="0"/>
          <c:dLbls>
            <c:spPr>
              <a:noFill/>
              <a:ln>
                <a:noFill/>
              </a:ln>
              <a:effectLst/>
            </c:spPr>
            <c:txPr>
              <a:bodyPr rot="0" vert="horz" anchor="ctr"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NKrishi index</c:v>
                </c:pt>
                <c:pt idx="2">
                  <c:v>MCX Metal</c:v>
                </c:pt>
                <c:pt idx="3">
                  <c:v>MCX Energy</c:v>
                </c:pt>
                <c:pt idx="4">
                  <c:v>MCX Agri.</c:v>
                </c:pt>
              </c:strCache>
            </c:strRef>
          </c:cat>
          <c:val>
            <c:numRef>
              <c:f>'Volatility chart'!$D$5:$D$9</c:f>
              <c:numCache>
                <c:formatCode>0.0</c:formatCode>
                <c:ptCount val="5"/>
                <c:pt idx="0">
                  <c:v>0.5</c:v>
                </c:pt>
                <c:pt idx="1">
                  <c:v>0.5</c:v>
                </c:pt>
                <c:pt idx="2">
                  <c:v>0.7</c:v>
                </c:pt>
                <c:pt idx="3">
                  <c:v>1</c:v>
                </c:pt>
                <c:pt idx="4">
                  <c:v>0.4</c:v>
                </c:pt>
              </c:numCache>
            </c:numRef>
          </c:val>
        </c:ser>
        <c:dLbls>
          <c:showLegendKey val="0"/>
          <c:showVal val="0"/>
          <c:showCatName val="0"/>
          <c:showSerName val="0"/>
          <c:showPercent val="0"/>
          <c:showBubbleSize val="0"/>
        </c:dLbls>
        <c:gapWidth val="75"/>
        <c:overlap val="-25"/>
        <c:axId val="418706984"/>
        <c:axId val="418708552"/>
      </c:barChart>
      <c:catAx>
        <c:axId val="418706984"/>
        <c:scaling>
          <c:orientation val="minMax"/>
        </c:scaling>
        <c:delete val="0"/>
        <c:axPos val="b"/>
        <c:numFmt formatCode="General" sourceLinked="0"/>
        <c:majorTickMark val="out"/>
        <c:minorTickMark val="cross"/>
        <c:tickLblPos val="nextTo"/>
        <c:spPr>
          <a:ln w="12700">
            <a:solidFill>
              <a:schemeClr val="tx1"/>
            </a:solidFill>
          </a:ln>
        </c:spPr>
        <c:txPr>
          <a:bodyPr anchor="b" anchorCtr="0"/>
          <a:lstStyle/>
          <a:p>
            <a:pPr>
              <a:defRPr>
                <a:latin typeface="Times New Roman" panose="02020603050405020304" pitchFamily="18" charset="0"/>
                <a:cs typeface="Times New Roman" panose="02020603050405020304" pitchFamily="18" charset="0"/>
              </a:defRPr>
            </a:pPr>
            <a:endParaRPr lang="en-US"/>
          </a:p>
        </c:txPr>
        <c:crossAx val="418708552"/>
        <c:crosses val="autoZero"/>
        <c:auto val="1"/>
        <c:lblAlgn val="ctr"/>
        <c:lblOffset val="100"/>
        <c:noMultiLvlLbl val="0"/>
      </c:catAx>
      <c:valAx>
        <c:axId val="418708552"/>
        <c:scaling>
          <c:orientation val="minMax"/>
          <c:max val="4.7"/>
          <c:min val="-2"/>
        </c:scaling>
        <c:delete val="0"/>
        <c:axPos val="l"/>
        <c:majorGridlines>
          <c:spPr>
            <a:ln w="6350">
              <a:solidFill>
                <a:schemeClr val="bg1">
                  <a:lumMod val="85000"/>
                </a:schemeClr>
              </a:solidFill>
            </a:ln>
          </c:spPr>
        </c:majorGridlines>
        <c:numFmt formatCode="0" sourceLinked="0"/>
        <c:majorTickMark val="out"/>
        <c:minorTickMark val="none"/>
        <c:tickLblPos val="nextTo"/>
        <c:crossAx val="418706984"/>
        <c:crosses val="autoZero"/>
        <c:crossBetween val="between"/>
        <c:majorUnit val="5"/>
      </c:valAx>
    </c:plotArea>
    <c:legend>
      <c:legendPos val="b"/>
      <c:layout>
        <c:manualLayout>
          <c:xMode val="edge"/>
          <c:yMode val="edge"/>
          <c:x val="0.27764280957417636"/>
          <c:y val="0.92427627102167786"/>
          <c:w val="0.56133381863342047"/>
          <c:h val="7.572372897832215E-2"/>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cap="rnd">
      <a:solidFill>
        <a:schemeClr val="accent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91784605355703"/>
          <c:y val="0.18943323727185399"/>
          <c:w val="0.72409894841576172"/>
          <c:h val="0.50846052024476762"/>
        </c:manualLayout>
      </c:layout>
      <c:barChart>
        <c:barDir val="col"/>
        <c:grouping val="clustered"/>
        <c:varyColors val="0"/>
        <c:ser>
          <c:idx val="0"/>
          <c:order val="0"/>
          <c:tx>
            <c:strRef>
              <c:f>'Turnover charts'!$B$3</c:f>
              <c:strCache>
                <c:ptCount val="1"/>
                <c:pt idx="0">
                  <c:v>MCX Agri Futures (LHS)</c:v>
                </c:pt>
              </c:strCache>
            </c:strRef>
          </c:tx>
          <c:spPr>
            <a:solidFill>
              <a:srgbClr val="41B202"/>
            </a:solidFill>
            <a:ln>
              <a:noFill/>
            </a:ln>
            <a:effectLst/>
          </c:spPr>
          <c:invertIfNegative val="0"/>
          <c:cat>
            <c:numRef>
              <c:f>'Turnover charts'!$A$20:$A$31</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'Turnover charts'!$B$20:$B$31</c:f>
              <c:numCache>
                <c:formatCode>_ * #,##0_ ;_ * \-#,##0_ ;_ * "-"??_ ;_ @_ </c:formatCode>
                <c:ptCount val="12"/>
                <c:pt idx="0">
                  <c:v>7382.0749536000003</c:v>
                </c:pt>
                <c:pt idx="1">
                  <c:v>8621.0231897999984</c:v>
                </c:pt>
                <c:pt idx="2">
                  <c:v>9715.8885376000017</c:v>
                </c:pt>
                <c:pt idx="3">
                  <c:v>9145.5647799999988</c:v>
                </c:pt>
                <c:pt idx="4">
                  <c:v>7635.2630787999997</c:v>
                </c:pt>
                <c:pt idx="5">
                  <c:v>7423.7061147999984</c:v>
                </c:pt>
                <c:pt idx="6">
                  <c:v>7922.7077328000023</c:v>
                </c:pt>
                <c:pt idx="7">
                  <c:v>8041</c:v>
                </c:pt>
                <c:pt idx="8" formatCode="#,##0">
                  <c:v>9155.3991984000022</c:v>
                </c:pt>
                <c:pt idx="9" formatCode="#,##0">
                  <c:v>8419.2546623999988</c:v>
                </c:pt>
                <c:pt idx="10" formatCode="#,##0">
                  <c:v>8064.5327172000007</c:v>
                </c:pt>
                <c:pt idx="11" formatCode="#,##0">
                  <c:v>9706.7168512000007</c:v>
                </c:pt>
              </c:numCache>
            </c:numRef>
          </c:val>
        </c:ser>
        <c:ser>
          <c:idx val="1"/>
          <c:order val="1"/>
          <c:tx>
            <c:strRef>
              <c:f>'Turnover charts'!$C$3</c:f>
              <c:strCache>
                <c:ptCount val="1"/>
                <c:pt idx="0">
                  <c:v>NCDEX Agri Futures &amp; Options (LHS)</c:v>
                </c:pt>
              </c:strCache>
            </c:strRef>
          </c:tx>
          <c:spPr>
            <a:solidFill>
              <a:schemeClr val="accent6">
                <a:lumMod val="75000"/>
              </a:schemeClr>
            </a:solidFill>
            <a:ln>
              <a:noFill/>
            </a:ln>
            <a:effectLst/>
          </c:spPr>
          <c:invertIfNegative val="0"/>
          <c:cat>
            <c:numRef>
              <c:f>'Turnover charts'!$A$20:$A$31</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'Turnover charts'!$C$20:$C$31</c:f>
              <c:numCache>
                <c:formatCode>_ * #,##0_ ;_ * \-#,##0_ ;_ * "-"??_ ;_ @_ </c:formatCode>
                <c:ptCount val="12"/>
                <c:pt idx="0">
                  <c:v>39640.085600000013</c:v>
                </c:pt>
                <c:pt idx="1">
                  <c:v>41751.186115000011</c:v>
                </c:pt>
                <c:pt idx="2">
                  <c:v>41910.456110000021</c:v>
                </c:pt>
                <c:pt idx="3">
                  <c:v>61338.829640000011</c:v>
                </c:pt>
                <c:pt idx="4">
                  <c:v>58383.212804999996</c:v>
                </c:pt>
                <c:pt idx="5">
                  <c:v>38261.393240000034</c:v>
                </c:pt>
                <c:pt idx="6">
                  <c:v>54066.129295000006</c:v>
                </c:pt>
                <c:pt idx="7">
                  <c:v>57367.91</c:v>
                </c:pt>
                <c:pt idx="8">
                  <c:v>35480.986544999971</c:v>
                </c:pt>
                <c:pt idx="9">
                  <c:v>41601.679790000017</c:v>
                </c:pt>
                <c:pt idx="10" formatCode="#,##0">
                  <c:v>29092.05000000001</c:v>
                </c:pt>
                <c:pt idx="11" formatCode="#,##0">
                  <c:v>32694.058799999984</c:v>
                </c:pt>
              </c:numCache>
            </c:numRef>
          </c:val>
        </c:ser>
        <c:dLbls>
          <c:showLegendKey val="0"/>
          <c:showVal val="0"/>
          <c:showCatName val="0"/>
          <c:showSerName val="0"/>
          <c:showPercent val="0"/>
          <c:showBubbleSize val="0"/>
        </c:dLbls>
        <c:gapWidth val="219"/>
        <c:overlap val="-27"/>
        <c:axId val="418705024"/>
        <c:axId val="418707768"/>
      </c:barChart>
      <c:barChart>
        <c:barDir val="col"/>
        <c:grouping val="clustered"/>
        <c:varyColors val="0"/>
        <c:ser>
          <c:idx val="3"/>
          <c:order val="3"/>
          <c:tx>
            <c:strRef>
              <c:f>'Turnover charts'!$E$3</c:f>
              <c:strCache>
                <c:ptCount val="1"/>
                <c:pt idx="0">
                  <c:v>BSE Agri Futures (RHS)</c:v>
                </c:pt>
              </c:strCache>
            </c:strRef>
          </c:tx>
          <c:spPr>
            <a:solidFill>
              <a:srgbClr val="00B050"/>
            </a:solidFill>
            <a:ln>
              <a:noFill/>
            </a:ln>
            <a:effectLst/>
          </c:spPr>
          <c:invertIfNegative val="0"/>
          <c:cat>
            <c:numRef>
              <c:f>'Turnover charts'!$A$20:$A$31</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'Turnover charts'!$E$20:$E$31</c:f>
              <c:numCache>
                <c:formatCode>General</c:formatCode>
                <c:ptCount val="12"/>
                <c:pt idx="10" formatCode="#,##0">
                  <c:v>1817.61805</c:v>
                </c:pt>
                <c:pt idx="11" formatCode="#,##0">
                  <c:v>2901.27</c:v>
                </c:pt>
              </c:numCache>
            </c:numRef>
          </c:val>
        </c:ser>
        <c:dLbls>
          <c:showLegendKey val="0"/>
          <c:showVal val="0"/>
          <c:showCatName val="0"/>
          <c:showSerName val="0"/>
          <c:showPercent val="0"/>
          <c:showBubbleSize val="0"/>
        </c:dLbls>
        <c:gapWidth val="414"/>
        <c:axId val="418705416"/>
        <c:axId val="418709336"/>
      </c:barChart>
      <c:lineChart>
        <c:grouping val="standard"/>
        <c:varyColors val="0"/>
        <c:ser>
          <c:idx val="2"/>
          <c:order val="2"/>
          <c:tx>
            <c:strRef>
              <c:f>'Turnover charts'!$D$3</c:f>
              <c:strCache>
                <c:ptCount val="1"/>
                <c:pt idx="0">
                  <c:v>ICEX Agri Futures (RHS)</c:v>
                </c:pt>
              </c:strCache>
            </c:strRef>
          </c:tx>
          <c:spPr>
            <a:ln w="28575" cap="rnd">
              <a:solidFill>
                <a:schemeClr val="accent3"/>
              </a:solidFill>
              <a:round/>
            </a:ln>
            <a:effectLst/>
          </c:spPr>
          <c:marker>
            <c:symbol val="none"/>
          </c:marker>
          <c:cat>
            <c:numRef>
              <c:f>'Turnover charts'!$A$20:$A$31</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'Turnover charts'!$D$20:$D$31</c:f>
              <c:numCache>
                <c:formatCode>_ * #,##0_ ;_ * \-#,##0_ ;_ * "-"??_ ;_ @_ </c:formatCode>
                <c:ptCount val="12"/>
                <c:pt idx="0">
                  <c:v>3165.9945440000001</c:v>
                </c:pt>
                <c:pt idx="1">
                  <c:v>3122.501499</c:v>
                </c:pt>
                <c:pt idx="2">
                  <c:v>2385.4702685000002</c:v>
                </c:pt>
                <c:pt idx="3">
                  <c:v>2441.2125058000001</c:v>
                </c:pt>
                <c:pt idx="4">
                  <c:v>1546.6436670000001</c:v>
                </c:pt>
                <c:pt idx="5">
                  <c:v>1172.834625</c:v>
                </c:pt>
                <c:pt idx="6" formatCode="0">
                  <c:v>135</c:v>
                </c:pt>
                <c:pt idx="7" formatCode="General">
                  <c:v>77</c:v>
                </c:pt>
                <c:pt idx="8" formatCode="0">
                  <c:v>126.75</c:v>
                </c:pt>
                <c:pt idx="9" formatCode="0">
                  <c:v>169.87</c:v>
                </c:pt>
                <c:pt idx="10" formatCode="#,##0">
                  <c:v>189.9</c:v>
                </c:pt>
                <c:pt idx="11" formatCode="#,##0">
                  <c:v>238.73</c:v>
                </c:pt>
              </c:numCache>
            </c:numRef>
          </c:val>
          <c:smooth val="0"/>
        </c:ser>
        <c:dLbls>
          <c:showLegendKey val="0"/>
          <c:showVal val="0"/>
          <c:showCatName val="0"/>
          <c:showSerName val="0"/>
          <c:showPercent val="0"/>
          <c:showBubbleSize val="0"/>
        </c:dLbls>
        <c:marker val="1"/>
        <c:smooth val="0"/>
        <c:axId val="418705416"/>
        <c:axId val="418709336"/>
      </c:lineChart>
      <c:dateAx>
        <c:axId val="41870502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8707768"/>
        <c:crosses val="autoZero"/>
        <c:auto val="1"/>
        <c:lblOffset val="100"/>
        <c:baseTimeUnit val="months"/>
      </c:dateAx>
      <c:valAx>
        <c:axId val="418707768"/>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crossAx val="418705024"/>
        <c:crosses val="autoZero"/>
        <c:crossBetween val="between"/>
      </c:valAx>
      <c:valAx>
        <c:axId val="418709336"/>
        <c:scaling>
          <c:orientation val="minMax"/>
          <c:max val="7000"/>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layout>
            <c:manualLayout>
              <c:xMode val="edge"/>
              <c:yMode val="edge"/>
              <c:x val="0.93855111248348855"/>
              <c:y val="0.37130389721546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crossAx val="418705416"/>
        <c:crosses val="max"/>
        <c:crossBetween val="between"/>
      </c:valAx>
      <c:dateAx>
        <c:axId val="418705416"/>
        <c:scaling>
          <c:orientation val="minMax"/>
        </c:scaling>
        <c:delete val="1"/>
        <c:axPos val="b"/>
        <c:numFmt formatCode="mmm\-yy" sourceLinked="1"/>
        <c:majorTickMark val="out"/>
        <c:minorTickMark val="none"/>
        <c:tickLblPos val="nextTo"/>
        <c:crossAx val="418709336"/>
        <c:crosses val="autoZero"/>
        <c:auto val="1"/>
        <c:lblOffset val="100"/>
        <c:baseTimeUnit val="months"/>
        <c:majorUnit val="1"/>
        <c:minorUnit val="1"/>
      </c:dateAx>
      <c:spPr>
        <a:noFill/>
        <a:ln>
          <a:noFill/>
        </a:ln>
        <a:effectLst/>
      </c:spPr>
    </c:plotArea>
    <c:legend>
      <c:legendPos val="b"/>
      <c:layout>
        <c:manualLayout>
          <c:xMode val="edge"/>
          <c:yMode val="edge"/>
          <c:x val="0.05"/>
          <c:y val="0.85473507454219522"/>
          <c:w val="0.90327639060669518"/>
          <c:h val="0.114525252066834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5161298966889"/>
          <c:y val="3.2894990690266274E-2"/>
          <c:w val="0.80845088592320657"/>
          <c:h val="0.72457814568050793"/>
        </c:manualLayout>
      </c:layout>
      <c:barChart>
        <c:barDir val="col"/>
        <c:grouping val="stacked"/>
        <c:varyColors val="0"/>
        <c:ser>
          <c:idx val="0"/>
          <c:order val="0"/>
          <c:tx>
            <c:strRef>
              <c:f>'Turnover charts'!$J$3</c:f>
              <c:strCache>
                <c:ptCount val="1"/>
                <c:pt idx="0">
                  <c:v>MCX Futures (LHS)</c:v>
                </c:pt>
              </c:strCache>
            </c:strRef>
          </c:tx>
          <c:spPr>
            <a:solidFill>
              <a:schemeClr val="accent1"/>
            </a:solidFill>
            <a:ln>
              <a:noFill/>
            </a:ln>
            <a:effectLst/>
          </c:spPr>
          <c:invertIfNegative val="0"/>
          <c:cat>
            <c:numRef>
              <c:f>'Turnover charts'!$I$20:$I$31</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'Turnover charts'!$J$20:$J$31</c:f>
              <c:numCache>
                <c:formatCode>_(* #,##0_);_(* \(#,##0\);_(* "-"??_);_(@_)</c:formatCode>
                <c:ptCount val="12"/>
                <c:pt idx="0">
                  <c:v>554481.07702095003</c:v>
                </c:pt>
                <c:pt idx="1">
                  <c:v>514263.34081070009</c:v>
                </c:pt>
                <c:pt idx="2">
                  <c:v>488935.25250099995</c:v>
                </c:pt>
                <c:pt idx="3">
                  <c:v>510099.26815124979</c:v>
                </c:pt>
                <c:pt idx="4">
                  <c:v>503460.0791320501</c:v>
                </c:pt>
                <c:pt idx="5">
                  <c:v>540136.1876240999</c:v>
                </c:pt>
                <c:pt idx="6">
                  <c:v>602393.52301564987</c:v>
                </c:pt>
                <c:pt idx="7">
                  <c:v>560373.39216535003</c:v>
                </c:pt>
                <c:pt idx="8">
                  <c:v>515431.74569595006</c:v>
                </c:pt>
                <c:pt idx="9">
                  <c:v>600469.55308069987</c:v>
                </c:pt>
                <c:pt idx="10">
                  <c:v>532389.84253700008</c:v>
                </c:pt>
                <c:pt idx="11">
                  <c:v>567761.35483295005</c:v>
                </c:pt>
              </c:numCache>
            </c:numRef>
          </c:val>
        </c:ser>
        <c:ser>
          <c:idx val="1"/>
          <c:order val="1"/>
          <c:tx>
            <c:strRef>
              <c:f>'Turnover charts'!$K$3</c:f>
              <c:strCache>
                <c:ptCount val="1"/>
                <c:pt idx="0">
                  <c:v>MCX Options (LHS)</c:v>
                </c:pt>
              </c:strCache>
            </c:strRef>
          </c:tx>
          <c:spPr>
            <a:solidFill>
              <a:schemeClr val="accent2"/>
            </a:solidFill>
            <a:ln w="12700">
              <a:solidFill>
                <a:schemeClr val="tx1">
                  <a:lumMod val="75000"/>
                  <a:lumOff val="25000"/>
                </a:schemeClr>
              </a:solidFill>
            </a:ln>
            <a:effectLst/>
          </c:spPr>
          <c:invertIfNegative val="0"/>
          <c:cat>
            <c:numRef>
              <c:f>'Turnover charts'!$I$20:$I$31</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'Turnover charts'!$K$20:$K$31</c:f>
              <c:numCache>
                <c:formatCode>_(* #,##0_);_(* \(#,##0\);_(* "-"??_);_(@_)</c:formatCode>
                <c:ptCount val="12"/>
                <c:pt idx="0">
                  <c:v>2640.42</c:v>
                </c:pt>
                <c:pt idx="1">
                  <c:v>16870.32</c:v>
                </c:pt>
                <c:pt idx="2">
                  <c:v>15987.750000000002</c:v>
                </c:pt>
                <c:pt idx="3">
                  <c:v>19672.011136500001</c:v>
                </c:pt>
                <c:pt idx="4">
                  <c:v>11041.360000000002</c:v>
                </c:pt>
                <c:pt idx="5">
                  <c:v>46624.133279499998</c:v>
                </c:pt>
                <c:pt idx="6">
                  <c:v>15644.809233</c:v>
                </c:pt>
                <c:pt idx="7">
                  <c:v>10235</c:v>
                </c:pt>
                <c:pt idx="8">
                  <c:v>9813.9104735000001</c:v>
                </c:pt>
                <c:pt idx="9">
                  <c:v>10472.720000000001</c:v>
                </c:pt>
                <c:pt idx="10">
                  <c:v>9291.3051825000002</c:v>
                </c:pt>
                <c:pt idx="11">
                  <c:v>12651.029999999999</c:v>
                </c:pt>
              </c:numCache>
            </c:numRef>
          </c:val>
        </c:ser>
        <c:dLbls>
          <c:showLegendKey val="0"/>
          <c:showVal val="0"/>
          <c:showCatName val="0"/>
          <c:showSerName val="0"/>
          <c:showPercent val="0"/>
          <c:showBubbleSize val="0"/>
        </c:dLbls>
        <c:gapWidth val="219"/>
        <c:overlap val="100"/>
        <c:axId val="418710120"/>
        <c:axId val="418710512"/>
      </c:barChart>
      <c:lineChart>
        <c:grouping val="standard"/>
        <c:varyColors val="0"/>
        <c:ser>
          <c:idx val="2"/>
          <c:order val="2"/>
          <c:tx>
            <c:strRef>
              <c:f>'Turnover charts'!$L$3</c:f>
              <c:strCache>
                <c:ptCount val="1"/>
                <c:pt idx="0">
                  <c:v>BSE Futures (RHS)</c:v>
                </c:pt>
              </c:strCache>
            </c:strRef>
          </c:tx>
          <c:spPr>
            <a:ln w="28575" cap="rnd">
              <a:solidFill>
                <a:srgbClr val="FF0000"/>
              </a:solidFill>
              <a:round/>
            </a:ln>
            <a:effectLst/>
          </c:spPr>
          <c:marker>
            <c:symbol val="none"/>
          </c:marker>
          <c:cat>
            <c:numRef>
              <c:f>'Turnover charts'!$I$20:$I$31</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'Turnover charts'!$L$20:$L$31</c:f>
              <c:numCache>
                <c:formatCode>General</c:formatCode>
                <c:ptCount val="12"/>
                <c:pt idx="6" formatCode="_(* #,##0_);_(* \(#,##0\);_(* &quot;-&quot;??_);_(@_)">
                  <c:v>7049.36</c:v>
                </c:pt>
                <c:pt idx="7" formatCode="_(* #,##0_);_(* \(#,##0\);_(* &quot;-&quot;??_);_(@_)">
                  <c:v>7228.18</c:v>
                </c:pt>
                <c:pt idx="8" formatCode="_(* #,##0_);_(* \(#,##0\);_(* &quot;-&quot;??_);_(@_)">
                  <c:v>3754.7995000000001</c:v>
                </c:pt>
                <c:pt idx="9" formatCode="_(* #,##0_);_(* \(#,##0\);_(* &quot;-&quot;??_);_(@_)">
                  <c:v>6538.5090380000001</c:v>
                </c:pt>
                <c:pt idx="10" formatCode="_(* #,##0_);_(* \(#,##0\);_(* &quot;-&quot;??_);_(@_)">
                  <c:v>1990.250556</c:v>
                </c:pt>
                <c:pt idx="11" formatCode="_(* #,##0_);_(* \(#,##0\);_(* &quot;-&quot;??_);_(@_)">
                  <c:v>1523.74</c:v>
                </c:pt>
              </c:numCache>
            </c:numRef>
          </c:val>
          <c:smooth val="0"/>
        </c:ser>
        <c:ser>
          <c:idx val="3"/>
          <c:order val="3"/>
          <c:tx>
            <c:strRef>
              <c:f>'Turnover charts'!$M$3</c:f>
              <c:strCache>
                <c:ptCount val="1"/>
                <c:pt idx="0">
                  <c:v>NSE Futures (RHS)</c:v>
                </c:pt>
              </c:strCache>
            </c:strRef>
          </c:tx>
          <c:spPr>
            <a:ln w="28575" cap="rnd">
              <a:solidFill>
                <a:schemeClr val="accent4"/>
              </a:solidFill>
              <a:round/>
            </a:ln>
            <a:effectLst/>
          </c:spPr>
          <c:marker>
            <c:symbol val="none"/>
          </c:marker>
          <c:cat>
            <c:numRef>
              <c:f>'Turnover charts'!$I$20:$I$31</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'Turnover charts'!$M$20:$M$31</c:f>
              <c:numCache>
                <c:formatCode>General</c:formatCode>
                <c:ptCount val="12"/>
                <c:pt idx="6" formatCode="_(* #,##0_);_(* \(#,##0\);_(* &quot;-&quot;??_);_(@_)">
                  <c:v>696</c:v>
                </c:pt>
                <c:pt idx="7" formatCode="_(* #,##0_);_(* \(#,##0\);_(* &quot;-&quot;??_);_(@_)">
                  <c:v>838</c:v>
                </c:pt>
                <c:pt idx="8" formatCode="_(* #,##0_);_(* \(#,##0\);_(* &quot;-&quot;??_);_(@_)">
                  <c:v>532.61176099999989</c:v>
                </c:pt>
                <c:pt idx="9" formatCode="_(* #,##0_);_(* \(#,##0\);_(* &quot;-&quot;??_);_(@_)">
                  <c:v>448.81896000000006</c:v>
                </c:pt>
                <c:pt idx="10" formatCode="_(* #,##0_);_(* \(#,##0\);_(* &quot;-&quot;??_);_(@_)">
                  <c:v>498.68747400000018</c:v>
                </c:pt>
                <c:pt idx="11" formatCode="_(* #,##0_);_(* \(#,##0\);_(* &quot;-&quot;??_);_(@_)">
                  <c:v>429.59991599999989</c:v>
                </c:pt>
              </c:numCache>
            </c:numRef>
          </c:val>
          <c:smooth val="0"/>
        </c:ser>
        <c:ser>
          <c:idx val="4"/>
          <c:order val="4"/>
          <c:tx>
            <c:strRef>
              <c:f>'Turnover charts'!$N$3</c:f>
              <c:strCache>
                <c:ptCount val="1"/>
                <c:pt idx="0">
                  <c:v>ICEX Futures (RHS)</c:v>
                </c:pt>
              </c:strCache>
            </c:strRef>
          </c:tx>
          <c:spPr>
            <a:ln w="28575" cap="rnd">
              <a:solidFill>
                <a:srgbClr val="FFC000"/>
              </a:solidFill>
              <a:round/>
            </a:ln>
            <a:effectLst/>
          </c:spPr>
          <c:marker>
            <c:symbol val="none"/>
          </c:marker>
          <c:cat>
            <c:numRef>
              <c:f>'Turnover charts'!$I$20:$I$31</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'Turnover charts'!$N$20:$N$31</c:f>
              <c:numCache>
                <c:formatCode>_(* #,##0_);_(* \(#,##0\);_(* "-"??_);_(@_)</c:formatCode>
                <c:ptCount val="12"/>
                <c:pt idx="0">
                  <c:v>479.26</c:v>
                </c:pt>
                <c:pt idx="1">
                  <c:v>362.4169</c:v>
                </c:pt>
                <c:pt idx="2">
                  <c:v>294.87927165000002</c:v>
                </c:pt>
                <c:pt idx="3">
                  <c:v>465.09</c:v>
                </c:pt>
                <c:pt idx="4">
                  <c:v>432.48</c:v>
                </c:pt>
                <c:pt idx="5">
                  <c:v>931.1400000000001</c:v>
                </c:pt>
                <c:pt idx="6">
                  <c:v>1605.41</c:v>
                </c:pt>
                <c:pt idx="7">
                  <c:v>2282</c:v>
                </c:pt>
                <c:pt idx="8">
                  <c:v>2864.81</c:v>
                </c:pt>
                <c:pt idx="9">
                  <c:v>3465.17</c:v>
                </c:pt>
                <c:pt idx="10" formatCode="_ * #,##0_ ;_ * \-#,##0_ ;_ * &quot;-&quot;??_ ;_ @_ ">
                  <c:v>5142.6001000000006</c:v>
                </c:pt>
                <c:pt idx="11" formatCode="_ * #,##0_ ;_ * \-#,##0_ ;_ * &quot;-&quot;??_ ;_ @_ ">
                  <c:v>4639</c:v>
                </c:pt>
              </c:numCache>
            </c:numRef>
          </c:val>
          <c:smooth val="0"/>
        </c:ser>
        <c:dLbls>
          <c:showLegendKey val="0"/>
          <c:showVal val="0"/>
          <c:showCatName val="0"/>
          <c:showSerName val="0"/>
          <c:showPercent val="0"/>
          <c:showBubbleSize val="0"/>
        </c:dLbls>
        <c:marker val="1"/>
        <c:smooth val="0"/>
        <c:axId val="536749888"/>
        <c:axId val="536741656"/>
      </c:lineChart>
      <c:dateAx>
        <c:axId val="418710120"/>
        <c:scaling>
          <c:orientation val="minMax"/>
          <c:max val="43553"/>
          <c:min val="43191"/>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418710512"/>
        <c:crosses val="autoZero"/>
        <c:auto val="1"/>
        <c:lblOffset val="100"/>
        <c:baseTimeUnit val="months"/>
      </c:dateAx>
      <c:valAx>
        <c:axId val="418710512"/>
        <c:scaling>
          <c:orientation val="minMax"/>
          <c:max val="7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18710120"/>
        <c:crosses val="autoZero"/>
        <c:crossBetween val="between"/>
        <c:majorUnit val="100000"/>
      </c:valAx>
      <c:valAx>
        <c:axId val="536741656"/>
        <c:scaling>
          <c:orientation val="minMax"/>
          <c:max val="8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36749888"/>
        <c:crosses val="max"/>
        <c:crossBetween val="between"/>
        <c:majorUnit val="1000"/>
      </c:valAx>
      <c:dateAx>
        <c:axId val="536749888"/>
        <c:scaling>
          <c:orientation val="minMax"/>
        </c:scaling>
        <c:delete val="1"/>
        <c:axPos val="b"/>
        <c:numFmt formatCode="mmm\-yy" sourceLinked="1"/>
        <c:majorTickMark val="out"/>
        <c:minorTickMark val="none"/>
        <c:tickLblPos val="nextTo"/>
        <c:crossAx val="536741656"/>
        <c:crosses val="autoZero"/>
        <c:auto val="1"/>
        <c:lblOffset val="100"/>
        <c:baseTimeUnit val="months"/>
      </c:dateAx>
      <c:spPr>
        <a:noFill/>
        <a:ln>
          <a:noFill/>
        </a:ln>
        <a:effectLst/>
      </c:spPr>
    </c:plotArea>
    <c:legend>
      <c:legendPos val="b"/>
      <c:layout>
        <c:manualLayout>
          <c:xMode val="edge"/>
          <c:yMode val="edge"/>
          <c:x val="8.0264317358500328E-2"/>
          <c:y val="0.8957632859995065"/>
          <c:w val="0.81934790107972"/>
          <c:h val="0.1042366333421805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chemeClr val="tx1">
                    <a:lumMod val="85000"/>
                    <a:lumOff val="15000"/>
                  </a:schemeClr>
                </a:solidFill>
                <a:latin typeface="Garamond" panose="02020404030301010803" pitchFamily="18" charset="0"/>
                <a:ea typeface="+mn-ea"/>
                <a:cs typeface="+mn-cs"/>
              </a:defRPr>
            </a:pPr>
            <a:r>
              <a:rPr lang="en-IN" sz="1200" b="1"/>
              <a:t>M-o-M Price movement for Commodity futures traded on domestic exchanges during March 2019 (per cent)</a:t>
            </a:r>
          </a:p>
        </c:rich>
      </c:tx>
      <c:layout>
        <c:manualLayout>
          <c:xMode val="edge"/>
          <c:yMode val="edge"/>
          <c:x val="0.11680831592429534"/>
          <c:y val="8.4835621520013855E-3"/>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chemeClr val="tx1">
                  <a:lumMod val="85000"/>
                  <a:lumOff val="1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0.25547813368697825"/>
          <c:y val="7.8734686700142636E-2"/>
          <c:w val="0.70738606000851578"/>
          <c:h val="0.8976165784155029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B050"/>
              </a:solidFill>
              <a:ln>
                <a:solidFill>
                  <a:sysClr val="windowText" lastClr="000000"/>
                </a:solidFill>
              </a:ln>
              <a:effectLst/>
            </c:spPr>
          </c:dPt>
          <c:dPt>
            <c:idx val="1"/>
            <c:invertIfNegative val="0"/>
            <c:bubble3D val="0"/>
            <c:spPr>
              <a:solidFill>
                <a:srgbClr val="00B050"/>
              </a:solidFill>
              <a:ln>
                <a:solidFill>
                  <a:sysClr val="windowText" lastClr="000000"/>
                </a:solidFill>
              </a:ln>
              <a:effectLst/>
            </c:spPr>
          </c:dPt>
          <c:dPt>
            <c:idx val="2"/>
            <c:invertIfNegative val="0"/>
            <c:bubble3D val="0"/>
            <c:spPr>
              <a:solidFill>
                <a:srgbClr val="00B050"/>
              </a:solidFill>
              <a:ln>
                <a:solidFill>
                  <a:sysClr val="windowText" lastClr="000000"/>
                </a:solidFill>
              </a:ln>
              <a:effectLst/>
            </c:spPr>
          </c:dPt>
          <c:dPt>
            <c:idx val="3"/>
            <c:invertIfNegative val="0"/>
            <c:bubble3D val="0"/>
            <c:spPr>
              <a:solidFill>
                <a:schemeClr val="bg2">
                  <a:lumMod val="25000"/>
                </a:schemeClr>
              </a:solidFill>
              <a:ln>
                <a:solidFill>
                  <a:sysClr val="windowText" lastClr="000000"/>
                </a:solidFill>
              </a:ln>
              <a:effectLst/>
            </c:spPr>
          </c:dPt>
          <c:dPt>
            <c:idx val="4"/>
            <c:invertIfNegative val="0"/>
            <c:bubble3D val="0"/>
            <c:spPr>
              <a:solidFill>
                <a:srgbClr val="00B050"/>
              </a:solidFill>
              <a:ln>
                <a:solidFill>
                  <a:sysClr val="windowText" lastClr="000000"/>
                </a:solidFill>
              </a:ln>
              <a:effectLst/>
            </c:spPr>
          </c:dPt>
          <c:dPt>
            <c:idx val="5"/>
            <c:invertIfNegative val="0"/>
            <c:bubble3D val="0"/>
            <c:spPr>
              <a:solidFill>
                <a:srgbClr val="00B050"/>
              </a:solidFill>
              <a:ln>
                <a:solidFill>
                  <a:sysClr val="windowText" lastClr="000000"/>
                </a:solidFill>
              </a:ln>
              <a:effectLst/>
            </c:spPr>
          </c:dPt>
          <c:dPt>
            <c:idx val="6"/>
            <c:invertIfNegative val="0"/>
            <c:bubble3D val="0"/>
            <c:spPr>
              <a:solidFill>
                <a:srgbClr val="00B050"/>
              </a:solidFill>
              <a:ln>
                <a:solidFill>
                  <a:sysClr val="windowText" lastClr="000000"/>
                </a:solidFill>
              </a:ln>
              <a:effectLst/>
            </c:spPr>
          </c:dPt>
          <c:dPt>
            <c:idx val="7"/>
            <c:invertIfNegative val="0"/>
            <c:bubble3D val="0"/>
            <c:spPr>
              <a:solidFill>
                <a:srgbClr val="00B050"/>
              </a:solidFill>
              <a:ln>
                <a:solidFill>
                  <a:sysClr val="windowText" lastClr="000000"/>
                </a:solidFill>
              </a:ln>
              <a:effectLst/>
            </c:spPr>
          </c:dPt>
          <c:dPt>
            <c:idx val="8"/>
            <c:invertIfNegative val="0"/>
            <c:bubble3D val="0"/>
            <c:spPr>
              <a:solidFill>
                <a:srgbClr val="00B050"/>
              </a:solidFill>
              <a:ln>
                <a:solidFill>
                  <a:sysClr val="windowText" lastClr="000000"/>
                </a:solidFill>
              </a:ln>
              <a:effectLst/>
            </c:spPr>
          </c:dPt>
          <c:dPt>
            <c:idx val="9"/>
            <c:invertIfNegative val="0"/>
            <c:bubble3D val="0"/>
            <c:spPr>
              <a:solidFill>
                <a:srgbClr val="00B050"/>
              </a:solidFill>
              <a:ln>
                <a:solidFill>
                  <a:sysClr val="windowText" lastClr="000000"/>
                </a:solidFill>
              </a:ln>
              <a:effectLst/>
            </c:spPr>
          </c:dPt>
          <c:dPt>
            <c:idx val="10"/>
            <c:invertIfNegative val="0"/>
            <c:bubble3D val="0"/>
            <c:spPr>
              <a:solidFill>
                <a:srgbClr val="00B050"/>
              </a:solidFill>
              <a:ln>
                <a:solidFill>
                  <a:sysClr val="windowText" lastClr="000000"/>
                </a:solidFill>
              </a:ln>
              <a:effectLst/>
            </c:spPr>
          </c:dPt>
          <c:dPt>
            <c:idx val="11"/>
            <c:invertIfNegative val="0"/>
            <c:bubble3D val="0"/>
            <c:spPr>
              <a:solidFill>
                <a:srgbClr val="00B050"/>
              </a:solidFill>
              <a:ln>
                <a:solidFill>
                  <a:sysClr val="windowText" lastClr="000000"/>
                </a:solidFill>
              </a:ln>
              <a:effectLst/>
            </c:spPr>
          </c:dPt>
          <c:dPt>
            <c:idx val="12"/>
            <c:invertIfNegative val="0"/>
            <c:bubble3D val="0"/>
            <c:spPr>
              <a:solidFill>
                <a:srgbClr val="00B050"/>
              </a:solidFill>
              <a:ln>
                <a:solidFill>
                  <a:sysClr val="windowText" lastClr="000000"/>
                </a:solidFill>
              </a:ln>
              <a:effectLst/>
            </c:spPr>
          </c:dPt>
          <c:dPt>
            <c:idx val="13"/>
            <c:invertIfNegative val="0"/>
            <c:bubble3D val="0"/>
            <c:spPr>
              <a:solidFill>
                <a:schemeClr val="bg2">
                  <a:lumMod val="25000"/>
                </a:schemeClr>
              </a:solidFill>
              <a:ln>
                <a:solidFill>
                  <a:sysClr val="windowText" lastClr="000000"/>
                </a:solidFill>
              </a:ln>
              <a:effectLst/>
            </c:spPr>
          </c:dPt>
          <c:dPt>
            <c:idx val="14"/>
            <c:invertIfNegative val="0"/>
            <c:bubble3D val="0"/>
            <c:spPr>
              <a:solidFill>
                <a:srgbClr val="FF0000"/>
              </a:solidFill>
              <a:ln>
                <a:solidFill>
                  <a:sysClr val="windowText" lastClr="000000"/>
                </a:solidFill>
              </a:ln>
              <a:effectLst/>
            </c:spPr>
          </c:dPt>
          <c:dPt>
            <c:idx val="15"/>
            <c:invertIfNegative val="0"/>
            <c:bubble3D val="0"/>
            <c:spPr>
              <a:solidFill>
                <a:srgbClr val="00B050"/>
              </a:solidFill>
              <a:ln>
                <a:solidFill>
                  <a:sysClr val="windowText" lastClr="000000"/>
                </a:solidFill>
              </a:ln>
              <a:effectLst/>
            </c:spPr>
          </c:dPt>
          <c:dPt>
            <c:idx val="16"/>
            <c:invertIfNegative val="0"/>
            <c:bubble3D val="0"/>
            <c:spPr>
              <a:solidFill>
                <a:srgbClr val="00B050"/>
              </a:solidFill>
              <a:ln>
                <a:solidFill>
                  <a:sysClr val="windowText" lastClr="000000"/>
                </a:solidFill>
              </a:ln>
              <a:effectLst/>
            </c:spPr>
          </c:dPt>
          <c:dPt>
            <c:idx val="17"/>
            <c:invertIfNegative val="0"/>
            <c:bubble3D val="0"/>
            <c:spPr>
              <a:solidFill>
                <a:srgbClr val="00B050"/>
              </a:solidFill>
              <a:ln>
                <a:solidFill>
                  <a:sysClr val="windowText" lastClr="000000"/>
                </a:solidFill>
              </a:ln>
              <a:effectLst/>
            </c:spPr>
          </c:dPt>
          <c:dPt>
            <c:idx val="18"/>
            <c:invertIfNegative val="0"/>
            <c:bubble3D val="0"/>
            <c:spPr>
              <a:solidFill>
                <a:srgbClr val="00B050"/>
              </a:solidFill>
              <a:ln>
                <a:solidFill>
                  <a:sysClr val="windowText" lastClr="000000"/>
                </a:solidFill>
              </a:ln>
              <a:effectLst/>
            </c:spPr>
          </c:dPt>
          <c:dPt>
            <c:idx val="19"/>
            <c:invertIfNegative val="0"/>
            <c:bubble3D val="0"/>
            <c:spPr>
              <a:solidFill>
                <a:srgbClr val="00B050"/>
              </a:solidFill>
              <a:ln>
                <a:solidFill>
                  <a:sysClr val="windowText" lastClr="000000"/>
                </a:solidFill>
              </a:ln>
              <a:effectLst/>
            </c:spPr>
          </c:dPt>
          <c:dPt>
            <c:idx val="20"/>
            <c:invertIfNegative val="0"/>
            <c:bubble3D val="0"/>
            <c:spPr>
              <a:solidFill>
                <a:srgbClr val="00B050"/>
              </a:solidFill>
              <a:ln>
                <a:solidFill>
                  <a:sysClr val="windowText" lastClr="000000"/>
                </a:solidFill>
              </a:ln>
              <a:effectLst/>
            </c:spPr>
          </c:dPt>
          <c:dPt>
            <c:idx val="21"/>
            <c:invertIfNegative val="0"/>
            <c:bubble3D val="0"/>
            <c:spPr>
              <a:solidFill>
                <a:srgbClr val="00B050"/>
              </a:solidFill>
              <a:ln>
                <a:solidFill>
                  <a:sysClr val="windowText" lastClr="000000"/>
                </a:solidFill>
              </a:ln>
              <a:effectLst/>
            </c:spPr>
          </c:dPt>
          <c:dPt>
            <c:idx val="22"/>
            <c:invertIfNegative val="0"/>
            <c:bubble3D val="0"/>
            <c:spPr>
              <a:solidFill>
                <a:schemeClr val="bg2">
                  <a:lumMod val="25000"/>
                </a:schemeClr>
              </a:solidFill>
              <a:ln>
                <a:solidFill>
                  <a:sysClr val="windowText" lastClr="000000"/>
                </a:solidFill>
              </a:ln>
              <a:effectLst/>
            </c:spPr>
          </c:dPt>
          <c:dPt>
            <c:idx val="23"/>
            <c:invertIfNegative val="0"/>
            <c:bubble3D val="0"/>
            <c:spPr>
              <a:solidFill>
                <a:schemeClr val="bg2">
                  <a:lumMod val="25000"/>
                </a:schemeClr>
              </a:solidFill>
              <a:ln>
                <a:solidFill>
                  <a:sysClr val="windowText" lastClr="000000"/>
                </a:solidFill>
              </a:ln>
              <a:effectLst/>
            </c:spPr>
          </c:dPt>
          <c:dPt>
            <c:idx val="24"/>
            <c:invertIfNegative val="0"/>
            <c:bubble3D val="0"/>
            <c:spPr>
              <a:solidFill>
                <a:srgbClr val="0070C0"/>
              </a:solidFill>
              <a:ln>
                <a:solidFill>
                  <a:sysClr val="windowText" lastClr="000000"/>
                </a:solidFill>
              </a:ln>
              <a:effectLst/>
            </c:spPr>
          </c:dPt>
          <c:dPt>
            <c:idx val="25"/>
            <c:invertIfNegative val="0"/>
            <c:bubble3D val="0"/>
            <c:spPr>
              <a:solidFill>
                <a:schemeClr val="bg2">
                  <a:lumMod val="25000"/>
                </a:schemeClr>
              </a:solidFill>
              <a:ln>
                <a:solidFill>
                  <a:sysClr val="windowText" lastClr="000000"/>
                </a:solidFill>
              </a:ln>
              <a:effectLst/>
            </c:spPr>
          </c:dPt>
          <c:dPt>
            <c:idx val="26"/>
            <c:invertIfNegative val="0"/>
            <c:bubble3D val="0"/>
            <c:spPr>
              <a:solidFill>
                <a:srgbClr val="00B050"/>
              </a:solidFill>
              <a:ln>
                <a:solidFill>
                  <a:sysClr val="windowText" lastClr="000000"/>
                </a:solidFill>
              </a:ln>
              <a:effectLst/>
            </c:spPr>
          </c:dPt>
          <c:dPt>
            <c:idx val="27"/>
            <c:invertIfNegative val="0"/>
            <c:bubble3D val="0"/>
            <c:spPr>
              <a:solidFill>
                <a:srgbClr val="FFC000"/>
              </a:solidFill>
              <a:ln>
                <a:solidFill>
                  <a:sysClr val="windowText" lastClr="000000"/>
                </a:solidFill>
              </a:ln>
              <a:effectLst/>
            </c:spPr>
          </c:dPt>
          <c:dPt>
            <c:idx val="28"/>
            <c:invertIfNegative val="0"/>
            <c:bubble3D val="0"/>
            <c:spPr>
              <a:solidFill>
                <a:srgbClr val="00B050"/>
              </a:solidFill>
              <a:ln>
                <a:solidFill>
                  <a:sysClr val="windowText" lastClr="000000"/>
                </a:solidFill>
              </a:ln>
              <a:effectLst/>
            </c:spPr>
          </c:dPt>
          <c:dPt>
            <c:idx val="29"/>
            <c:invertIfNegative val="0"/>
            <c:bubble3D val="0"/>
            <c:spPr>
              <a:solidFill>
                <a:srgbClr val="FFC000"/>
              </a:solidFill>
              <a:ln>
                <a:solidFill>
                  <a:sysClr val="windowText" lastClr="000000"/>
                </a:solidFill>
              </a:ln>
              <a:effectLst/>
            </c:spPr>
          </c:dPt>
          <c:dPt>
            <c:idx val="30"/>
            <c:invertIfNegative val="0"/>
            <c:bubble3D val="0"/>
            <c:spPr>
              <a:solidFill>
                <a:srgbClr val="0070C0"/>
              </a:solidFill>
              <a:ln>
                <a:solidFill>
                  <a:sysClr val="windowText" lastClr="000000"/>
                </a:solidFill>
              </a:ln>
              <a:effectLst/>
            </c:spPr>
          </c:dPt>
          <c:dPt>
            <c:idx val="31"/>
            <c:invertIfNegative val="0"/>
            <c:bubble3D val="0"/>
            <c:spPr>
              <a:solidFill>
                <a:srgbClr val="FFC000"/>
              </a:solidFill>
              <a:ln>
                <a:solidFill>
                  <a:sysClr val="windowText" lastClr="000000"/>
                </a:solidFill>
              </a:ln>
              <a:effectLst/>
            </c:spPr>
          </c:dPt>
          <c:dPt>
            <c:idx val="32"/>
            <c:invertIfNegative val="0"/>
            <c:bubble3D val="0"/>
            <c:spPr>
              <a:solidFill>
                <a:srgbClr val="0070C0"/>
              </a:solidFill>
              <a:ln>
                <a:solidFill>
                  <a:sysClr val="windowText" lastClr="000000"/>
                </a:solidFill>
              </a:ln>
              <a:effectLst/>
            </c:spPr>
          </c:dPt>
          <c:dPt>
            <c:idx val="33"/>
            <c:invertIfNegative val="0"/>
            <c:bubble3D val="0"/>
            <c:spPr>
              <a:solidFill>
                <a:srgbClr val="FFC000"/>
              </a:solidFill>
              <a:ln>
                <a:solidFill>
                  <a:sysClr val="windowText" lastClr="000000"/>
                </a:solidFill>
              </a:ln>
              <a:effectLst/>
            </c:spPr>
          </c:dPt>
          <c:dPt>
            <c:idx val="34"/>
            <c:invertIfNegative val="0"/>
            <c:bubble3D val="0"/>
            <c:spPr>
              <a:solidFill>
                <a:srgbClr val="FFC000"/>
              </a:solidFill>
              <a:ln>
                <a:solidFill>
                  <a:sysClr val="windowText" lastClr="000000"/>
                </a:solidFill>
              </a:ln>
              <a:effectLst/>
            </c:spPr>
          </c:dPt>
          <c:dPt>
            <c:idx val="35"/>
            <c:invertIfNegative val="0"/>
            <c:bubble3D val="0"/>
            <c:spPr>
              <a:solidFill>
                <a:srgbClr val="FFC000"/>
              </a:solidFill>
              <a:ln>
                <a:solidFill>
                  <a:sysClr val="windowText" lastClr="000000"/>
                </a:solidFill>
              </a:ln>
              <a:effectLst/>
            </c:spPr>
          </c:dPt>
          <c:dPt>
            <c:idx val="36"/>
            <c:invertIfNegative val="0"/>
            <c:bubble3D val="0"/>
            <c:spPr>
              <a:solidFill>
                <a:srgbClr val="00B050"/>
              </a:solidFill>
              <a:ln>
                <a:solidFill>
                  <a:sysClr val="windowText" lastClr="000000"/>
                </a:solidFill>
              </a:ln>
              <a:effectLst/>
            </c:spPr>
          </c:dPt>
          <c:dPt>
            <c:idx val="37"/>
            <c:invertIfNegative val="0"/>
            <c:bubble3D val="0"/>
            <c:spPr>
              <a:solidFill>
                <a:srgbClr val="FF0000"/>
              </a:solidFill>
              <a:ln>
                <a:solidFill>
                  <a:sysClr val="windowText" lastClr="000000"/>
                </a:solidFill>
              </a:ln>
              <a:effectLst/>
            </c:spPr>
          </c:dPt>
          <c:dPt>
            <c:idx val="38"/>
            <c:invertIfNegative val="0"/>
            <c:bubble3D val="0"/>
            <c:spPr>
              <a:solidFill>
                <a:srgbClr val="00B050"/>
              </a:solidFill>
              <a:ln>
                <a:solidFill>
                  <a:sysClr val="windowText" lastClr="000000"/>
                </a:solidFill>
              </a:ln>
              <a:effectLst/>
            </c:spPr>
          </c:dPt>
          <c:dPt>
            <c:idx val="39"/>
            <c:invertIfNegative val="0"/>
            <c:bubble3D val="0"/>
            <c:spPr>
              <a:solidFill>
                <a:schemeClr val="bg2">
                  <a:lumMod val="25000"/>
                </a:schemeClr>
              </a:solidFill>
              <a:ln>
                <a:solidFill>
                  <a:sysClr val="windowText" lastClr="000000"/>
                </a:solidFill>
              </a:ln>
              <a:effectLst/>
            </c:spPr>
          </c:dPt>
          <c:dLbls>
            <c:dLbl>
              <c:idx val="39"/>
              <c:layout>
                <c:manualLayout>
                  <c:x val="-1.745772258510382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 Domestic futures'!$A$96:$A$135</c:f>
              <c:strCache>
                <c:ptCount val="40"/>
                <c:pt idx="0">
                  <c:v>Cotton seed oil cake</c:v>
                </c:pt>
                <c:pt idx="1">
                  <c:v>Cardamom</c:v>
                </c:pt>
                <c:pt idx="2">
                  <c:v>Maize Rabi</c:v>
                </c:pt>
                <c:pt idx="3">
                  <c:v>Aluminium</c:v>
                </c:pt>
                <c:pt idx="4">
                  <c:v>Coriander </c:v>
                </c:pt>
                <c:pt idx="5">
                  <c:v>Cotton</c:v>
                </c:pt>
                <c:pt idx="6">
                  <c:v>Chana</c:v>
                </c:pt>
                <c:pt idx="7">
                  <c:v>Guar Gum (BSE)</c:v>
                </c:pt>
                <c:pt idx="8">
                  <c:v>Kapas</c:v>
                </c:pt>
                <c:pt idx="9">
                  <c:v>Guar Gum</c:v>
                </c:pt>
                <c:pt idx="10">
                  <c:v>Guar seed (NCDEX)</c:v>
                </c:pt>
                <c:pt idx="11">
                  <c:v>Cotton (BSE)</c:v>
                </c:pt>
                <c:pt idx="12">
                  <c:v>Guar Seed (BSE)</c:v>
                </c:pt>
                <c:pt idx="13">
                  <c:v>Zinc</c:v>
                </c:pt>
                <c:pt idx="14">
                  <c:v>Crude Oil</c:v>
                </c:pt>
                <c:pt idx="15">
                  <c:v>Barley </c:v>
                </c:pt>
                <c:pt idx="16">
                  <c:v>Jeera </c:v>
                </c:pt>
                <c:pt idx="17">
                  <c:v>Soybean</c:v>
                </c:pt>
                <c:pt idx="18">
                  <c:v>Castor Seed (NCDEX)</c:v>
                </c:pt>
                <c:pt idx="19">
                  <c:v>Rubber </c:v>
                </c:pt>
                <c:pt idx="20">
                  <c:v>Mentha Oil</c:v>
                </c:pt>
                <c:pt idx="21">
                  <c:v>RM seed (NCDEX)</c:v>
                </c:pt>
                <c:pt idx="22">
                  <c:v>Steel Long</c:v>
                </c:pt>
                <c:pt idx="23">
                  <c:v>Copper</c:v>
                </c:pt>
                <c:pt idx="24">
                  <c:v>Diamond 0.5CT</c:v>
                </c:pt>
                <c:pt idx="25">
                  <c:v>Nickel</c:v>
                </c:pt>
                <c:pt idx="26">
                  <c:v>Turmeric</c:v>
                </c:pt>
                <c:pt idx="27">
                  <c:v>Silver</c:v>
                </c:pt>
                <c:pt idx="28">
                  <c:v>Soybean Oil</c:v>
                </c:pt>
                <c:pt idx="29">
                  <c:v>Gold</c:v>
                </c:pt>
                <c:pt idx="30">
                  <c:v>Diamond 1CT</c:v>
                </c:pt>
                <c:pt idx="31">
                  <c:v>Gold (BSE)</c:v>
                </c:pt>
                <c:pt idx="32">
                  <c:v>Diamond 0.3CT</c:v>
                </c:pt>
                <c:pt idx="33">
                  <c:v>Silver (BSE)</c:v>
                </c:pt>
                <c:pt idx="34">
                  <c:v>Gold (NSE)</c:v>
                </c:pt>
                <c:pt idx="35">
                  <c:v>Silver (NSE)</c:v>
                </c:pt>
                <c:pt idx="36">
                  <c:v>CPO</c:v>
                </c:pt>
                <c:pt idx="37">
                  <c:v>Natural Gas</c:v>
                </c:pt>
                <c:pt idx="38">
                  <c:v>Wheat</c:v>
                </c:pt>
                <c:pt idx="39">
                  <c:v>Lead</c:v>
                </c:pt>
              </c:strCache>
            </c:strRef>
          </c:cat>
          <c:val>
            <c:numRef>
              <c:f>'Graph - Domestic futures'!$B$96:$B$135</c:f>
              <c:numCache>
                <c:formatCode>0.0%</c:formatCode>
                <c:ptCount val="40"/>
                <c:pt idx="0">
                  <c:v>0.18828125000000001</c:v>
                </c:pt>
                <c:pt idx="1">
                  <c:v>0.15245283018867928</c:v>
                </c:pt>
                <c:pt idx="2">
                  <c:v>0.12387096774193548</c:v>
                </c:pt>
                <c:pt idx="3">
                  <c:v>0.11465677179962885</c:v>
                </c:pt>
                <c:pt idx="4">
                  <c:v>7.7545734175165942E-2</c:v>
                </c:pt>
                <c:pt idx="5">
                  <c:v>6.9836552748885589E-2</c:v>
                </c:pt>
                <c:pt idx="6">
                  <c:v>6.6781242327522708E-2</c:v>
                </c:pt>
                <c:pt idx="7">
                  <c:v>6.2365847841640829E-2</c:v>
                </c:pt>
                <c:pt idx="8">
                  <c:v>5.6833558863328824E-2</c:v>
                </c:pt>
                <c:pt idx="9">
                  <c:v>5.5655511574907043E-2</c:v>
                </c:pt>
                <c:pt idx="10">
                  <c:v>4.9465722175531274E-2</c:v>
                </c:pt>
                <c:pt idx="11">
                  <c:v>4.8434442270058706E-2</c:v>
                </c:pt>
                <c:pt idx="12">
                  <c:v>4.5860631328171531E-2</c:v>
                </c:pt>
                <c:pt idx="13">
                  <c:v>4.3237807943690268E-2</c:v>
                </c:pt>
                <c:pt idx="14">
                  <c:v>3.1296205027106949E-2</c:v>
                </c:pt>
                <c:pt idx="15">
                  <c:v>2.4758454106280192E-2</c:v>
                </c:pt>
                <c:pt idx="16">
                  <c:v>2.0097244732576985E-2</c:v>
                </c:pt>
                <c:pt idx="17">
                  <c:v>1.853901494189264E-2</c:v>
                </c:pt>
                <c:pt idx="18">
                  <c:v>7.2519083969465646E-3</c:v>
                </c:pt>
                <c:pt idx="19">
                  <c:v>4.1708503900517498E-3</c:v>
                </c:pt>
                <c:pt idx="20">
                  <c:v>4.1068949560389501E-3</c:v>
                </c:pt>
                <c:pt idx="21">
                  <c:v>-1.907499346746799E-2</c:v>
                </c:pt>
                <c:pt idx="22">
                  <c:v>-2.5663458734324875E-2</c:v>
                </c:pt>
                <c:pt idx="23">
                  <c:v>-2.5915127955944282E-2</c:v>
                </c:pt>
                <c:pt idx="24">
                  <c:v>-2.7179646292274252E-2</c:v>
                </c:pt>
                <c:pt idx="25">
                  <c:v>-3.006465517241377E-2</c:v>
                </c:pt>
                <c:pt idx="26">
                  <c:v>-3.028371055148231E-2</c:v>
                </c:pt>
                <c:pt idx="27">
                  <c:v>-3.508458118260336E-2</c:v>
                </c:pt>
                <c:pt idx="28">
                  <c:v>-3.6554732945531437E-2</c:v>
                </c:pt>
                <c:pt idx="29">
                  <c:v>-3.7809647979139507E-2</c:v>
                </c:pt>
                <c:pt idx="30">
                  <c:v>-3.9606191636501899E-2</c:v>
                </c:pt>
                <c:pt idx="31">
                  <c:v>-4.0192779849049738E-2</c:v>
                </c:pt>
                <c:pt idx="32">
                  <c:v>-4.4318181818181819E-2</c:v>
                </c:pt>
                <c:pt idx="33">
                  <c:v>-5.1137077522301795E-2</c:v>
                </c:pt>
                <c:pt idx="34">
                  <c:v>-5.0999999999999997E-2</c:v>
                </c:pt>
                <c:pt idx="35">
                  <c:v>-5.5E-2</c:v>
                </c:pt>
                <c:pt idx="36">
                  <c:v>-5.9551994172281998E-2</c:v>
                </c:pt>
                <c:pt idx="37">
                  <c:v>-6.5097646469704562E-2</c:v>
                </c:pt>
                <c:pt idx="38">
                  <c:v>-7.6644225789746251E-2</c:v>
                </c:pt>
                <c:pt idx="39">
                  <c:v>-8.7736464448793322E-2</c:v>
                </c:pt>
              </c:numCache>
            </c:numRef>
          </c:val>
          <c:extLst/>
        </c:ser>
        <c:dLbls>
          <c:showLegendKey val="0"/>
          <c:showVal val="0"/>
          <c:showCatName val="0"/>
          <c:showSerName val="0"/>
          <c:showPercent val="0"/>
          <c:showBubbleSize val="0"/>
        </c:dLbls>
        <c:gapWidth val="63"/>
        <c:overlap val="34"/>
        <c:axId val="536744400"/>
        <c:axId val="536748712"/>
      </c:barChart>
      <c:catAx>
        <c:axId val="536744400"/>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536748712"/>
        <c:crosses val="autoZero"/>
        <c:auto val="1"/>
        <c:lblAlgn val="ctr"/>
        <c:lblOffset val="100"/>
        <c:noMultiLvlLbl val="0"/>
      </c:catAx>
      <c:valAx>
        <c:axId val="536748712"/>
        <c:scaling>
          <c:orientation val="minMax"/>
          <c:max val="0.2"/>
          <c:min val="-0.1"/>
        </c:scaling>
        <c:delete val="0"/>
        <c:axPos val="t"/>
        <c:numFmt formatCode="0.0%" sourceLinked="0"/>
        <c:majorTickMark val="none"/>
        <c:minorTickMark val="none"/>
        <c:tickLblPos val="high"/>
        <c:spPr>
          <a:noFill/>
          <a:ln>
            <a:solidFill>
              <a:schemeClr val="bg1">
                <a:lumMod val="65000"/>
              </a:schemeClr>
            </a:solidFill>
          </a:ln>
          <a:effectLst/>
        </c:spPr>
        <c:txPr>
          <a:bodyPr rot="-60000000" spcFirstLastPara="1" vertOverflow="ellipsis" vert="horz" wrap="square" anchor="ctr" anchorCtr="1"/>
          <a:lstStyle/>
          <a:p>
            <a:pPr>
              <a:defRPr sz="10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53674440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solidFill>
            <a:schemeClr val="tx1">
              <a:lumMod val="85000"/>
              <a:lumOff val="15000"/>
            </a:schemeClr>
          </a:solidFill>
          <a:latin typeface="Garamond" panose="020204040303010108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78618914861701E-2"/>
          <c:y val="3.9527086641962202E-2"/>
          <c:w val="0.89560368861248096"/>
          <c:h val="0.63620963472736902"/>
        </c:manualLayout>
      </c:layout>
      <c:lineChart>
        <c:grouping val="standard"/>
        <c:varyColors val="0"/>
        <c:ser>
          <c:idx val="0"/>
          <c:order val="0"/>
          <c:tx>
            <c:strRef>
              <c:f>'[Master File.xlsx]Index_Charts'!$B$1</c:f>
              <c:strCache>
                <c:ptCount val="1"/>
                <c:pt idx="0">
                  <c:v>Dow Jones Industrial Average</c:v>
                </c:pt>
              </c:strCache>
            </c:strRef>
          </c:tx>
          <c:spPr>
            <a:ln w="28575" cap="rnd">
              <a:solidFill>
                <a:schemeClr val="accent1"/>
              </a:solidFill>
              <a:round/>
            </a:ln>
            <a:effectLst/>
          </c:spPr>
          <c:marker>
            <c:symbol val="none"/>
          </c:marker>
          <c:cat>
            <c:numRef>
              <c:f>'[Master File.xlsx]Index_Charts'!$A$2:$A$313</c:f>
              <c:numCache>
                <c:formatCode>[$-409]mmmm\-yy;@</c:formatCode>
                <c:ptCount val="312"/>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numCache>
            </c:numRef>
          </c:cat>
          <c:val>
            <c:numRef>
              <c:f>'[Master File.xlsx]Index_Charts'!$B$2:$B$313</c:f>
              <c:numCache>
                <c:formatCode>0.00</c:formatCode>
                <c:ptCount val="312"/>
                <c:pt idx="0">
                  <c:v>100</c:v>
                </c:pt>
                <c:pt idx="1">
                  <c:v>100</c:v>
                </c:pt>
                <c:pt idx="2">
                  <c:v>98.096013336038396</c:v>
                </c:pt>
                <c:pt idx="3">
                  <c:v>99.710618256316295</c:v>
                </c:pt>
                <c:pt idx="4">
                  <c:v>100.668751874758</c:v>
                </c:pt>
                <c:pt idx="5">
                  <c:v>101.66829093838901</c:v>
                </c:pt>
                <c:pt idx="6">
                  <c:v>99.293244730659197</c:v>
                </c:pt>
                <c:pt idx="7">
                  <c:v>99.293244730659197</c:v>
                </c:pt>
                <c:pt idx="8">
                  <c:v>99.293244730659197</c:v>
                </c:pt>
                <c:pt idx="9">
                  <c:v>99.485502078362501</c:v>
                </c:pt>
                <c:pt idx="10">
                  <c:v>101.26494049938</c:v>
                </c:pt>
                <c:pt idx="11">
                  <c:v>100.358211035837</c:v>
                </c:pt>
                <c:pt idx="12">
                  <c:v>101.576311106741</c:v>
                </c:pt>
                <c:pt idx="13">
                  <c:v>101.066376911527</c:v>
                </c:pt>
                <c:pt idx="14">
                  <c:v>101.066376911527</c:v>
                </c:pt>
                <c:pt idx="15">
                  <c:v>101.066376911527</c:v>
                </c:pt>
                <c:pt idx="16">
                  <c:v>101.949665416621</c:v>
                </c:pt>
                <c:pt idx="17">
                  <c:v>102.835816622834</c:v>
                </c:pt>
                <c:pt idx="18">
                  <c:v>102.675837267473</c:v>
                </c:pt>
                <c:pt idx="19">
                  <c:v>102.33073657299801</c:v>
                </c:pt>
                <c:pt idx="20">
                  <c:v>101.49287789003201</c:v>
                </c:pt>
                <c:pt idx="21">
                  <c:v>101.49287789003201</c:v>
                </c:pt>
                <c:pt idx="22">
                  <c:v>101.49287789003201</c:v>
                </c:pt>
                <c:pt idx="23">
                  <c:v>101.43375688863399</c:v>
                </c:pt>
                <c:pt idx="24">
                  <c:v>99.672324442779399</c:v>
                </c:pt>
                <c:pt idx="25">
                  <c:v>99.920010322319399</c:v>
                </c:pt>
                <c:pt idx="26">
                  <c:v>100.909550676241</c:v>
                </c:pt>
                <c:pt idx="27">
                  <c:v>100.863291085673</c:v>
                </c:pt>
                <c:pt idx="28">
                  <c:v>100.863291085673</c:v>
                </c:pt>
                <c:pt idx="29">
                  <c:v>100.863291085673</c:v>
                </c:pt>
                <c:pt idx="30">
                  <c:v>100.249096485889</c:v>
                </c:pt>
                <c:pt idx="31">
                  <c:v>99.983155700654393</c:v>
                </c:pt>
                <c:pt idx="32">
                  <c:v>99.260966738317194</c:v>
                </c:pt>
                <c:pt idx="33">
                  <c:v>99.282416252508497</c:v>
                </c:pt>
                <c:pt idx="34">
                  <c:v>100.661325447214</c:v>
                </c:pt>
                <c:pt idx="35">
                  <c:v>100.661325447214</c:v>
                </c:pt>
                <c:pt idx="36">
                  <c:v>100.661325447214</c:v>
                </c:pt>
                <c:pt idx="37">
                  <c:v>101.05467717651401</c:v>
                </c:pt>
                <c:pt idx="38">
                  <c:v>101.066667330481</c:v>
                </c:pt>
                <c:pt idx="39">
                  <c:v>101.823125729418</c:v>
                </c:pt>
                <c:pt idx="40">
                  <c:v>102.640406155056</c:v>
                </c:pt>
                <c:pt idx="41">
                  <c:v>103.020606054571</c:v>
                </c:pt>
                <c:pt idx="42">
                  <c:v>103.020606054571</c:v>
                </c:pt>
                <c:pt idx="43">
                  <c:v>103.020606054571</c:v>
                </c:pt>
                <c:pt idx="44">
                  <c:v>103.30372304652801</c:v>
                </c:pt>
                <c:pt idx="45">
                  <c:v>102.502996501281</c:v>
                </c:pt>
                <c:pt idx="46">
                  <c:v>102.762382115835</c:v>
                </c:pt>
                <c:pt idx="47">
                  <c:v>102.53440323676099</c:v>
                </c:pt>
                <c:pt idx="48">
                  <c:v>102.53900845160599</c:v>
                </c:pt>
                <c:pt idx="49">
                  <c:v>102.53900845160599</c:v>
                </c:pt>
                <c:pt idx="50">
                  <c:v>102.53900845160599</c:v>
                </c:pt>
                <c:pt idx="51">
                  <c:v>103.77619319664601</c:v>
                </c:pt>
                <c:pt idx="52">
                  <c:v>103.03404830331</c:v>
                </c:pt>
                <c:pt idx="53">
                  <c:v>103.251447634766</c:v>
                </c:pt>
                <c:pt idx="54">
                  <c:v>102.940077027404</c:v>
                </c:pt>
                <c:pt idx="55">
                  <c:v>102.696664455334</c:v>
                </c:pt>
                <c:pt idx="56">
                  <c:v>102.696664455334</c:v>
                </c:pt>
                <c:pt idx="57">
                  <c:v>102.696664455334</c:v>
                </c:pt>
                <c:pt idx="58">
                  <c:v>102.696664455334</c:v>
                </c:pt>
                <c:pt idx="59">
                  <c:v>101.071811894814</c:v>
                </c:pt>
                <c:pt idx="60">
                  <c:v>102.34272672696601</c:v>
                </c:pt>
                <c:pt idx="61">
                  <c:v>101.297467422254</c:v>
                </c:pt>
                <c:pt idx="62">
                  <c:v>102.207598936403</c:v>
                </c:pt>
                <c:pt idx="63">
                  <c:v>102.207598936403</c:v>
                </c:pt>
                <c:pt idx="64">
                  <c:v>102.207598936403</c:v>
                </c:pt>
                <c:pt idx="65">
                  <c:v>102.948084292857</c:v>
                </c:pt>
                <c:pt idx="66">
                  <c:v>102.891203666249</c:v>
                </c:pt>
                <c:pt idx="67">
                  <c:v>104.328404093912</c:v>
                </c:pt>
                <c:pt idx="68">
                  <c:v>104.72262708007401</c:v>
                </c:pt>
                <c:pt idx="69">
                  <c:v>105.03428810638999</c:v>
                </c:pt>
                <c:pt idx="70">
                  <c:v>105.03428810638999</c:v>
                </c:pt>
                <c:pt idx="71">
                  <c:v>105.03428810638999</c:v>
                </c:pt>
                <c:pt idx="72">
                  <c:v>105.058268414325</c:v>
                </c:pt>
                <c:pt idx="73">
                  <c:v>105.051713243644</c:v>
                </c:pt>
                <c:pt idx="74">
                  <c:v>104.555802135077</c:v>
                </c:pt>
                <c:pt idx="75">
                  <c:v>104.448388610432</c:v>
                </c:pt>
                <c:pt idx="76">
                  <c:v>104.09644232632201</c:v>
                </c:pt>
                <c:pt idx="77">
                  <c:v>104.09644232632201</c:v>
                </c:pt>
                <c:pt idx="78">
                  <c:v>104.09644232632201</c:v>
                </c:pt>
                <c:pt idx="79">
                  <c:v>103.669070090955</c:v>
                </c:pt>
                <c:pt idx="80">
                  <c:v>102.47727367962101</c:v>
                </c:pt>
                <c:pt idx="81">
                  <c:v>102.301321281776</c:v>
                </c:pt>
                <c:pt idx="82">
                  <c:v>101.487733325699</c:v>
                </c:pt>
                <c:pt idx="83">
                  <c:v>101.982233827917</c:v>
                </c:pt>
                <c:pt idx="84">
                  <c:v>101.982233827917</c:v>
                </c:pt>
                <c:pt idx="85">
                  <c:v>101.982233827917</c:v>
                </c:pt>
                <c:pt idx="86">
                  <c:v>100.62104018942</c:v>
                </c:pt>
                <c:pt idx="87">
                  <c:v>100.746791596603</c:v>
                </c:pt>
                <c:pt idx="88">
                  <c:v>100.060075235105</c:v>
                </c:pt>
                <c:pt idx="89">
                  <c:v>100.46857023844601</c:v>
                </c:pt>
                <c:pt idx="90">
                  <c:v>100.69825014282399</c:v>
                </c:pt>
                <c:pt idx="91">
                  <c:v>100.69825014282399</c:v>
                </c:pt>
                <c:pt idx="92">
                  <c:v>100.69825014282399</c:v>
                </c:pt>
                <c:pt idx="93">
                  <c:v>100.846654228438</c:v>
                </c:pt>
                <c:pt idx="94">
                  <c:v>100.297513474402</c:v>
                </c:pt>
                <c:pt idx="95">
                  <c:v>100.297513474402</c:v>
                </c:pt>
                <c:pt idx="96">
                  <c:v>101.052270848036</c:v>
                </c:pt>
                <c:pt idx="97">
                  <c:v>101.466076369398</c:v>
                </c:pt>
                <c:pt idx="98">
                  <c:v>101.466076369398</c:v>
                </c:pt>
                <c:pt idx="99">
                  <c:v>101.466076369398</c:v>
                </c:pt>
                <c:pt idx="100">
                  <c:v>102.79416224711299</c:v>
                </c:pt>
                <c:pt idx="101">
                  <c:v>103.387737101146</c:v>
                </c:pt>
                <c:pt idx="102">
                  <c:v>102.478269401749</c:v>
                </c:pt>
                <c:pt idx="103">
                  <c:v>103.409435545869</c:v>
                </c:pt>
                <c:pt idx="104">
                  <c:v>103.80158411092999</c:v>
                </c:pt>
                <c:pt idx="105">
                  <c:v>103.80158411092999</c:v>
                </c:pt>
                <c:pt idx="106">
                  <c:v>103.80158411092999</c:v>
                </c:pt>
                <c:pt idx="107">
                  <c:v>103.988074567971</c:v>
                </c:pt>
                <c:pt idx="108">
                  <c:v>104.218459775523</c:v>
                </c:pt>
                <c:pt idx="109">
                  <c:v>104.54787784646901</c:v>
                </c:pt>
                <c:pt idx="110">
                  <c:v>103.988655405879</c:v>
                </c:pt>
                <c:pt idx="111">
                  <c:v>103.96218579262199</c:v>
                </c:pt>
                <c:pt idx="112">
                  <c:v>103.96218579262199</c:v>
                </c:pt>
                <c:pt idx="113">
                  <c:v>103.96218579262199</c:v>
                </c:pt>
                <c:pt idx="114">
                  <c:v>103.904807304949</c:v>
                </c:pt>
                <c:pt idx="115">
                  <c:v>104.724825966442</c:v>
                </c:pt>
                <c:pt idx="116">
                  <c:v>105.43909064016999</c:v>
                </c:pt>
                <c:pt idx="117">
                  <c:v>105.90778534388301</c:v>
                </c:pt>
                <c:pt idx="118">
                  <c:v>105.592431848006</c:v>
                </c:pt>
                <c:pt idx="119">
                  <c:v>105.592431848006</c:v>
                </c:pt>
                <c:pt idx="120">
                  <c:v>105.592431848006</c:v>
                </c:pt>
                <c:pt idx="121">
                  <c:v>104.994044337017</c:v>
                </c:pt>
                <c:pt idx="122">
                  <c:v>105.443612878172</c:v>
                </c:pt>
                <c:pt idx="123">
                  <c:v>105.10602158808599</c:v>
                </c:pt>
                <c:pt idx="124">
                  <c:v>105.074241456808</c:v>
                </c:pt>
                <c:pt idx="125">
                  <c:v>105.640226510189</c:v>
                </c:pt>
                <c:pt idx="126">
                  <c:v>105.640226510189</c:v>
                </c:pt>
                <c:pt idx="127">
                  <c:v>105.640226510189</c:v>
                </c:pt>
                <c:pt idx="128">
                  <c:v>105.804520661442</c:v>
                </c:pt>
                <c:pt idx="129">
                  <c:v>106.330303433872</c:v>
                </c:pt>
                <c:pt idx="130">
                  <c:v>106.142941719969</c:v>
                </c:pt>
                <c:pt idx="131">
                  <c:v>105.833769998975</c:v>
                </c:pt>
                <c:pt idx="132">
                  <c:v>105.02022353132</c:v>
                </c:pt>
                <c:pt idx="133">
                  <c:v>105.02022353132</c:v>
                </c:pt>
                <c:pt idx="134">
                  <c:v>105.02022353132</c:v>
                </c:pt>
                <c:pt idx="135">
                  <c:v>104.499792765332</c:v>
                </c:pt>
                <c:pt idx="136">
                  <c:v>104.965375837392</c:v>
                </c:pt>
                <c:pt idx="137">
                  <c:v>104.39486854600899</c:v>
                </c:pt>
                <c:pt idx="138">
                  <c:v>106.039137688041</c:v>
                </c:pt>
                <c:pt idx="139">
                  <c:v>106.49795814731</c:v>
                </c:pt>
                <c:pt idx="140">
                  <c:v>106.49795814731</c:v>
                </c:pt>
                <c:pt idx="141">
                  <c:v>106.49795814731</c:v>
                </c:pt>
                <c:pt idx="142">
                  <c:v>106.86874017502301</c:v>
                </c:pt>
                <c:pt idx="143">
                  <c:v>107.132606539156</c:v>
                </c:pt>
                <c:pt idx="144">
                  <c:v>106.764645724141</c:v>
                </c:pt>
                <c:pt idx="145">
                  <c:v>106.44676143452</c:v>
                </c:pt>
                <c:pt idx="146">
                  <c:v>107.000092519181</c:v>
                </c:pt>
                <c:pt idx="147">
                  <c:v>107.000092519181</c:v>
                </c:pt>
                <c:pt idx="148">
                  <c:v>107.000092519181</c:v>
                </c:pt>
                <c:pt idx="149">
                  <c:v>108.075845814088</c:v>
                </c:pt>
                <c:pt idx="150">
                  <c:v>108.135506164972</c:v>
                </c:pt>
                <c:pt idx="151">
                  <c:v>108.38671856038501</c:v>
                </c:pt>
                <c:pt idx="152">
                  <c:v>107.81563043109399</c:v>
                </c:pt>
                <c:pt idx="153">
                  <c:v>107.7239410184</c:v>
                </c:pt>
                <c:pt idx="154">
                  <c:v>107.7239410184</c:v>
                </c:pt>
                <c:pt idx="155">
                  <c:v>107.7239410184</c:v>
                </c:pt>
                <c:pt idx="156">
                  <c:v>107.7239410184</c:v>
                </c:pt>
                <c:pt idx="157">
                  <c:v>107.67274430561</c:v>
                </c:pt>
                <c:pt idx="158">
                  <c:v>107.76613474360801</c:v>
                </c:pt>
                <c:pt idx="159">
                  <c:v>107.852762568814</c:v>
                </c:pt>
                <c:pt idx="160">
                  <c:v>107.523634916822</c:v>
                </c:pt>
                <c:pt idx="161">
                  <c:v>107.523634916822</c:v>
                </c:pt>
                <c:pt idx="162">
                  <c:v>107.523634916822</c:v>
                </c:pt>
                <c:pt idx="163">
                  <c:v>107.276903270989</c:v>
                </c:pt>
                <c:pt idx="164">
                  <c:v>107.749829793749</c:v>
                </c:pt>
                <c:pt idx="165">
                  <c:v>107.865416537534</c:v>
                </c:pt>
                <c:pt idx="166">
                  <c:v>108.47558676038101</c:v>
                </c:pt>
                <c:pt idx="167">
                  <c:v>108.511598710706</c:v>
                </c:pt>
                <c:pt idx="168">
                  <c:v>108.511598710706</c:v>
                </c:pt>
                <c:pt idx="169">
                  <c:v>108.511598710706</c:v>
                </c:pt>
                <c:pt idx="170">
                  <c:v>108.127623364786</c:v>
                </c:pt>
                <c:pt idx="171">
                  <c:v>108.894495357653</c:v>
                </c:pt>
                <c:pt idx="172">
                  <c:v>109.553331499545</c:v>
                </c:pt>
                <c:pt idx="173">
                  <c:v>110.59560363787099</c:v>
                </c:pt>
                <c:pt idx="174">
                  <c:v>110.95456146530501</c:v>
                </c:pt>
                <c:pt idx="175">
                  <c:v>110.95456146530501</c:v>
                </c:pt>
                <c:pt idx="176">
                  <c:v>110.95456146530501</c:v>
                </c:pt>
                <c:pt idx="177">
                  <c:v>110.20175404750699</c:v>
                </c:pt>
                <c:pt idx="178">
                  <c:v>109.911998908025</c:v>
                </c:pt>
                <c:pt idx="179">
                  <c:v>109.46836321121999</c:v>
                </c:pt>
                <c:pt idx="180">
                  <c:v>109.695097437634</c:v>
                </c:pt>
                <c:pt idx="181">
                  <c:v>109.77135315733101</c:v>
                </c:pt>
                <c:pt idx="182">
                  <c:v>110.57166481835699</c:v>
                </c:pt>
                <c:pt idx="183">
                  <c:v>111.08085222197499</c:v>
                </c:pt>
                <c:pt idx="184">
                  <c:v>111.306756679947</c:v>
                </c:pt>
                <c:pt idx="185">
                  <c:v>110.473212792872</c:v>
                </c:pt>
                <c:pt idx="186">
                  <c:v>109.724637194121</c:v>
                </c:pt>
                <c:pt idx="187">
                  <c:v>109.889470694861</c:v>
                </c:pt>
                <c:pt idx="188">
                  <c:v>109.65626427461</c:v>
                </c:pt>
                <c:pt idx="189">
                  <c:v>106.205132864597</c:v>
                </c:pt>
                <c:pt idx="190">
                  <c:v>103.940238417366</c:v>
                </c:pt>
                <c:pt idx="191">
                  <c:v>105.13161994447999</c:v>
                </c:pt>
                <c:pt idx="192">
                  <c:v>104.76054749781299</c:v>
                </c:pt>
                <c:pt idx="193">
                  <c:v>107.033573675762</c:v>
                </c:pt>
                <c:pt idx="194">
                  <c:v>106.652958892027</c:v>
                </c:pt>
                <c:pt idx="195">
                  <c:v>105.295333257824</c:v>
                </c:pt>
                <c:pt idx="196">
                  <c:v>105.5645516284</c:v>
                </c:pt>
                <c:pt idx="197">
                  <c:v>105.037939087529</c:v>
                </c:pt>
                <c:pt idx="198">
                  <c:v>104.51526794675</c:v>
                </c:pt>
                <c:pt idx="199">
                  <c:v>101.99273039869099</c:v>
                </c:pt>
                <c:pt idx="200">
                  <c:v>103.65695547172101</c:v>
                </c:pt>
                <c:pt idx="201">
                  <c:v>102.427902457401</c:v>
                </c:pt>
                <c:pt idx="202">
                  <c:v>101.409818069121</c:v>
                </c:pt>
                <c:pt idx="203">
                  <c:v>103.200956225151</c:v>
                </c:pt>
                <c:pt idx="204">
                  <c:v>104.201325057223</c:v>
                </c:pt>
                <c:pt idx="205">
                  <c:v>105.300685264267</c:v>
                </c:pt>
                <c:pt idx="206">
                  <c:v>104.84468601769601</c:v>
                </c:pt>
                <c:pt idx="207">
                  <c:v>105.63657552905001</c:v>
                </c:pt>
                <c:pt idx="208">
                  <c:v>106.355611371313</c:v>
                </c:pt>
                <c:pt idx="209">
                  <c:v>108.617933536378</c:v>
                </c:pt>
                <c:pt idx="210">
                  <c:v>108.663238893238</c:v>
                </c:pt>
                <c:pt idx="211">
                  <c:v>107.825504675538</c:v>
                </c:pt>
                <c:pt idx="212">
                  <c:v>105.327403808056</c:v>
                </c:pt>
                <c:pt idx="213">
                  <c:v>104.909656886601</c:v>
                </c:pt>
                <c:pt idx="214">
                  <c:v>104.05503688113301</c:v>
                </c:pt>
                <c:pt idx="215">
                  <c:v>104.921190667926</c:v>
                </c:pt>
                <c:pt idx="216">
                  <c:v>105.435439659032</c:v>
                </c:pt>
                <c:pt idx="217">
                  <c:v>103.79341089178899</c:v>
                </c:pt>
                <c:pt idx="218">
                  <c:v>101.504079763981</c:v>
                </c:pt>
                <c:pt idx="219">
                  <c:v>101.500138363887</c:v>
                </c:pt>
                <c:pt idx="220">
                  <c:v>101.500138363887</c:v>
                </c:pt>
                <c:pt idx="221">
                  <c:v>100.75857430846099</c:v>
                </c:pt>
                <c:pt idx="222">
                  <c:v>102.228467612686</c:v>
                </c:pt>
                <c:pt idx="223">
                  <c:v>102.678575503327</c:v>
                </c:pt>
                <c:pt idx="224">
                  <c:v>105.241315332337</c:v>
                </c:pt>
                <c:pt idx="225">
                  <c:v>105.126848775946</c:v>
                </c:pt>
                <c:pt idx="226">
                  <c:v>105.955040656579</c:v>
                </c:pt>
                <c:pt idx="227">
                  <c:v>107.149782745878</c:v>
                </c:pt>
                <c:pt idx="228">
                  <c:v>103.83336424220801</c:v>
                </c:pt>
                <c:pt idx="229">
                  <c:v>103.83336424220801</c:v>
                </c:pt>
                <c:pt idx="230">
                  <c:v>103.503946171262</c:v>
                </c:pt>
                <c:pt idx="231">
                  <c:v>101.185905055406</c:v>
                </c:pt>
                <c:pt idx="232">
                  <c:v>101.32825183140299</c:v>
                </c:pt>
                <c:pt idx="233">
                  <c:v>101.108280217781</c:v>
                </c:pt>
                <c:pt idx="234">
                  <c:v>101.75977290897301</c:v>
                </c:pt>
                <c:pt idx="235">
                  <c:v>102.05064823585001</c:v>
                </c:pt>
                <c:pt idx="236">
                  <c:v>99.9892130102713</c:v>
                </c:pt>
                <c:pt idx="237">
                  <c:v>97.883551126804804</c:v>
                </c:pt>
                <c:pt idx="238">
                  <c:v>98.226494423333705</c:v>
                </c:pt>
                <c:pt idx="239">
                  <c:v>96.766184944598393</c:v>
                </c:pt>
                <c:pt idx="240">
                  <c:v>94.840873231711598</c:v>
                </c:pt>
                <c:pt idx="241">
                  <c:v>93.122298325817695</c:v>
                </c:pt>
                <c:pt idx="242">
                  <c:v>90.412399063855204</c:v>
                </c:pt>
                <c:pt idx="243">
                  <c:v>90.412399063855204</c:v>
                </c:pt>
                <c:pt idx="244">
                  <c:v>94.919078907244796</c:v>
                </c:pt>
                <c:pt idx="245">
                  <c:v>95.999312951731099</c:v>
                </c:pt>
                <c:pt idx="246">
                  <c:v>95.682258430551101</c:v>
                </c:pt>
                <c:pt idx="247">
                  <c:v>96.781950544971195</c:v>
                </c:pt>
                <c:pt idx="248">
                  <c:v>96.781950544971195</c:v>
                </c:pt>
                <c:pt idx="249">
                  <c:v>96.8598658015501</c:v>
                </c:pt>
                <c:pt idx="250">
                  <c:v>94.121546970494705</c:v>
                </c:pt>
                <c:pt idx="251">
                  <c:v>97.220483165865303</c:v>
                </c:pt>
                <c:pt idx="252">
                  <c:v>97.627857981812298</c:v>
                </c:pt>
                <c:pt idx="253">
                  <c:v>98.690376470090399</c:v>
                </c:pt>
                <c:pt idx="254">
                  <c:v>99.070700834871502</c:v>
                </c:pt>
                <c:pt idx="255">
                  <c:v>99.580178657443</c:v>
                </c:pt>
                <c:pt idx="256">
                  <c:v>99.555410069489</c:v>
                </c:pt>
                <c:pt idx="257">
                  <c:v>99.198153267358407</c:v>
                </c:pt>
                <c:pt idx="258">
                  <c:v>99.844335440530301</c:v>
                </c:pt>
                <c:pt idx="259">
                  <c:v>100.431687031259</c:v>
                </c:pt>
                <c:pt idx="260">
                  <c:v>101.107699379873</c:v>
                </c:pt>
                <c:pt idx="261">
                  <c:v>102.50274757074899</c:v>
                </c:pt>
                <c:pt idx="262">
                  <c:v>102.50274757074899</c:v>
                </c:pt>
                <c:pt idx="263">
                  <c:v>101.250336574824</c:v>
                </c:pt>
                <c:pt idx="264">
                  <c:v>101.96036942950499</c:v>
                </c:pt>
                <c:pt idx="265">
                  <c:v>101.867518340994</c:v>
                </c:pt>
                <c:pt idx="266">
                  <c:v>102.630739352723</c:v>
                </c:pt>
                <c:pt idx="267">
                  <c:v>101.763714309066</c:v>
                </c:pt>
                <c:pt idx="268">
                  <c:v>101.978375404668</c:v>
                </c:pt>
                <c:pt idx="269">
                  <c:v>103.782706878905</c:v>
                </c:pt>
                <c:pt idx="270">
                  <c:v>103.71968596583601</c:v>
                </c:pt>
                <c:pt idx="271">
                  <c:v>103.986124612135</c:v>
                </c:pt>
                <c:pt idx="272">
                  <c:v>104.714163441979</c:v>
                </c:pt>
                <c:pt idx="273">
                  <c:v>105.428386627286</c:v>
                </c:pt>
                <c:pt idx="274">
                  <c:v>105.340348195731</c:v>
                </c:pt>
                <c:pt idx="275">
                  <c:v>104.424408302497</c:v>
                </c:pt>
                <c:pt idx="276">
                  <c:v>104.162201475245</c:v>
                </c:pt>
                <c:pt idx="277">
                  <c:v>103.94140009318301</c:v>
                </c:pt>
                <c:pt idx="278">
                  <c:v>105.487466140262</c:v>
                </c:pt>
                <c:pt idx="279">
                  <c:v>105.974996587577</c:v>
                </c:pt>
                <c:pt idx="280">
                  <c:v>105.544014859493</c:v>
                </c:pt>
                <c:pt idx="281">
                  <c:v>107.385519959872</c:v>
                </c:pt>
                <c:pt idx="282">
                  <c:v>107.385519959872</c:v>
                </c:pt>
                <c:pt idx="283">
                  <c:v>107.419001116453</c:v>
                </c:pt>
                <c:pt idx="284">
                  <c:v>107.680876036329</c:v>
                </c:pt>
                <c:pt idx="285">
                  <c:v>107.250184727199</c:v>
                </c:pt>
                <c:pt idx="286">
                  <c:v>108.00187195760201</c:v>
                </c:pt>
                <c:pt idx="287">
                  <c:v>108.25138332771201</c:v>
                </c:pt>
                <c:pt idx="288">
                  <c:v>108.11044715806401</c:v>
                </c:pt>
                <c:pt idx="289">
                  <c:v>107.808328468816</c:v>
                </c:pt>
                <c:pt idx="290">
                  <c:v>107.521394542032</c:v>
                </c:pt>
                <c:pt idx="291">
                  <c:v>107.979094813906</c:v>
                </c:pt>
                <c:pt idx="292">
                  <c:v>107.12165359573901</c:v>
                </c:pt>
                <c:pt idx="293">
                  <c:v>107.067635670252</c:v>
                </c:pt>
                <c:pt idx="294">
                  <c:v>106.51513435403101</c:v>
                </c:pt>
                <c:pt idx="295">
                  <c:v>105.684411679655</c:v>
                </c:pt>
                <c:pt idx="296">
                  <c:v>105.5890297974</c:v>
                </c:pt>
                <c:pt idx="297">
                  <c:v>106.42145349707999</c:v>
                </c:pt>
                <c:pt idx="298">
                  <c:v>106.02225190027301</c:v>
                </c:pt>
                <c:pt idx="299">
                  <c:v>106.637234780076</c:v>
                </c:pt>
                <c:pt idx="300">
                  <c:v>106.66648411761</c:v>
                </c:pt>
                <c:pt idx="301">
                  <c:v>107.24288276492101</c:v>
                </c:pt>
                <c:pt idx="302">
                  <c:v>107.513511741846</c:v>
                </c:pt>
                <c:pt idx="303">
                  <c:v>107.402654678172</c:v>
                </c:pt>
                <c:pt idx="304">
                  <c:v>106.814722249535</c:v>
                </c:pt>
                <c:pt idx="305">
                  <c:v>107.71435719291</c:v>
                </c:pt>
                <c:pt idx="306">
                  <c:v>105.80510149935</c:v>
                </c:pt>
                <c:pt idx="307">
                  <c:v>105.865301199721</c:v>
                </c:pt>
                <c:pt idx="308">
                  <c:v>106.449873066173</c:v>
                </c:pt>
                <c:pt idx="309">
                  <c:v>106.316529277757</c:v>
                </c:pt>
                <c:pt idx="310">
                  <c:v>106.697683410979</c:v>
                </c:pt>
                <c:pt idx="311">
                  <c:v>107.574001861171</c:v>
                </c:pt>
              </c:numCache>
            </c:numRef>
          </c:val>
          <c:smooth val="0"/>
        </c:ser>
        <c:ser>
          <c:idx val="1"/>
          <c:order val="1"/>
          <c:tx>
            <c:strRef>
              <c:f>'[Master File.xlsx]Index_Charts'!$C$1</c:f>
              <c:strCache>
                <c:ptCount val="1"/>
                <c:pt idx="0">
                  <c:v>NASDAQ Composite</c:v>
                </c:pt>
              </c:strCache>
            </c:strRef>
          </c:tx>
          <c:spPr>
            <a:ln w="28575" cap="rnd">
              <a:solidFill>
                <a:schemeClr val="accent2"/>
              </a:solidFill>
              <a:round/>
            </a:ln>
            <a:effectLst/>
          </c:spPr>
          <c:marker>
            <c:symbol val="none"/>
          </c:marker>
          <c:cat>
            <c:numRef>
              <c:f>'[Master File.xlsx]Index_Charts'!$A$2:$A$313</c:f>
              <c:numCache>
                <c:formatCode>[$-409]mmmm\-yy;@</c:formatCode>
                <c:ptCount val="312"/>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numCache>
            </c:numRef>
          </c:cat>
          <c:val>
            <c:numRef>
              <c:f>'[Master File.xlsx]Index_Charts'!$C$2:$C$313</c:f>
              <c:numCache>
                <c:formatCode>0.00</c:formatCode>
                <c:ptCount val="312"/>
                <c:pt idx="0">
                  <c:v>100</c:v>
                </c:pt>
                <c:pt idx="1">
                  <c:v>100</c:v>
                </c:pt>
                <c:pt idx="2">
                  <c:v>97.263006932169802</c:v>
                </c:pt>
                <c:pt idx="3">
                  <c:v>98.270489824724294</c:v>
                </c:pt>
                <c:pt idx="4">
                  <c:v>99.697909447868597</c:v>
                </c:pt>
                <c:pt idx="5">
                  <c:v>100.185561011659</c:v>
                </c:pt>
                <c:pt idx="6">
                  <c:v>97.899976569506805</c:v>
                </c:pt>
                <c:pt idx="7">
                  <c:v>97.899976569506805</c:v>
                </c:pt>
                <c:pt idx="8">
                  <c:v>97.899976569506805</c:v>
                </c:pt>
                <c:pt idx="9">
                  <c:v>98.398784162685502</c:v>
                </c:pt>
                <c:pt idx="10">
                  <c:v>100.436826506046</c:v>
                </c:pt>
                <c:pt idx="11">
                  <c:v>100.079012436566</c:v>
                </c:pt>
                <c:pt idx="12">
                  <c:v>101.087330615585</c:v>
                </c:pt>
                <c:pt idx="13">
                  <c:v>100.611670367646</c:v>
                </c:pt>
                <c:pt idx="14">
                  <c:v>100.611670367646</c:v>
                </c:pt>
                <c:pt idx="15">
                  <c:v>100.611670367646</c:v>
                </c:pt>
                <c:pt idx="16">
                  <c:v>101.314372802506</c:v>
                </c:pt>
                <c:pt idx="17">
                  <c:v>103.081414239086</c:v>
                </c:pt>
                <c:pt idx="18">
                  <c:v>103.281557370377</c:v>
                </c:pt>
                <c:pt idx="19">
                  <c:v>102.472037369867</c:v>
                </c:pt>
                <c:pt idx="20">
                  <c:v>101.17054779926799</c:v>
                </c:pt>
                <c:pt idx="21">
                  <c:v>101.17054779926799</c:v>
                </c:pt>
                <c:pt idx="22">
                  <c:v>101.17054779926799</c:v>
                </c:pt>
                <c:pt idx="23">
                  <c:v>100.92245356196599</c:v>
                </c:pt>
                <c:pt idx="24">
                  <c:v>99.2058832481884</c:v>
                </c:pt>
                <c:pt idx="25">
                  <c:v>99.1546900981037</c:v>
                </c:pt>
                <c:pt idx="26">
                  <c:v>100.781941389789</c:v>
                </c:pt>
                <c:pt idx="27">
                  <c:v>100.797825990009</c:v>
                </c:pt>
                <c:pt idx="28">
                  <c:v>100.797825990009</c:v>
                </c:pt>
                <c:pt idx="29">
                  <c:v>100.797825990009</c:v>
                </c:pt>
                <c:pt idx="30">
                  <c:v>100.03993801891301</c:v>
                </c:pt>
                <c:pt idx="31">
                  <c:v>100.952212411932</c:v>
                </c:pt>
                <c:pt idx="32">
                  <c:v>100.530208701278</c:v>
                </c:pt>
                <c:pt idx="33">
                  <c:v>100.349772667586</c:v>
                </c:pt>
                <c:pt idx="34">
                  <c:v>102.069429294063</c:v>
                </c:pt>
                <c:pt idx="35">
                  <c:v>102.069429294063</c:v>
                </c:pt>
                <c:pt idx="36">
                  <c:v>102.069429294063</c:v>
                </c:pt>
                <c:pt idx="37">
                  <c:v>102.856509819217</c:v>
                </c:pt>
                <c:pt idx="38">
                  <c:v>102.88042166393301</c:v>
                </c:pt>
                <c:pt idx="39">
                  <c:v>103.913954168256</c:v>
                </c:pt>
                <c:pt idx="40">
                  <c:v>104.835176036622</c:v>
                </c:pt>
                <c:pt idx="41">
                  <c:v>104.80555876063301</c:v>
                </c:pt>
                <c:pt idx="42">
                  <c:v>104.80555876063301</c:v>
                </c:pt>
                <c:pt idx="43">
                  <c:v>104.80555876063301</c:v>
                </c:pt>
                <c:pt idx="44">
                  <c:v>104.924933938043</c:v>
                </c:pt>
                <c:pt idx="45">
                  <c:v>104.079907184101</c:v>
                </c:pt>
                <c:pt idx="46">
                  <c:v>104.740604619984</c:v>
                </c:pt>
                <c:pt idx="47">
                  <c:v>104.516606273568</c:v>
                </c:pt>
                <c:pt idx="48">
                  <c:v>104.118302046664</c:v>
                </c:pt>
                <c:pt idx="49">
                  <c:v>104.118302046664</c:v>
                </c:pt>
                <c:pt idx="50">
                  <c:v>104.118302046664</c:v>
                </c:pt>
                <c:pt idx="51">
                  <c:v>104.68030826317801</c:v>
                </c:pt>
                <c:pt idx="52">
                  <c:v>104.45972184960701</c:v>
                </c:pt>
                <c:pt idx="53">
                  <c:v>105.13221239777501</c:v>
                </c:pt>
                <c:pt idx="54">
                  <c:v>105.110594051486</c:v>
                </c:pt>
                <c:pt idx="55">
                  <c:v>105.24402752481301</c:v>
                </c:pt>
                <c:pt idx="56">
                  <c:v>105.24402752481301</c:v>
                </c:pt>
                <c:pt idx="57">
                  <c:v>105.24402752481301</c:v>
                </c:pt>
                <c:pt idx="58">
                  <c:v>105.24402752481301</c:v>
                </c:pt>
                <c:pt idx="59">
                  <c:v>104.716522886495</c:v>
                </c:pt>
                <c:pt idx="60">
                  <c:v>105.648929099044</c:v>
                </c:pt>
                <c:pt idx="61">
                  <c:v>105.36101010201099</c:v>
                </c:pt>
                <c:pt idx="62">
                  <c:v>106.94968248496301</c:v>
                </c:pt>
                <c:pt idx="63">
                  <c:v>106.94968248496301</c:v>
                </c:pt>
                <c:pt idx="64">
                  <c:v>106.94968248496301</c:v>
                </c:pt>
                <c:pt idx="65">
                  <c:v>107.687665154893</c:v>
                </c:pt>
                <c:pt idx="66">
                  <c:v>108.132264072276</c:v>
                </c:pt>
                <c:pt idx="67">
                  <c:v>108.859671166124</c:v>
                </c:pt>
                <c:pt idx="68">
                  <c:v>108.092722460499</c:v>
                </c:pt>
                <c:pt idx="69">
                  <c:v>108.240539849889</c:v>
                </c:pt>
                <c:pt idx="70">
                  <c:v>108.240539849889</c:v>
                </c:pt>
                <c:pt idx="71">
                  <c:v>108.240539849889</c:v>
                </c:pt>
                <c:pt idx="72">
                  <c:v>108.444604580343</c:v>
                </c:pt>
                <c:pt idx="73">
                  <c:v>109.065675460062</c:v>
                </c:pt>
                <c:pt idx="74">
                  <c:v>108.95107132567701</c:v>
                </c:pt>
                <c:pt idx="75">
                  <c:v>109.876158163616</c:v>
                </c:pt>
                <c:pt idx="76">
                  <c:v>109.66855408373701</c:v>
                </c:pt>
                <c:pt idx="77">
                  <c:v>109.66855408373701</c:v>
                </c:pt>
                <c:pt idx="78">
                  <c:v>109.66855408373701</c:v>
                </c:pt>
                <c:pt idx="79">
                  <c:v>109.677713920049</c:v>
                </c:pt>
                <c:pt idx="80">
                  <c:v>109.374179313352</c:v>
                </c:pt>
                <c:pt idx="81">
                  <c:v>110.166002566736</c:v>
                </c:pt>
                <c:pt idx="82">
                  <c:v>109.195328908203</c:v>
                </c:pt>
                <c:pt idx="83">
                  <c:v>108.910269705505</c:v>
                </c:pt>
                <c:pt idx="84">
                  <c:v>108.910269705505</c:v>
                </c:pt>
                <c:pt idx="85">
                  <c:v>108.910269705505</c:v>
                </c:pt>
                <c:pt idx="86">
                  <c:v>106.633604423904</c:v>
                </c:pt>
                <c:pt idx="87">
                  <c:v>107.052960701188</c:v>
                </c:pt>
                <c:pt idx="88">
                  <c:v>105.403029258386</c:v>
                </c:pt>
                <c:pt idx="89">
                  <c:v>106.232624448835</c:v>
                </c:pt>
                <c:pt idx="90">
                  <c:v>106.32636057900901</c:v>
                </c:pt>
                <c:pt idx="91">
                  <c:v>106.32636057900901</c:v>
                </c:pt>
                <c:pt idx="92">
                  <c:v>106.32636057900901</c:v>
                </c:pt>
                <c:pt idx="93">
                  <c:v>107.138754531252</c:v>
                </c:pt>
                <c:pt idx="94">
                  <c:v>106.21832547715699</c:v>
                </c:pt>
                <c:pt idx="95">
                  <c:v>106.21832547715699</c:v>
                </c:pt>
                <c:pt idx="96">
                  <c:v>107.40405000676</c:v>
                </c:pt>
                <c:pt idx="97">
                  <c:v>108.847552433692</c:v>
                </c:pt>
                <c:pt idx="98">
                  <c:v>108.847552433692</c:v>
                </c:pt>
                <c:pt idx="99">
                  <c:v>108.847552433692</c:v>
                </c:pt>
                <c:pt idx="100">
                  <c:v>109.807622201348</c:v>
                </c:pt>
                <c:pt idx="101">
                  <c:v>109.850051922256</c:v>
                </c:pt>
                <c:pt idx="102">
                  <c:v>109.247130826389</c:v>
                </c:pt>
                <c:pt idx="103">
                  <c:v>110.766290386631</c:v>
                </c:pt>
                <c:pt idx="104">
                  <c:v>110.795454625894</c:v>
                </c:pt>
                <c:pt idx="105">
                  <c:v>110.795454625894</c:v>
                </c:pt>
                <c:pt idx="106">
                  <c:v>110.795454625894</c:v>
                </c:pt>
                <c:pt idx="107">
                  <c:v>110.508668220677</c:v>
                </c:pt>
                <c:pt idx="108">
                  <c:v>111.20802950968</c:v>
                </c:pt>
                <c:pt idx="109">
                  <c:v>111.19848742363</c:v>
                </c:pt>
                <c:pt idx="110">
                  <c:v>110.785827595458</c:v>
                </c:pt>
                <c:pt idx="111">
                  <c:v>110.713653181981</c:v>
                </c:pt>
                <c:pt idx="112">
                  <c:v>110.713653181981</c:v>
                </c:pt>
                <c:pt idx="113">
                  <c:v>110.713653181981</c:v>
                </c:pt>
                <c:pt idx="114">
                  <c:v>111.020514777138</c:v>
                </c:pt>
                <c:pt idx="115">
                  <c:v>111.00487085267901</c:v>
                </c:pt>
                <c:pt idx="116">
                  <c:v>112.299862177733</c:v>
                </c:pt>
                <c:pt idx="117">
                  <c:v>111.166505862224</c:v>
                </c:pt>
                <c:pt idx="118">
                  <c:v>109.541717957739</c:v>
                </c:pt>
                <c:pt idx="119">
                  <c:v>109.541717957739</c:v>
                </c:pt>
                <c:pt idx="120">
                  <c:v>109.541717957739</c:v>
                </c:pt>
                <c:pt idx="121">
                  <c:v>108.021001083749</c:v>
                </c:pt>
                <c:pt idx="122">
                  <c:v>108.612567946661</c:v>
                </c:pt>
                <c:pt idx="123">
                  <c:v>109.115113092832</c:v>
                </c:pt>
                <c:pt idx="124">
                  <c:v>110.46571467605401</c:v>
                </c:pt>
                <c:pt idx="125">
                  <c:v>110.597803196599</c:v>
                </c:pt>
                <c:pt idx="126">
                  <c:v>110.597803196599</c:v>
                </c:pt>
                <c:pt idx="127">
                  <c:v>110.597803196599</c:v>
                </c:pt>
                <c:pt idx="128">
                  <c:v>111.272587243194</c:v>
                </c:pt>
                <c:pt idx="129">
                  <c:v>111.612166584436</c:v>
                </c:pt>
                <c:pt idx="130">
                  <c:v>111.678168372515</c:v>
                </c:pt>
                <c:pt idx="131">
                  <c:v>111.727096338968</c:v>
                </c:pt>
                <c:pt idx="132">
                  <c:v>110.981397887292</c:v>
                </c:pt>
                <c:pt idx="133">
                  <c:v>110.981397887292</c:v>
                </c:pt>
                <c:pt idx="134">
                  <c:v>110.981397887292</c:v>
                </c:pt>
                <c:pt idx="135">
                  <c:v>110.70668774231299</c:v>
                </c:pt>
                <c:pt idx="136">
                  <c:v>111.431390773199</c:v>
                </c:pt>
                <c:pt idx="137">
                  <c:v>110.06128029594601</c:v>
                </c:pt>
                <c:pt idx="138">
                  <c:v>110.52006492582601</c:v>
                </c:pt>
                <c:pt idx="139">
                  <c:v>110.658892367676</c:v>
                </c:pt>
                <c:pt idx="140">
                  <c:v>110.658892367676</c:v>
                </c:pt>
                <c:pt idx="141">
                  <c:v>110.658892367676</c:v>
                </c:pt>
                <c:pt idx="142">
                  <c:v>110.725092359323</c:v>
                </c:pt>
                <c:pt idx="143">
                  <c:v>111.265437757355</c:v>
                </c:pt>
                <c:pt idx="144">
                  <c:v>111.689083726142</c:v>
                </c:pt>
                <c:pt idx="145">
                  <c:v>111.538463172007</c:v>
                </c:pt>
                <c:pt idx="146">
                  <c:v>112.49432819254601</c:v>
                </c:pt>
                <c:pt idx="147">
                  <c:v>112.49432819254601</c:v>
                </c:pt>
                <c:pt idx="148">
                  <c:v>112.49432819254601</c:v>
                </c:pt>
                <c:pt idx="149">
                  <c:v>113.51252823516</c:v>
                </c:pt>
                <c:pt idx="150">
                  <c:v>113.68445567283401</c:v>
                </c:pt>
                <c:pt idx="151">
                  <c:v>114.812078242274</c:v>
                </c:pt>
                <c:pt idx="152">
                  <c:v>114.510171736313</c:v>
                </c:pt>
                <c:pt idx="153">
                  <c:v>114.809940475221</c:v>
                </c:pt>
                <c:pt idx="154">
                  <c:v>114.809940475221</c:v>
                </c:pt>
                <c:pt idx="155">
                  <c:v>114.809940475221</c:v>
                </c:pt>
                <c:pt idx="156">
                  <c:v>114.809940475221</c:v>
                </c:pt>
                <c:pt idx="157">
                  <c:v>114.550987513883</c:v>
                </c:pt>
                <c:pt idx="158">
                  <c:v>113.19082968721401</c:v>
                </c:pt>
                <c:pt idx="159">
                  <c:v>112.16518285340899</c:v>
                </c:pt>
                <c:pt idx="160">
                  <c:v>111.87942993822401</c:v>
                </c:pt>
                <c:pt idx="161">
                  <c:v>111.87942993822401</c:v>
                </c:pt>
                <c:pt idx="162">
                  <c:v>111.87942993822401</c:v>
                </c:pt>
                <c:pt idx="163">
                  <c:v>112.185484561712</c:v>
                </c:pt>
                <c:pt idx="164">
                  <c:v>112.86948507421</c:v>
                </c:pt>
                <c:pt idx="165">
                  <c:v>112.611183353165</c:v>
                </c:pt>
                <c:pt idx="166">
                  <c:v>113.453279525784</c:v>
                </c:pt>
                <c:pt idx="167">
                  <c:v>113.401364348416</c:v>
                </c:pt>
                <c:pt idx="168">
                  <c:v>113.401364348416</c:v>
                </c:pt>
                <c:pt idx="169">
                  <c:v>113.401364348416</c:v>
                </c:pt>
                <c:pt idx="170">
                  <c:v>111.783867503746</c:v>
                </c:pt>
                <c:pt idx="171">
                  <c:v>112.637770946047</c:v>
                </c:pt>
                <c:pt idx="172">
                  <c:v>112.55184969940299</c:v>
                </c:pt>
                <c:pt idx="173">
                  <c:v>113.65887325518899</c:v>
                </c:pt>
                <c:pt idx="174">
                  <c:v>113.074498350309</c:v>
                </c:pt>
                <c:pt idx="175">
                  <c:v>113.074498350309</c:v>
                </c:pt>
                <c:pt idx="176">
                  <c:v>113.074498350309</c:v>
                </c:pt>
                <c:pt idx="177">
                  <c:v>113.16359085403801</c:v>
                </c:pt>
                <c:pt idx="178">
                  <c:v>113.364951521531</c:v>
                </c:pt>
                <c:pt idx="179">
                  <c:v>113.12278923386501</c:v>
                </c:pt>
                <c:pt idx="180">
                  <c:v>113.853339270002</c:v>
                </c:pt>
                <c:pt idx="181">
                  <c:v>113.915419458918</c:v>
                </c:pt>
                <c:pt idx="182">
                  <c:v>113.787280852332</c:v>
                </c:pt>
                <c:pt idx="183">
                  <c:v>113.252768302153</c:v>
                </c:pt>
                <c:pt idx="184">
                  <c:v>113.614319924626</c:v>
                </c:pt>
                <c:pt idx="185">
                  <c:v>111.55335675438801</c:v>
                </c:pt>
                <c:pt idx="186">
                  <c:v>110.264141647595</c:v>
                </c:pt>
                <c:pt idx="187">
                  <c:v>109.520906583119</c:v>
                </c:pt>
                <c:pt idx="188">
                  <c:v>109.550169924166</c:v>
                </c:pt>
                <c:pt idx="189">
                  <c:v>105.076913602357</c:v>
                </c:pt>
                <c:pt idx="190">
                  <c:v>103.760431347593</c:v>
                </c:pt>
                <c:pt idx="191">
                  <c:v>106.136509875847</c:v>
                </c:pt>
                <c:pt idx="192">
                  <c:v>105.19999801796401</c:v>
                </c:pt>
                <c:pt idx="193">
                  <c:v>108.24022838713999</c:v>
                </c:pt>
                <c:pt idx="194">
                  <c:v>108.200785877146</c:v>
                </c:pt>
                <c:pt idx="195">
                  <c:v>105.97008966587801</c:v>
                </c:pt>
                <c:pt idx="196">
                  <c:v>105.458823562723</c:v>
                </c:pt>
                <c:pt idx="197">
                  <c:v>105.736351029845</c:v>
                </c:pt>
                <c:pt idx="198">
                  <c:v>105.296197535339</c:v>
                </c:pt>
                <c:pt idx="199">
                  <c:v>100.63645997102</c:v>
                </c:pt>
                <c:pt idx="200">
                  <c:v>103.608593257256</c:v>
                </c:pt>
                <c:pt idx="201">
                  <c:v>101.469070687179</c:v>
                </c:pt>
                <c:pt idx="202">
                  <c:v>99.813787748046494</c:v>
                </c:pt>
                <c:pt idx="203">
                  <c:v>101.390327241169</c:v>
                </c:pt>
                <c:pt idx="204">
                  <c:v>103.432517702056</c:v>
                </c:pt>
              </c:numCache>
            </c:numRef>
          </c:val>
          <c:smooth val="0"/>
        </c:ser>
        <c:ser>
          <c:idx val="2"/>
          <c:order val="2"/>
          <c:tx>
            <c:strRef>
              <c:f>'[Master File.xlsx]Index_Charts'!$D$1</c:f>
              <c:strCache>
                <c:ptCount val="1"/>
                <c:pt idx="0">
                  <c:v>FTSE 100</c:v>
                </c:pt>
              </c:strCache>
            </c:strRef>
          </c:tx>
          <c:spPr>
            <a:ln w="28575" cap="rnd">
              <a:solidFill>
                <a:schemeClr val="accent3"/>
              </a:solidFill>
              <a:round/>
            </a:ln>
            <a:effectLst/>
          </c:spPr>
          <c:marker>
            <c:symbol val="none"/>
          </c:marker>
          <c:cat>
            <c:numRef>
              <c:f>'[Master File.xlsx]Index_Charts'!$A$2:$A$313</c:f>
              <c:numCache>
                <c:formatCode>[$-409]mmmm\-yy;@</c:formatCode>
                <c:ptCount val="312"/>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numCache>
            </c:numRef>
          </c:cat>
          <c:val>
            <c:numRef>
              <c:f>'[Master File.xlsx]Index_Charts'!$D$2:$D$313</c:f>
              <c:numCache>
                <c:formatCode>0.00</c:formatCode>
                <c:ptCount val="312"/>
                <c:pt idx="0">
                  <c:v>100</c:v>
                </c:pt>
                <c:pt idx="1">
                  <c:v>100</c:v>
                </c:pt>
                <c:pt idx="2">
                  <c:v>100</c:v>
                </c:pt>
                <c:pt idx="3">
                  <c:v>99.629425460667406</c:v>
                </c:pt>
                <c:pt idx="4">
                  <c:v>99.679732902909507</c:v>
                </c:pt>
                <c:pt idx="5">
                  <c:v>102.024909978021</c:v>
                </c:pt>
                <c:pt idx="6">
                  <c:v>101.800156165638</c:v>
                </c:pt>
                <c:pt idx="7">
                  <c:v>101.800156165638</c:v>
                </c:pt>
                <c:pt idx="8">
                  <c:v>101.800156165638</c:v>
                </c:pt>
                <c:pt idx="9">
                  <c:v>101.95759720319001</c:v>
                </c:pt>
                <c:pt idx="10">
                  <c:v>102.977917158522</c:v>
                </c:pt>
                <c:pt idx="11">
                  <c:v>102.841732786706</c:v>
                </c:pt>
                <c:pt idx="12">
                  <c:v>102.858738119295</c:v>
                </c:pt>
                <c:pt idx="13">
                  <c:v>102.946882426548</c:v>
                </c:pt>
                <c:pt idx="14">
                  <c:v>102.946882426548</c:v>
                </c:pt>
                <c:pt idx="15">
                  <c:v>102.946882426548</c:v>
                </c:pt>
                <c:pt idx="16">
                  <c:v>102.006487534383</c:v>
                </c:pt>
                <c:pt idx="17">
                  <c:v>102.40115296155</c:v>
                </c:pt>
                <c:pt idx="18">
                  <c:v>103.694833638248</c:v>
                </c:pt>
                <c:pt idx="19">
                  <c:v>103.85893509773101</c:v>
                </c:pt>
                <c:pt idx="20">
                  <c:v>104.415151184492</c:v>
                </c:pt>
                <c:pt idx="21">
                  <c:v>104.415151184492</c:v>
                </c:pt>
                <c:pt idx="22">
                  <c:v>104.415151184492</c:v>
                </c:pt>
                <c:pt idx="23">
                  <c:v>104.850204276558</c:v>
                </c:pt>
                <c:pt idx="24">
                  <c:v>105.226163837877</c:v>
                </c:pt>
                <c:pt idx="25">
                  <c:v>104.573159066464</c:v>
                </c:pt>
                <c:pt idx="26">
                  <c:v>105.169904529229</c:v>
                </c:pt>
                <c:pt idx="27">
                  <c:v>106.31464683467</c:v>
                </c:pt>
                <c:pt idx="28">
                  <c:v>106.31464683467</c:v>
                </c:pt>
                <c:pt idx="29">
                  <c:v>106.31464683467</c:v>
                </c:pt>
                <c:pt idx="30">
                  <c:v>106.415120008049</c:v>
                </c:pt>
                <c:pt idx="31">
                  <c:v>106.57185249007701</c:v>
                </c:pt>
                <c:pt idx="32">
                  <c:v>106.895520653685</c:v>
                </c:pt>
                <c:pt idx="33">
                  <c:v>106.321448967705</c:v>
                </c:pt>
                <c:pt idx="34">
                  <c:v>107.234777038833</c:v>
                </c:pt>
                <c:pt idx="35">
                  <c:v>107.234777038833</c:v>
                </c:pt>
                <c:pt idx="36">
                  <c:v>107.234777038833</c:v>
                </c:pt>
                <c:pt idx="37">
                  <c:v>107.234777038833</c:v>
                </c:pt>
                <c:pt idx="38">
                  <c:v>107.21507919525099</c:v>
                </c:pt>
                <c:pt idx="39">
                  <c:v>108.58641755743901</c:v>
                </c:pt>
                <c:pt idx="40">
                  <c:v>109.13129675580799</c:v>
                </c:pt>
                <c:pt idx="41">
                  <c:v>109.46545154117899</c:v>
                </c:pt>
                <c:pt idx="42">
                  <c:v>109.46545154117899</c:v>
                </c:pt>
                <c:pt idx="43">
                  <c:v>109.46545154117899</c:v>
                </c:pt>
                <c:pt idx="44">
                  <c:v>109.27314957182</c:v>
                </c:pt>
                <c:pt idx="45">
                  <c:v>109.443202897709</c:v>
                </c:pt>
                <c:pt idx="46">
                  <c:v>109.602202757415</c:v>
                </c:pt>
                <c:pt idx="47">
                  <c:v>110.364183368501</c:v>
                </c:pt>
                <c:pt idx="48">
                  <c:v>110.234092574196</c:v>
                </c:pt>
                <c:pt idx="49">
                  <c:v>110.234092574196</c:v>
                </c:pt>
                <c:pt idx="50">
                  <c:v>110.234092574196</c:v>
                </c:pt>
                <c:pt idx="51">
                  <c:v>111.37316643544099</c:v>
                </c:pt>
                <c:pt idx="52">
                  <c:v>111.632214335212</c:v>
                </c:pt>
                <c:pt idx="53">
                  <c:v>110.370843790432</c:v>
                </c:pt>
                <c:pt idx="54">
                  <c:v>109.354775168247</c:v>
                </c:pt>
                <c:pt idx="55">
                  <c:v>109.546652004291</c:v>
                </c:pt>
                <c:pt idx="56">
                  <c:v>109.546652004291</c:v>
                </c:pt>
                <c:pt idx="57">
                  <c:v>109.546652004291</c:v>
                </c:pt>
                <c:pt idx="58">
                  <c:v>109.546652004291</c:v>
                </c:pt>
                <c:pt idx="59">
                  <c:v>108.162984775976</c:v>
                </c:pt>
                <c:pt idx="60">
                  <c:v>108.969746096213</c:v>
                </c:pt>
                <c:pt idx="61">
                  <c:v>108.80862056993401</c:v>
                </c:pt>
                <c:pt idx="62">
                  <c:v>109.1426336442</c:v>
                </c:pt>
                <c:pt idx="63">
                  <c:v>109.1426336442</c:v>
                </c:pt>
                <c:pt idx="64">
                  <c:v>109.1426336442</c:v>
                </c:pt>
                <c:pt idx="65">
                  <c:v>109.702675930794</c:v>
                </c:pt>
                <c:pt idx="66">
                  <c:v>108.930492120154</c:v>
                </c:pt>
                <c:pt idx="67">
                  <c:v>109.29284741540199</c:v>
                </c:pt>
                <c:pt idx="68">
                  <c:v>109.179903664791</c:v>
                </c:pt>
                <c:pt idx="69">
                  <c:v>108.849291657042</c:v>
                </c:pt>
                <c:pt idx="70">
                  <c:v>108.849291657042</c:v>
                </c:pt>
                <c:pt idx="71">
                  <c:v>108.849291657042</c:v>
                </c:pt>
                <c:pt idx="72">
                  <c:v>109.6479754443</c:v>
                </c:pt>
                <c:pt idx="73">
                  <c:v>109.171542709601</c:v>
                </c:pt>
                <c:pt idx="74">
                  <c:v>109.170125598552</c:v>
                </c:pt>
                <c:pt idx="75">
                  <c:v>110.049868137817</c:v>
                </c:pt>
                <c:pt idx="76">
                  <c:v>108.180982086299</c:v>
                </c:pt>
                <c:pt idx="77">
                  <c:v>108.180982086299</c:v>
                </c:pt>
                <c:pt idx="78">
                  <c:v>108.180982086299</c:v>
                </c:pt>
                <c:pt idx="79">
                  <c:v>108.144420621233</c:v>
                </c:pt>
                <c:pt idx="80">
                  <c:v>107.75499850494801</c:v>
                </c:pt>
                <c:pt idx="81">
                  <c:v>108.08872815700499</c:v>
                </c:pt>
                <c:pt idx="82">
                  <c:v>107.083146156582</c:v>
                </c:pt>
                <c:pt idx="83">
                  <c:v>108.866296989631</c:v>
                </c:pt>
                <c:pt idx="84">
                  <c:v>108.866296989631</c:v>
                </c:pt>
                <c:pt idx="85">
                  <c:v>108.866296989631</c:v>
                </c:pt>
                <c:pt idx="86">
                  <c:v>106.42277240771401</c:v>
                </c:pt>
                <c:pt idx="87">
                  <c:v>106.820697190294</c:v>
                </c:pt>
                <c:pt idx="88">
                  <c:v>108.007811116102</c:v>
                </c:pt>
                <c:pt idx="89">
                  <c:v>107.921934186529</c:v>
                </c:pt>
                <c:pt idx="90">
                  <c:v>108.22377883998099</c:v>
                </c:pt>
                <c:pt idx="91">
                  <c:v>108.22377883998099</c:v>
                </c:pt>
                <c:pt idx="92">
                  <c:v>108.22377883998099</c:v>
                </c:pt>
                <c:pt idx="93">
                  <c:v>106.961416317467</c:v>
                </c:pt>
                <c:pt idx="94">
                  <c:v>107.60535157816599</c:v>
                </c:pt>
                <c:pt idx="95">
                  <c:v>107.31909514625301</c:v>
                </c:pt>
                <c:pt idx="96">
                  <c:v>107.74607070533899</c:v>
                </c:pt>
                <c:pt idx="97">
                  <c:v>107.95126838524401</c:v>
                </c:pt>
                <c:pt idx="98">
                  <c:v>107.95126838524401</c:v>
                </c:pt>
                <c:pt idx="99">
                  <c:v>107.95126838524401</c:v>
                </c:pt>
                <c:pt idx="100">
                  <c:v>108.94735574163801</c:v>
                </c:pt>
                <c:pt idx="101">
                  <c:v>109.00474873912501</c:v>
                </c:pt>
                <c:pt idx="102">
                  <c:v>107.586504001213</c:v>
                </c:pt>
                <c:pt idx="103">
                  <c:v>108.427842831048</c:v>
                </c:pt>
                <c:pt idx="104">
                  <c:v>108.57720633562001</c:v>
                </c:pt>
                <c:pt idx="105">
                  <c:v>108.57720633562001</c:v>
                </c:pt>
                <c:pt idx="106">
                  <c:v>108.57720633562001</c:v>
                </c:pt>
                <c:pt idx="107">
                  <c:v>107.706816729279</c:v>
                </c:pt>
                <c:pt idx="108">
                  <c:v>108.07356506878</c:v>
                </c:pt>
                <c:pt idx="109">
                  <c:v>108.78141203779199</c:v>
                </c:pt>
                <c:pt idx="110">
                  <c:v>108.890387877465</c:v>
                </c:pt>
                <c:pt idx="111">
                  <c:v>108.816981525123</c:v>
                </c:pt>
                <c:pt idx="112">
                  <c:v>108.816981525123</c:v>
                </c:pt>
                <c:pt idx="113">
                  <c:v>108.816981525123</c:v>
                </c:pt>
                <c:pt idx="114">
                  <c:v>108.491045983836</c:v>
                </c:pt>
                <c:pt idx="115">
                  <c:v>109.245799328573</c:v>
                </c:pt>
                <c:pt idx="116">
                  <c:v>108.526048626749</c:v>
                </c:pt>
                <c:pt idx="117">
                  <c:v>108.59562877925801</c:v>
                </c:pt>
                <c:pt idx="118">
                  <c:v>109.136114933375</c:v>
                </c:pt>
                <c:pt idx="119">
                  <c:v>109.136114933375</c:v>
                </c:pt>
                <c:pt idx="120">
                  <c:v>109.136114933375</c:v>
                </c:pt>
                <c:pt idx="121">
                  <c:v>109.129596222549</c:v>
                </c:pt>
                <c:pt idx="122">
                  <c:v>109.80853412616</c:v>
                </c:pt>
                <c:pt idx="123">
                  <c:v>108.45023318562301</c:v>
                </c:pt>
                <c:pt idx="124">
                  <c:v>107.359341100047</c:v>
                </c:pt>
                <c:pt idx="125">
                  <c:v>108.537952359561</c:v>
                </c:pt>
                <c:pt idx="126">
                  <c:v>108.537952359561</c:v>
                </c:pt>
                <c:pt idx="127">
                  <c:v>108.537952359561</c:v>
                </c:pt>
                <c:pt idx="128">
                  <c:v>108.604273156657</c:v>
                </c:pt>
                <c:pt idx="129">
                  <c:v>109.37943290050001</c:v>
                </c:pt>
                <c:pt idx="130">
                  <c:v>110.20376639774599</c:v>
                </c:pt>
                <c:pt idx="131">
                  <c:v>109.70947806383001</c:v>
                </c:pt>
                <c:pt idx="132">
                  <c:v>108.650045843542</c:v>
                </c:pt>
                <c:pt idx="133">
                  <c:v>108.650045843542</c:v>
                </c:pt>
                <c:pt idx="134">
                  <c:v>108.650045843542</c:v>
                </c:pt>
                <c:pt idx="135">
                  <c:v>108.30200336989</c:v>
                </c:pt>
                <c:pt idx="136">
                  <c:v>107.865391455671</c:v>
                </c:pt>
                <c:pt idx="137">
                  <c:v>106.25314421514</c:v>
                </c:pt>
                <c:pt idx="138">
                  <c:v>107.082295889953</c:v>
                </c:pt>
                <c:pt idx="139">
                  <c:v>107.11361404413699</c:v>
                </c:pt>
                <c:pt idx="140">
                  <c:v>107.11361404413699</c:v>
                </c:pt>
                <c:pt idx="141">
                  <c:v>107.11361404413699</c:v>
                </c:pt>
                <c:pt idx="142">
                  <c:v>107.57658422387</c:v>
                </c:pt>
                <c:pt idx="143">
                  <c:v>107.214370639726</c:v>
                </c:pt>
                <c:pt idx="144">
                  <c:v>107.335391923317</c:v>
                </c:pt>
                <c:pt idx="145">
                  <c:v>107.17922628570901</c:v>
                </c:pt>
                <c:pt idx="146">
                  <c:v>107.381448032412</c:v>
                </c:pt>
                <c:pt idx="147">
                  <c:v>107.381448032412</c:v>
                </c:pt>
                <c:pt idx="148">
                  <c:v>107.381448032412</c:v>
                </c:pt>
                <c:pt idx="149">
                  <c:v>107.381448032412</c:v>
                </c:pt>
                <c:pt idx="150">
                  <c:v>107.944466252209</c:v>
                </c:pt>
                <c:pt idx="151">
                  <c:v>107.179084574605</c:v>
                </c:pt>
                <c:pt idx="152">
                  <c:v>106.510491581652</c:v>
                </c:pt>
                <c:pt idx="153">
                  <c:v>105.32564503352199</c:v>
                </c:pt>
                <c:pt idx="154">
                  <c:v>105.32564503352199</c:v>
                </c:pt>
                <c:pt idx="155">
                  <c:v>105.32564503352199</c:v>
                </c:pt>
                <c:pt idx="156">
                  <c:v>106.348515788743</c:v>
                </c:pt>
                <c:pt idx="157">
                  <c:v>105.686158084406</c:v>
                </c:pt>
                <c:pt idx="158">
                  <c:v>104.62927666400699</c:v>
                </c:pt>
                <c:pt idx="159">
                  <c:v>103.717790837243</c:v>
                </c:pt>
                <c:pt idx="160">
                  <c:v>103.133090818396</c:v>
                </c:pt>
                <c:pt idx="161">
                  <c:v>103.133090818396</c:v>
                </c:pt>
                <c:pt idx="162">
                  <c:v>103.133090818396</c:v>
                </c:pt>
                <c:pt idx="163">
                  <c:v>103.155764595181</c:v>
                </c:pt>
                <c:pt idx="164">
                  <c:v>103.07413899875399</c:v>
                </c:pt>
                <c:pt idx="165">
                  <c:v>103.638432618495</c:v>
                </c:pt>
                <c:pt idx="166">
                  <c:v>103.187933015995</c:v>
                </c:pt>
                <c:pt idx="167">
                  <c:v>103.50635786872201</c:v>
                </c:pt>
                <c:pt idx="168">
                  <c:v>103.50635786872201</c:v>
                </c:pt>
                <c:pt idx="169">
                  <c:v>103.50635786872201</c:v>
                </c:pt>
                <c:pt idx="170">
                  <c:v>103.47886591437</c:v>
                </c:pt>
                <c:pt idx="171">
                  <c:v>103.45236593775201</c:v>
                </c:pt>
                <c:pt idx="172">
                  <c:v>103.89011154081101</c:v>
                </c:pt>
                <c:pt idx="173">
                  <c:v>104.403105740575</c:v>
                </c:pt>
                <c:pt idx="174">
                  <c:v>106.144876930991</c:v>
                </c:pt>
                <c:pt idx="175">
                  <c:v>106.144876930991</c:v>
                </c:pt>
                <c:pt idx="176">
                  <c:v>106.144876930991</c:v>
                </c:pt>
                <c:pt idx="177">
                  <c:v>105.693952195176</c:v>
                </c:pt>
                <c:pt idx="178">
                  <c:v>106.390462275795</c:v>
                </c:pt>
                <c:pt idx="179">
                  <c:v>106.446154740024</c:v>
                </c:pt>
                <c:pt idx="180">
                  <c:v>106.92726394118399</c:v>
                </c:pt>
                <c:pt idx="181">
                  <c:v>106.427874007491</c:v>
                </c:pt>
                <c:pt idx="182">
                  <c:v>106.22196777206101</c:v>
                </c:pt>
                <c:pt idx="183">
                  <c:v>105.922673918496</c:v>
                </c:pt>
                <c:pt idx="184">
                  <c:v>106.42900769633</c:v>
                </c:pt>
                <c:pt idx="185">
                  <c:v>105.12611579781201</c:v>
                </c:pt>
                <c:pt idx="186">
                  <c:v>103.71183897083699</c:v>
                </c:pt>
                <c:pt idx="187">
                  <c:v>102.504318645922</c:v>
                </c:pt>
                <c:pt idx="188">
                  <c:v>102.564687576613</c:v>
                </c:pt>
                <c:pt idx="189">
                  <c:v>101.263071078039</c:v>
                </c:pt>
                <c:pt idx="190">
                  <c:v>99.295979230820507</c:v>
                </c:pt>
                <c:pt idx="191">
                  <c:v>99.139813593212594</c:v>
                </c:pt>
                <c:pt idx="192">
                  <c:v>99.611853283658903</c:v>
                </c:pt>
                <c:pt idx="193">
                  <c:v>100.039537398269</c:v>
                </c:pt>
                <c:pt idx="194">
                  <c:v>99.971516067913598</c:v>
                </c:pt>
                <c:pt idx="195">
                  <c:v>99.580251707264495</c:v>
                </c:pt>
                <c:pt idx="196">
                  <c:v>99.903494737558105</c:v>
                </c:pt>
                <c:pt idx="197">
                  <c:v>99.804296964122997</c:v>
                </c:pt>
                <c:pt idx="198">
                  <c:v>98.563049396239805</c:v>
                </c:pt>
                <c:pt idx="199">
                  <c:v>98.673158924752798</c:v>
                </c:pt>
                <c:pt idx="200">
                  <c:v>99.255874988131694</c:v>
                </c:pt>
                <c:pt idx="201">
                  <c:v>98.341271517059894</c:v>
                </c:pt>
                <c:pt idx="202">
                  <c:v>99.570757063235703</c:v>
                </c:pt>
                <c:pt idx="203">
                  <c:v>99.7058077462124</c:v>
                </c:pt>
                <c:pt idx="204">
                  <c:v>101.013092688982</c:v>
                </c:pt>
                <c:pt idx="205">
                  <c:v>100.822632963987</c:v>
                </c:pt>
                <c:pt idx="206">
                  <c:v>100.531558354507</c:v>
                </c:pt>
                <c:pt idx="207">
                  <c:v>100.66930154847699</c:v>
                </c:pt>
                <c:pt idx="208">
                  <c:v>99.774254209882699</c:v>
                </c:pt>
                <c:pt idx="209">
                  <c:v>100.859761273473</c:v>
                </c:pt>
                <c:pt idx="210">
                  <c:v>101.191365258956</c:v>
                </c:pt>
                <c:pt idx="211">
                  <c:v>100.690558214213</c:v>
                </c:pt>
                <c:pt idx="212">
                  <c:v>99.949975979967704</c:v>
                </c:pt>
                <c:pt idx="213">
                  <c:v>99.959612335101397</c:v>
                </c:pt>
                <c:pt idx="214">
                  <c:v>99.676615258601501</c:v>
                </c:pt>
                <c:pt idx="215">
                  <c:v>99.736417344872393</c:v>
                </c:pt>
                <c:pt idx="216">
                  <c:v>99.394468448731104</c:v>
                </c:pt>
                <c:pt idx="217">
                  <c:v>99.210385723456497</c:v>
                </c:pt>
                <c:pt idx="218">
                  <c:v>98.459742000762404</c:v>
                </c:pt>
                <c:pt idx="219">
                  <c:v>99.909588315069101</c:v>
                </c:pt>
                <c:pt idx="220">
                  <c:v>98.635463770847494</c:v>
                </c:pt>
                <c:pt idx="221">
                  <c:v>98.529747286586598</c:v>
                </c:pt>
                <c:pt idx="222">
                  <c:v>99.707933412786005</c:v>
                </c:pt>
                <c:pt idx="223">
                  <c:v>99.436556646888505</c:v>
                </c:pt>
                <c:pt idx="224">
                  <c:v>99.261826854537802</c:v>
                </c:pt>
                <c:pt idx="225">
                  <c:v>99.749738188733701</c:v>
                </c:pt>
                <c:pt idx="226">
                  <c:v>98.917752291822893</c:v>
                </c:pt>
                <c:pt idx="227">
                  <c:v>100.082192440846</c:v>
                </c:pt>
                <c:pt idx="228">
                  <c:v>99.5203079098887</c:v>
                </c:pt>
                <c:pt idx="229">
                  <c:v>98.090159439164097</c:v>
                </c:pt>
                <c:pt idx="230">
                  <c:v>95.003833285387799</c:v>
                </c:pt>
                <c:pt idx="231">
                  <c:v>96.053345728331294</c:v>
                </c:pt>
                <c:pt idx="232">
                  <c:v>95.251686007870603</c:v>
                </c:pt>
                <c:pt idx="233">
                  <c:v>96.461898843779096</c:v>
                </c:pt>
                <c:pt idx="234">
                  <c:v>97.499932687225197</c:v>
                </c:pt>
                <c:pt idx="235">
                  <c:v>97.461812400005101</c:v>
                </c:pt>
                <c:pt idx="236">
                  <c:v>97.003660397839795</c:v>
                </c:pt>
                <c:pt idx="237">
                  <c:v>95.984332420241401</c:v>
                </c:pt>
                <c:pt idx="238">
                  <c:v>94.968972353580597</c:v>
                </c:pt>
                <c:pt idx="239">
                  <c:v>95.880883313659098</c:v>
                </c:pt>
                <c:pt idx="240">
                  <c:v>95.115501636054702</c:v>
                </c:pt>
                <c:pt idx="241">
                  <c:v>95.246442696989106</c:v>
                </c:pt>
                <c:pt idx="242">
                  <c:v>94.747903029925098</c:v>
                </c:pt>
                <c:pt idx="243">
                  <c:v>94.747903029925098</c:v>
                </c:pt>
                <c:pt idx="244">
                  <c:v>94.747903029925098</c:v>
                </c:pt>
                <c:pt idx="245">
                  <c:v>93.312227826109194</c:v>
                </c:pt>
                <c:pt idx="246">
                  <c:v>95.4278329112704</c:v>
                </c:pt>
                <c:pt idx="247">
                  <c:v>95.345073626004606</c:v>
                </c:pt>
                <c:pt idx="248">
                  <c:v>95.345073626004606</c:v>
                </c:pt>
                <c:pt idx="249">
                  <c:v>95.431517399998</c:v>
                </c:pt>
                <c:pt idx="250">
                  <c:v>94.842424336898304</c:v>
                </c:pt>
                <c:pt idx="251">
                  <c:v>96.893834291536606</c:v>
                </c:pt>
                <c:pt idx="252">
                  <c:v>96.517733019112598</c:v>
                </c:pt>
                <c:pt idx="253">
                  <c:v>97.236491743202507</c:v>
                </c:pt>
                <c:pt idx="254">
                  <c:v>97.874616848600098</c:v>
                </c:pt>
                <c:pt idx="255">
                  <c:v>98.388177892784199</c:v>
                </c:pt>
                <c:pt idx="256">
                  <c:v>98.0382931747681</c:v>
                </c:pt>
                <c:pt idx="257">
                  <c:v>97.143245836173506</c:v>
                </c:pt>
                <c:pt idx="258">
                  <c:v>97.710090255802697</c:v>
                </c:pt>
                <c:pt idx="259">
                  <c:v>97.251796542532503</c:v>
                </c:pt>
                <c:pt idx="260">
                  <c:v>96.858406515309795</c:v>
                </c:pt>
                <c:pt idx="261">
                  <c:v>98.748974365878198</c:v>
                </c:pt>
                <c:pt idx="262">
                  <c:v>98.781001075587298</c:v>
                </c:pt>
                <c:pt idx="263">
                  <c:v>97.800360229628694</c:v>
                </c:pt>
                <c:pt idx="264">
                  <c:v>96.971208554816002</c:v>
                </c:pt>
                <c:pt idx="265">
                  <c:v>96.6320938807728</c:v>
                </c:pt>
                <c:pt idx="266">
                  <c:v>96.494208975698001</c:v>
                </c:pt>
                <c:pt idx="267">
                  <c:v>95.613899592013695</c:v>
                </c:pt>
                <c:pt idx="268">
                  <c:v>96.844377115923905</c:v>
                </c:pt>
                <c:pt idx="269">
                  <c:v>98.370605715775696</c:v>
                </c:pt>
                <c:pt idx="270">
                  <c:v>98.756343343333398</c:v>
                </c:pt>
                <c:pt idx="271">
                  <c:v>99.484313289242294</c:v>
                </c:pt>
                <c:pt idx="272">
                  <c:v>99.681433436168405</c:v>
                </c:pt>
                <c:pt idx="273">
                  <c:v>101.711303302861</c:v>
                </c:pt>
                <c:pt idx="274">
                  <c:v>101.65065094996</c:v>
                </c:pt>
                <c:pt idx="275">
                  <c:v>100.52390595484199</c:v>
                </c:pt>
                <c:pt idx="276">
                  <c:v>100.20647307985</c:v>
                </c:pt>
                <c:pt idx="277">
                  <c:v>101.02740551057801</c:v>
                </c:pt>
                <c:pt idx="278">
                  <c:v>101.084515085856</c:v>
                </c:pt>
                <c:pt idx="279">
                  <c:v>101.902188161171</c:v>
                </c:pt>
                <c:pt idx="280">
                  <c:v>101.98962391289901</c:v>
                </c:pt>
                <c:pt idx="281">
                  <c:v>102.551791866066</c:v>
                </c:pt>
                <c:pt idx="282">
                  <c:v>102.307907054521</c:v>
                </c:pt>
                <c:pt idx="283">
                  <c:v>101.736811301744</c:v>
                </c:pt>
                <c:pt idx="284">
                  <c:v>102.437572715511</c:v>
                </c:pt>
                <c:pt idx="285">
                  <c:v>101.569875620163</c:v>
                </c:pt>
                <c:pt idx="286">
                  <c:v>101.728733768764</c:v>
                </c:pt>
                <c:pt idx="287">
                  <c:v>101.80157327668699</c:v>
                </c:pt>
                <c:pt idx="288">
                  <c:v>101.339311652479</c:v>
                </c:pt>
                <c:pt idx="289">
                  <c:v>100.716916479726</c:v>
                </c:pt>
                <c:pt idx="290">
                  <c:v>100.256780522092</c:v>
                </c:pt>
                <c:pt idx="291">
                  <c:v>100.71025605779499</c:v>
                </c:pt>
                <c:pt idx="292">
                  <c:v>101.10222897396901</c:v>
                </c:pt>
                <c:pt idx="293">
                  <c:v>101.797180232435</c:v>
                </c:pt>
                <c:pt idx="294">
                  <c:v>101.975311091303</c:v>
                </c:pt>
                <c:pt idx="295">
                  <c:v>101.430431892934</c:v>
                </c:pt>
                <c:pt idx="296">
                  <c:v>100.675961970408</c:v>
                </c:pt>
                <c:pt idx="297">
                  <c:v>101.048803887419</c:v>
                </c:pt>
                <c:pt idx="298">
                  <c:v>101.339736785794</c:v>
                </c:pt>
                <c:pt idx="299">
                  <c:v>101.453672514139</c:v>
                </c:pt>
                <c:pt idx="300">
                  <c:v>101.825522453416</c:v>
                </c:pt>
                <c:pt idx="301">
                  <c:v>102.43275453794401</c:v>
                </c:pt>
                <c:pt idx="302">
                  <c:v>103.437627982842</c:v>
                </c:pt>
                <c:pt idx="303">
                  <c:v>103.789213234117</c:v>
                </c:pt>
                <c:pt idx="304">
                  <c:v>103.32170829902699</c:v>
                </c:pt>
                <c:pt idx="305">
                  <c:v>104.232910703581</c:v>
                </c:pt>
                <c:pt idx="306">
                  <c:v>102.13955426189101</c:v>
                </c:pt>
                <c:pt idx="307">
                  <c:v>101.714279236064</c:v>
                </c:pt>
                <c:pt idx="308">
                  <c:v>101.97942071334499</c:v>
                </c:pt>
                <c:pt idx="309">
                  <c:v>101.949661381315</c:v>
                </c:pt>
                <c:pt idx="310">
                  <c:v>102.518489756413</c:v>
                </c:pt>
                <c:pt idx="311">
                  <c:v>103.154205773027</c:v>
                </c:pt>
              </c:numCache>
            </c:numRef>
          </c:val>
          <c:smooth val="0"/>
        </c:ser>
        <c:ser>
          <c:idx val="3"/>
          <c:order val="3"/>
          <c:tx>
            <c:strRef>
              <c:f>'[Master File.xlsx]Index_Charts'!$E$1</c:f>
              <c:strCache>
                <c:ptCount val="1"/>
                <c:pt idx="0">
                  <c:v>DAX</c:v>
                </c:pt>
              </c:strCache>
            </c:strRef>
          </c:tx>
          <c:spPr>
            <a:ln w="28575" cap="rnd">
              <a:solidFill>
                <a:schemeClr val="accent4"/>
              </a:solidFill>
              <a:round/>
            </a:ln>
            <a:effectLst/>
          </c:spPr>
          <c:marker>
            <c:symbol val="none"/>
          </c:marker>
          <c:cat>
            <c:numRef>
              <c:f>'[Master File.xlsx]Index_Charts'!$A$2:$A$313</c:f>
              <c:numCache>
                <c:formatCode>[$-409]mmmm\-yy;@</c:formatCode>
                <c:ptCount val="312"/>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numCache>
            </c:numRef>
          </c:cat>
          <c:val>
            <c:numRef>
              <c:f>'[Master File.xlsx]Index_Charts'!$E$2:$E$313</c:f>
              <c:numCache>
                <c:formatCode>0.00</c:formatCode>
                <c:ptCount val="312"/>
                <c:pt idx="0">
                  <c:v>100</c:v>
                </c:pt>
                <c:pt idx="1">
                  <c:v>100</c:v>
                </c:pt>
                <c:pt idx="2">
                  <c:v>100</c:v>
                </c:pt>
                <c:pt idx="3">
                  <c:v>99.220615819316507</c:v>
                </c:pt>
                <c:pt idx="4">
                  <c:v>98.852334473861902</c:v>
                </c:pt>
                <c:pt idx="5">
                  <c:v>101.72327562903401</c:v>
                </c:pt>
                <c:pt idx="6">
                  <c:v>101.19486836525201</c:v>
                </c:pt>
                <c:pt idx="7">
                  <c:v>101.19486836525201</c:v>
                </c:pt>
                <c:pt idx="8">
                  <c:v>101.19486836525201</c:v>
                </c:pt>
                <c:pt idx="9">
                  <c:v>101.36417031710199</c:v>
                </c:pt>
                <c:pt idx="10">
                  <c:v>102.484886411452</c:v>
                </c:pt>
                <c:pt idx="11">
                  <c:v>101.630523290178</c:v>
                </c:pt>
                <c:pt idx="12">
                  <c:v>102.631124279041</c:v>
                </c:pt>
                <c:pt idx="13">
                  <c:v>102.857549106246</c:v>
                </c:pt>
                <c:pt idx="14">
                  <c:v>102.857549106246</c:v>
                </c:pt>
                <c:pt idx="15">
                  <c:v>102.857549106246</c:v>
                </c:pt>
                <c:pt idx="16">
                  <c:v>102.436030232964</c:v>
                </c:pt>
                <c:pt idx="17">
                  <c:v>104.04109209679</c:v>
                </c:pt>
                <c:pt idx="18">
                  <c:v>104.084574922314</c:v>
                </c:pt>
                <c:pt idx="19">
                  <c:v>103.891051548642</c:v>
                </c:pt>
                <c:pt idx="20">
                  <c:v>103.66851206896401</c:v>
                </c:pt>
                <c:pt idx="21">
                  <c:v>103.66851206896401</c:v>
                </c:pt>
                <c:pt idx="22">
                  <c:v>103.66851206896401</c:v>
                </c:pt>
                <c:pt idx="23">
                  <c:v>103.932137032074</c:v>
                </c:pt>
                <c:pt idx="24">
                  <c:v>103.75382438063799</c:v>
                </c:pt>
                <c:pt idx="25">
                  <c:v>102.691388499206</c:v>
                </c:pt>
                <c:pt idx="26">
                  <c:v>103.337596193351</c:v>
                </c:pt>
                <c:pt idx="27">
                  <c:v>104.00223862151201</c:v>
                </c:pt>
                <c:pt idx="28">
                  <c:v>104.00223862151201</c:v>
                </c:pt>
                <c:pt idx="29">
                  <c:v>104.00223862151201</c:v>
                </c:pt>
                <c:pt idx="30">
                  <c:v>104.260490231658</c:v>
                </c:pt>
                <c:pt idx="31">
                  <c:v>104.260490231658</c:v>
                </c:pt>
                <c:pt idx="32">
                  <c:v>105.832319974076</c:v>
                </c:pt>
                <c:pt idx="33">
                  <c:v>104.90562325521</c:v>
                </c:pt>
                <c:pt idx="34">
                  <c:v>105.97574716473</c:v>
                </c:pt>
                <c:pt idx="35">
                  <c:v>105.97574716473</c:v>
                </c:pt>
                <c:pt idx="36">
                  <c:v>105.97574716473</c:v>
                </c:pt>
                <c:pt idx="37">
                  <c:v>107.03834838009899</c:v>
                </c:pt>
                <c:pt idx="38">
                  <c:v>106.74132596164399</c:v>
                </c:pt>
                <c:pt idx="39">
                  <c:v>106.996353560012</c:v>
                </c:pt>
                <c:pt idx="40">
                  <c:v>107.65611863702</c:v>
                </c:pt>
                <c:pt idx="41">
                  <c:v>107.477309983772</c:v>
                </c:pt>
                <c:pt idx="42">
                  <c:v>107.477309983772</c:v>
                </c:pt>
                <c:pt idx="43">
                  <c:v>107.477309983772</c:v>
                </c:pt>
                <c:pt idx="44">
                  <c:v>107.282794606476</c:v>
                </c:pt>
                <c:pt idx="45">
                  <c:v>107.219389041501</c:v>
                </c:pt>
                <c:pt idx="46">
                  <c:v>107.436720502152</c:v>
                </c:pt>
                <c:pt idx="47">
                  <c:v>108.41450540766</c:v>
                </c:pt>
                <c:pt idx="48">
                  <c:v>108.109546960212</c:v>
                </c:pt>
                <c:pt idx="49">
                  <c:v>108.109546960212</c:v>
                </c:pt>
                <c:pt idx="50">
                  <c:v>108.109546960212</c:v>
                </c:pt>
                <c:pt idx="51">
                  <c:v>108.109546960212</c:v>
                </c:pt>
                <c:pt idx="52">
                  <c:v>108.87173641141</c:v>
                </c:pt>
                <c:pt idx="53">
                  <c:v>107.275602580201</c:v>
                </c:pt>
                <c:pt idx="54">
                  <c:v>106.269132236563</c:v>
                </c:pt>
                <c:pt idx="55">
                  <c:v>106.95460674083</c:v>
                </c:pt>
                <c:pt idx="56">
                  <c:v>106.95460674083</c:v>
                </c:pt>
                <c:pt idx="57">
                  <c:v>106.95460674083</c:v>
                </c:pt>
                <c:pt idx="58">
                  <c:v>106.338324489345</c:v>
                </c:pt>
                <c:pt idx="59">
                  <c:v>104.710198541259</c:v>
                </c:pt>
                <c:pt idx="60">
                  <c:v>105.679468748993</c:v>
                </c:pt>
                <c:pt idx="61">
                  <c:v>104.200804680273</c:v>
                </c:pt>
                <c:pt idx="62">
                  <c:v>105.187682952335</c:v>
                </c:pt>
                <c:pt idx="63">
                  <c:v>105.187682952335</c:v>
                </c:pt>
                <c:pt idx="64">
                  <c:v>105.187682952335</c:v>
                </c:pt>
                <c:pt idx="65">
                  <c:v>105.571919022744</c:v>
                </c:pt>
                <c:pt idx="66">
                  <c:v>105.70732751743699</c:v>
                </c:pt>
                <c:pt idx="67">
                  <c:v>106.062299480934</c:v>
                </c:pt>
                <c:pt idx="68">
                  <c:v>105.905066906511</c:v>
                </c:pt>
                <c:pt idx="69">
                  <c:v>105.5371988959</c:v>
                </c:pt>
                <c:pt idx="70">
                  <c:v>105.5371988959</c:v>
                </c:pt>
                <c:pt idx="71">
                  <c:v>105.5371988959</c:v>
                </c:pt>
                <c:pt idx="72">
                  <c:v>106.168443868715</c:v>
                </c:pt>
                <c:pt idx="73">
                  <c:v>106.16340118362599</c:v>
                </c:pt>
                <c:pt idx="74">
                  <c:v>106.56251730839701</c:v>
                </c:pt>
                <c:pt idx="75">
                  <c:v>108.352422514184</c:v>
                </c:pt>
                <c:pt idx="76">
                  <c:v>107.55427293161</c:v>
                </c:pt>
                <c:pt idx="77">
                  <c:v>107.55427293161</c:v>
                </c:pt>
                <c:pt idx="78">
                  <c:v>107.55427293161</c:v>
                </c:pt>
                <c:pt idx="79">
                  <c:v>106.095696936279</c:v>
                </c:pt>
                <c:pt idx="80">
                  <c:v>104.80493488736199</c:v>
                </c:pt>
                <c:pt idx="81">
                  <c:v>104.94703940651701</c:v>
                </c:pt>
                <c:pt idx="82">
                  <c:v>103.432167205518</c:v>
                </c:pt>
                <c:pt idx="83">
                  <c:v>103.992731920114</c:v>
                </c:pt>
                <c:pt idx="84">
                  <c:v>103.992731920114</c:v>
                </c:pt>
                <c:pt idx="85">
                  <c:v>103.992731920114</c:v>
                </c:pt>
                <c:pt idx="86">
                  <c:v>101.43509857622701</c:v>
                </c:pt>
                <c:pt idx="87">
                  <c:v>101.13758015595999</c:v>
                </c:pt>
                <c:pt idx="88">
                  <c:v>102.082215607028</c:v>
                </c:pt>
                <c:pt idx="89">
                  <c:v>100.66546909784699</c:v>
                </c:pt>
                <c:pt idx="90">
                  <c:v>101.72997165349599</c:v>
                </c:pt>
                <c:pt idx="91">
                  <c:v>101.72997165349599</c:v>
                </c:pt>
                <c:pt idx="92">
                  <c:v>101.72997165349599</c:v>
                </c:pt>
                <c:pt idx="93">
                  <c:v>101.16924160496301</c:v>
                </c:pt>
                <c:pt idx="94">
                  <c:v>102.086596956368</c:v>
                </c:pt>
                <c:pt idx="95">
                  <c:v>101.82594800413</c:v>
                </c:pt>
                <c:pt idx="96">
                  <c:v>103.038507100679</c:v>
                </c:pt>
                <c:pt idx="97">
                  <c:v>103.30204939682</c:v>
                </c:pt>
                <c:pt idx="98">
                  <c:v>103.30204939682</c:v>
                </c:pt>
                <c:pt idx="99">
                  <c:v>103.30204939682</c:v>
                </c:pt>
                <c:pt idx="100">
                  <c:v>103.696536171345</c:v>
                </c:pt>
                <c:pt idx="101">
                  <c:v>104.241807496737</c:v>
                </c:pt>
                <c:pt idx="102">
                  <c:v>102.6486496764</c:v>
                </c:pt>
                <c:pt idx="103">
                  <c:v>103.27559596684399</c:v>
                </c:pt>
                <c:pt idx="104">
                  <c:v>103.67041340924401</c:v>
                </c:pt>
                <c:pt idx="105">
                  <c:v>103.67041340924401</c:v>
                </c:pt>
                <c:pt idx="106">
                  <c:v>103.67041340924401</c:v>
                </c:pt>
                <c:pt idx="107">
                  <c:v>103.838144688689</c:v>
                </c:pt>
                <c:pt idx="108">
                  <c:v>104.669113057826</c:v>
                </c:pt>
                <c:pt idx="109">
                  <c:v>105.532156210811</c:v>
                </c:pt>
                <c:pt idx="110">
                  <c:v>104.87371380530099</c:v>
                </c:pt>
                <c:pt idx="111">
                  <c:v>103.84145136743599</c:v>
                </c:pt>
                <c:pt idx="112">
                  <c:v>103.84145136743599</c:v>
                </c:pt>
                <c:pt idx="113">
                  <c:v>103.84145136743599</c:v>
                </c:pt>
                <c:pt idx="114">
                  <c:v>103.735224312686</c:v>
                </c:pt>
                <c:pt idx="115">
                  <c:v>104.899340565591</c:v>
                </c:pt>
                <c:pt idx="116">
                  <c:v>103.98950790833599</c:v>
                </c:pt>
                <c:pt idx="117">
                  <c:v>105.890021518212</c:v>
                </c:pt>
                <c:pt idx="118">
                  <c:v>106.31302839692999</c:v>
                </c:pt>
                <c:pt idx="119">
                  <c:v>106.31302839692999</c:v>
                </c:pt>
                <c:pt idx="120">
                  <c:v>106.31302839692999</c:v>
                </c:pt>
                <c:pt idx="121">
                  <c:v>105.798839851762</c:v>
                </c:pt>
                <c:pt idx="122">
                  <c:v>105.859186738896</c:v>
                </c:pt>
                <c:pt idx="123">
                  <c:v>105.293331338304</c:v>
                </c:pt>
                <c:pt idx="124">
                  <c:v>103.716706911703</c:v>
                </c:pt>
                <c:pt idx="125">
                  <c:v>104.29066367522501</c:v>
                </c:pt>
                <c:pt idx="126">
                  <c:v>104.29066367522501</c:v>
                </c:pt>
                <c:pt idx="127">
                  <c:v>104.29066367522501</c:v>
                </c:pt>
                <c:pt idx="128">
                  <c:v>104.14558314519699</c:v>
                </c:pt>
                <c:pt idx="129">
                  <c:v>104.558752654643</c:v>
                </c:pt>
                <c:pt idx="130">
                  <c:v>104.43764554553201</c:v>
                </c:pt>
                <c:pt idx="131">
                  <c:v>104.789558831188</c:v>
                </c:pt>
                <c:pt idx="132">
                  <c:v>102.708335227785</c:v>
                </c:pt>
                <c:pt idx="133">
                  <c:v>102.708335227785</c:v>
                </c:pt>
                <c:pt idx="134">
                  <c:v>102.708335227785</c:v>
                </c:pt>
                <c:pt idx="135">
                  <c:v>102.165957246297</c:v>
                </c:pt>
                <c:pt idx="136">
                  <c:v>102.16703191689</c:v>
                </c:pt>
                <c:pt idx="137">
                  <c:v>100.54791666838901</c:v>
                </c:pt>
                <c:pt idx="138">
                  <c:v>101.160974908095</c:v>
                </c:pt>
                <c:pt idx="139">
                  <c:v>100.940915437478</c:v>
                </c:pt>
                <c:pt idx="140">
                  <c:v>100.940915437478</c:v>
                </c:pt>
                <c:pt idx="141">
                  <c:v>100.940915437478</c:v>
                </c:pt>
                <c:pt idx="142">
                  <c:v>101.93911908424801</c:v>
                </c:pt>
                <c:pt idx="143">
                  <c:v>102.37882469064</c:v>
                </c:pt>
                <c:pt idx="144">
                  <c:v>102.388827393849</c:v>
                </c:pt>
                <c:pt idx="145">
                  <c:v>102.222501452872</c:v>
                </c:pt>
                <c:pt idx="146">
                  <c:v>102.46173966022199</c:v>
                </c:pt>
                <c:pt idx="147">
                  <c:v>102.46173966022199</c:v>
                </c:pt>
                <c:pt idx="148">
                  <c:v>102.46173966022199</c:v>
                </c:pt>
                <c:pt idx="149">
                  <c:v>103.65040800282399</c:v>
                </c:pt>
                <c:pt idx="150">
                  <c:v>103.56038367393499</c:v>
                </c:pt>
                <c:pt idx="151">
                  <c:v>103.843600708621</c:v>
                </c:pt>
                <c:pt idx="152">
                  <c:v>103.286094671866</c:v>
                </c:pt>
                <c:pt idx="153">
                  <c:v>102.209936073633</c:v>
                </c:pt>
                <c:pt idx="154">
                  <c:v>102.209936073633</c:v>
                </c:pt>
                <c:pt idx="155">
                  <c:v>102.209936073633</c:v>
                </c:pt>
                <c:pt idx="156">
                  <c:v>102.064028873919</c:v>
                </c:pt>
                <c:pt idx="157">
                  <c:v>100.938104760543</c:v>
                </c:pt>
                <c:pt idx="158">
                  <c:v>99.534832967256406</c:v>
                </c:pt>
                <c:pt idx="159">
                  <c:v>98.830427727162601</c:v>
                </c:pt>
                <c:pt idx="160">
                  <c:v>98.866635859442994</c:v>
                </c:pt>
                <c:pt idx="161">
                  <c:v>98.866635859442994</c:v>
                </c:pt>
                <c:pt idx="162">
                  <c:v>98.866635859442994</c:v>
                </c:pt>
                <c:pt idx="163">
                  <c:v>99.087439332778402</c:v>
                </c:pt>
                <c:pt idx="164">
                  <c:v>98.954593514115004</c:v>
                </c:pt>
                <c:pt idx="165">
                  <c:v>99.467376720816304</c:v>
                </c:pt>
                <c:pt idx="166">
                  <c:v>99.6595774229895</c:v>
                </c:pt>
                <c:pt idx="167">
                  <c:v>100.228160833548</c:v>
                </c:pt>
                <c:pt idx="168">
                  <c:v>100.228160833548</c:v>
                </c:pt>
                <c:pt idx="169">
                  <c:v>100.228160833548</c:v>
                </c:pt>
                <c:pt idx="170">
                  <c:v>99.997354657002305</c:v>
                </c:pt>
                <c:pt idx="171">
                  <c:v>100.503772507116</c:v>
                </c:pt>
                <c:pt idx="172">
                  <c:v>101.010934359947</c:v>
                </c:pt>
                <c:pt idx="173">
                  <c:v>101.899273605346</c:v>
                </c:pt>
                <c:pt idx="174">
                  <c:v>102.762316758331</c:v>
                </c:pt>
                <c:pt idx="175">
                  <c:v>102.762316758331</c:v>
                </c:pt>
                <c:pt idx="176">
                  <c:v>102.762316758331</c:v>
                </c:pt>
                <c:pt idx="177">
                  <c:v>102.10048500710499</c:v>
                </c:pt>
                <c:pt idx="178">
                  <c:v>102.29756306042999</c:v>
                </c:pt>
                <c:pt idx="179">
                  <c:v>102.39039806625399</c:v>
                </c:pt>
                <c:pt idx="180">
                  <c:v>102.801252900577</c:v>
                </c:pt>
                <c:pt idx="181">
                  <c:v>101.24000453015</c:v>
                </c:pt>
                <c:pt idx="182">
                  <c:v>102.003020651035</c:v>
                </c:pt>
                <c:pt idx="183">
                  <c:v>101.577699097194</c:v>
                </c:pt>
                <c:pt idx="184">
                  <c:v>101.577699097194</c:v>
                </c:pt>
                <c:pt idx="185">
                  <c:v>101.218593785263</c:v>
                </c:pt>
                <c:pt idx="186">
                  <c:v>100.125405791483</c:v>
                </c:pt>
                <c:pt idx="187">
                  <c:v>98.763550149503203</c:v>
                </c:pt>
                <c:pt idx="188">
                  <c:v>99.0120470573452</c:v>
                </c:pt>
                <c:pt idx="189">
                  <c:v>96.823687062536706</c:v>
                </c:pt>
                <c:pt idx="190">
                  <c:v>95.392308499900395</c:v>
                </c:pt>
                <c:pt idx="191">
                  <c:v>95.263844030576905</c:v>
                </c:pt>
                <c:pt idx="192">
                  <c:v>96.010740092570501</c:v>
                </c:pt>
                <c:pt idx="193">
                  <c:v>97.353168996910696</c:v>
                </c:pt>
                <c:pt idx="194">
                  <c:v>96.844601805611902</c:v>
                </c:pt>
                <c:pt idx="195">
                  <c:v>95.804486005722197</c:v>
                </c:pt>
                <c:pt idx="196">
                  <c:v>95.512010270544195</c:v>
                </c:pt>
                <c:pt idx="197">
                  <c:v>95.2682253799167</c:v>
                </c:pt>
                <c:pt idx="198">
                  <c:v>93.201055161188194</c:v>
                </c:pt>
                <c:pt idx="199">
                  <c:v>92.517812665075596</c:v>
                </c:pt>
                <c:pt idx="200">
                  <c:v>93.472533486322305</c:v>
                </c:pt>
                <c:pt idx="201">
                  <c:v>92.592130269915899</c:v>
                </c:pt>
                <c:pt idx="202">
                  <c:v>93.706977009489293</c:v>
                </c:pt>
                <c:pt idx="203">
                  <c:v>93.309431557123304</c:v>
                </c:pt>
                <c:pt idx="204">
                  <c:v>94.633095059574003</c:v>
                </c:pt>
                <c:pt idx="205">
                  <c:v>94.806943694701005</c:v>
                </c:pt>
                <c:pt idx="206">
                  <c:v>95.223998551674697</c:v>
                </c:pt>
                <c:pt idx="207">
                  <c:v>95.025349825944701</c:v>
                </c:pt>
                <c:pt idx="208">
                  <c:v>94.937557505210094</c:v>
                </c:pt>
                <c:pt idx="209">
                  <c:v>95.720909700390095</c:v>
                </c:pt>
                <c:pt idx="210">
                  <c:v>95.292860136582405</c:v>
                </c:pt>
                <c:pt idx="211">
                  <c:v>95.308070858818894</c:v>
                </c:pt>
                <c:pt idx="212">
                  <c:v>93.623979372937995</c:v>
                </c:pt>
                <c:pt idx="213">
                  <c:v>94.837365139173997</c:v>
                </c:pt>
                <c:pt idx="214">
                  <c:v>94.343926003142997</c:v>
                </c:pt>
                <c:pt idx="215">
                  <c:v>93.857348225512197</c:v>
                </c:pt>
                <c:pt idx="216">
                  <c:v>93.752609176198902</c:v>
                </c:pt>
                <c:pt idx="217">
                  <c:v>92.955203596343793</c:v>
                </c:pt>
                <c:pt idx="218">
                  <c:v>91.482656883306504</c:v>
                </c:pt>
                <c:pt idx="219">
                  <c:v>92.952144918502796</c:v>
                </c:pt>
                <c:pt idx="220">
                  <c:v>92.078520393527796</c:v>
                </c:pt>
                <c:pt idx="221">
                  <c:v>92.526575363755299</c:v>
                </c:pt>
                <c:pt idx="222">
                  <c:v>93.866028257223206</c:v>
                </c:pt>
                <c:pt idx="223">
                  <c:v>93.488984213088997</c:v>
                </c:pt>
                <c:pt idx="224">
                  <c:v>93.404415904132804</c:v>
                </c:pt>
                <c:pt idx="225">
                  <c:v>93.399042551168804</c:v>
                </c:pt>
                <c:pt idx="226">
                  <c:v>93.0601906465632</c:v>
                </c:pt>
                <c:pt idx="227">
                  <c:v>94.781482268348597</c:v>
                </c:pt>
                <c:pt idx="228">
                  <c:v>93.705654337990495</c:v>
                </c:pt>
                <c:pt idx="229">
                  <c:v>92.588988925106193</c:v>
                </c:pt>
                <c:pt idx="230">
                  <c:v>89.371094502398606</c:v>
                </c:pt>
                <c:pt idx="231">
                  <c:v>89.181869811097698</c:v>
                </c:pt>
                <c:pt idx="232">
                  <c:v>87.809432797127798</c:v>
                </c:pt>
                <c:pt idx="233">
                  <c:v>89.119208248840806</c:v>
                </c:pt>
                <c:pt idx="234">
                  <c:v>90.350284746373603</c:v>
                </c:pt>
                <c:pt idx="235">
                  <c:v>90.311183270189602</c:v>
                </c:pt>
                <c:pt idx="236">
                  <c:v>89.824026823777999</c:v>
                </c:pt>
                <c:pt idx="237">
                  <c:v>89.050511997870501</c:v>
                </c:pt>
                <c:pt idx="238">
                  <c:v>88.791681718943906</c:v>
                </c:pt>
                <c:pt idx="239">
                  <c:v>89.000994483633207</c:v>
                </c:pt>
                <c:pt idx="240">
                  <c:v>87.718747132489497</c:v>
                </c:pt>
                <c:pt idx="241">
                  <c:v>87.906566485322898</c:v>
                </c:pt>
                <c:pt idx="242">
                  <c:v>87.906566485322898</c:v>
                </c:pt>
                <c:pt idx="243">
                  <c:v>87.906566485322898</c:v>
                </c:pt>
                <c:pt idx="244">
                  <c:v>87.906566485322898</c:v>
                </c:pt>
                <c:pt idx="245">
                  <c:v>85.8207961986421</c:v>
                </c:pt>
                <c:pt idx="246">
                  <c:v>87.287721557809405</c:v>
                </c:pt>
                <c:pt idx="247">
                  <c:v>87.287721557809405</c:v>
                </c:pt>
                <c:pt idx="248">
                  <c:v>87.287721557809405</c:v>
                </c:pt>
                <c:pt idx="249">
                  <c:v>87.463223532309996</c:v>
                </c:pt>
                <c:pt idx="250">
                  <c:v>86.111370593540599</c:v>
                </c:pt>
                <c:pt idx="251">
                  <c:v>89.013229194997294</c:v>
                </c:pt>
                <c:pt idx="252">
                  <c:v>88.848887261268104</c:v>
                </c:pt>
                <c:pt idx="253">
                  <c:v>89.313227624324895</c:v>
                </c:pt>
                <c:pt idx="254">
                  <c:v>90.051774322482203</c:v>
                </c:pt>
                <c:pt idx="255">
                  <c:v>90.285473842931097</c:v>
                </c:pt>
                <c:pt idx="256">
                  <c:v>90.003331478837694</c:v>
                </c:pt>
                <c:pt idx="257">
                  <c:v>89.742517192662802</c:v>
                </c:pt>
                <c:pt idx="258">
                  <c:v>90.0391262762747</c:v>
                </c:pt>
                <c:pt idx="259">
                  <c:v>90.365247467704094</c:v>
                </c:pt>
                <c:pt idx="260">
                  <c:v>90.260921753234101</c:v>
                </c:pt>
                <c:pt idx="261">
                  <c:v>92.632802418504795</c:v>
                </c:pt>
                <c:pt idx="262">
                  <c:v>92.059589657700897</c:v>
                </c:pt>
                <c:pt idx="263">
                  <c:v>91.678577599070195</c:v>
                </c:pt>
                <c:pt idx="264">
                  <c:v>91.525065038237599</c:v>
                </c:pt>
                <c:pt idx="265">
                  <c:v>92.009824142557505</c:v>
                </c:pt>
                <c:pt idx="266">
                  <c:v>93.263138054664395</c:v>
                </c:pt>
                <c:pt idx="267">
                  <c:v>92.672234562563602</c:v>
                </c:pt>
                <c:pt idx="268">
                  <c:v>92.742666819876106</c:v>
                </c:pt>
                <c:pt idx="269">
                  <c:v>92.435393697305003</c:v>
                </c:pt>
                <c:pt idx="270">
                  <c:v>92.364630772117806</c:v>
                </c:pt>
                <c:pt idx="271">
                  <c:v>92.427127000437295</c:v>
                </c:pt>
                <c:pt idx="272">
                  <c:v>92.393398877217194</c:v>
                </c:pt>
                <c:pt idx="273">
                  <c:v>93.975644657688505</c:v>
                </c:pt>
                <c:pt idx="274">
                  <c:v>93.618027351193305</c:v>
                </c:pt>
                <c:pt idx="275">
                  <c:v>91.115698209350796</c:v>
                </c:pt>
                <c:pt idx="276">
                  <c:v>90.163044062321006</c:v>
                </c:pt>
                <c:pt idx="277">
                  <c:v>91.054276651623994</c:v>
                </c:pt>
                <c:pt idx="278">
                  <c:v>91.975930685400101</c:v>
                </c:pt>
                <c:pt idx="279">
                  <c:v>92.316022594535895</c:v>
                </c:pt>
                <c:pt idx="280">
                  <c:v>91.6759322560725</c:v>
                </c:pt>
                <c:pt idx="281">
                  <c:v>93.412021265250999</c:v>
                </c:pt>
                <c:pt idx="282">
                  <c:v>93.4070612471304</c:v>
                </c:pt>
                <c:pt idx="283">
                  <c:v>93.489810882775799</c:v>
                </c:pt>
                <c:pt idx="284">
                  <c:v>94.256629684220499</c:v>
                </c:pt>
                <c:pt idx="285">
                  <c:v>94.432792994470404</c:v>
                </c:pt>
                <c:pt idx="286">
                  <c:v>94.717332700655504</c:v>
                </c:pt>
                <c:pt idx="287">
                  <c:v>95.111571474274399</c:v>
                </c:pt>
                <c:pt idx="288">
                  <c:v>95.404212543389804</c:v>
                </c:pt>
                <c:pt idx="289">
                  <c:v>94.962274928844394</c:v>
                </c:pt>
                <c:pt idx="290">
                  <c:v>95.196305117167995</c:v>
                </c:pt>
                <c:pt idx="291">
                  <c:v>95.907571715662002</c:v>
                </c:pt>
                <c:pt idx="292">
                  <c:v>95.833006109915701</c:v>
                </c:pt>
                <c:pt idx="293">
                  <c:v>96.0651349579597</c:v>
                </c:pt>
                <c:pt idx="294">
                  <c:v>95.791424624671293</c:v>
                </c:pt>
                <c:pt idx="295">
                  <c:v>95.214161182402194</c:v>
                </c:pt>
                <c:pt idx="296">
                  <c:v>94.718490038216899</c:v>
                </c:pt>
                <c:pt idx="297">
                  <c:v>95.426449957963797</c:v>
                </c:pt>
                <c:pt idx="298">
                  <c:v>95.266820041449193</c:v>
                </c:pt>
                <c:pt idx="299">
                  <c:v>95.6656054983454</c:v>
                </c:pt>
                <c:pt idx="300">
                  <c:v>95.790101953172496</c:v>
                </c:pt>
                <c:pt idx="301">
                  <c:v>96.602056919514595</c:v>
                </c:pt>
                <c:pt idx="302">
                  <c:v>96.365381388193299</c:v>
                </c:pt>
                <c:pt idx="303">
                  <c:v>97.451212021761293</c:v>
                </c:pt>
                <c:pt idx="304">
                  <c:v>95.925841115739502</c:v>
                </c:pt>
                <c:pt idx="305">
                  <c:v>95.480018153666293</c:v>
                </c:pt>
                <c:pt idx="306">
                  <c:v>93.944148542622699</c:v>
                </c:pt>
                <c:pt idx="307">
                  <c:v>93.799316013501198</c:v>
                </c:pt>
                <c:pt idx="308">
                  <c:v>94.401379546373306</c:v>
                </c:pt>
                <c:pt idx="309">
                  <c:v>94.397742199751505</c:v>
                </c:pt>
                <c:pt idx="310">
                  <c:v>94.473134475184594</c:v>
                </c:pt>
                <c:pt idx="311">
                  <c:v>95.282278764591794</c:v>
                </c:pt>
              </c:numCache>
            </c:numRef>
          </c:val>
          <c:smooth val="0"/>
        </c:ser>
        <c:ser>
          <c:idx val="4"/>
          <c:order val="4"/>
          <c:tx>
            <c:strRef>
              <c:f>'[Master File.xlsx]Index_Charts'!$F$1</c:f>
              <c:strCache>
                <c:ptCount val="1"/>
                <c:pt idx="0">
                  <c:v>Hang Seng</c:v>
                </c:pt>
              </c:strCache>
            </c:strRef>
          </c:tx>
          <c:spPr>
            <a:ln w="28575" cap="rnd">
              <a:solidFill>
                <a:schemeClr val="accent5"/>
              </a:solidFill>
              <a:round/>
            </a:ln>
            <a:effectLst/>
          </c:spPr>
          <c:marker>
            <c:symbol val="none"/>
          </c:marker>
          <c:cat>
            <c:numRef>
              <c:f>'[Master File.xlsx]Index_Charts'!$A$2:$A$313</c:f>
              <c:numCache>
                <c:formatCode>[$-409]mmmm\-yy;@</c:formatCode>
                <c:ptCount val="312"/>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numCache>
            </c:numRef>
          </c:cat>
          <c:val>
            <c:numRef>
              <c:f>'[Master File.xlsx]Index_Charts'!$F$2:$F$313</c:f>
              <c:numCache>
                <c:formatCode>0.00</c:formatCode>
                <c:ptCount val="312"/>
                <c:pt idx="0">
                  <c:v>100</c:v>
                </c:pt>
                <c:pt idx="1">
                  <c:v>100</c:v>
                </c:pt>
                <c:pt idx="2">
                  <c:v>100</c:v>
                </c:pt>
                <c:pt idx="3">
                  <c:v>100.28816969047701</c:v>
                </c:pt>
                <c:pt idx="4">
                  <c:v>98.090310892295903</c:v>
                </c:pt>
                <c:pt idx="5">
                  <c:v>98.090310892295903</c:v>
                </c:pt>
                <c:pt idx="6">
                  <c:v>99.174436371055705</c:v>
                </c:pt>
                <c:pt idx="7">
                  <c:v>99.174436371055705</c:v>
                </c:pt>
                <c:pt idx="8">
                  <c:v>99.174436371055705</c:v>
                </c:pt>
                <c:pt idx="9">
                  <c:v>100.452591234351</c:v>
                </c:pt>
                <c:pt idx="10">
                  <c:v>102.111294909379</c:v>
                </c:pt>
                <c:pt idx="11">
                  <c:v>102.67278052515201</c:v>
                </c:pt>
                <c:pt idx="12">
                  <c:v>102.452034301232</c:v>
                </c:pt>
                <c:pt idx="13">
                  <c:v>102.375937830845</c:v>
                </c:pt>
                <c:pt idx="14">
                  <c:v>102.375937830845</c:v>
                </c:pt>
                <c:pt idx="15">
                  <c:v>102.375937830845</c:v>
                </c:pt>
                <c:pt idx="16">
                  <c:v>100.738401601947</c:v>
                </c:pt>
                <c:pt idx="17">
                  <c:v>99.898216817120598</c:v>
                </c:pt>
                <c:pt idx="18">
                  <c:v>100.63425909618699</c:v>
                </c:pt>
                <c:pt idx="19">
                  <c:v>102.04383821292301</c:v>
                </c:pt>
                <c:pt idx="20">
                  <c:v>101.07980559179499</c:v>
                </c:pt>
                <c:pt idx="21">
                  <c:v>101.07980559179499</c:v>
                </c:pt>
                <c:pt idx="22">
                  <c:v>101.07980559179499</c:v>
                </c:pt>
                <c:pt idx="23">
                  <c:v>100.535067845486</c:v>
                </c:pt>
                <c:pt idx="24">
                  <c:v>101.803918336857</c:v>
                </c:pt>
                <c:pt idx="25">
                  <c:v>100.78013835601099</c:v>
                </c:pt>
                <c:pt idx="26">
                  <c:v>99.715219759295906</c:v>
                </c:pt>
                <c:pt idx="27">
                  <c:v>100.622362792082</c:v>
                </c:pt>
                <c:pt idx="28">
                  <c:v>100.622362792082</c:v>
                </c:pt>
                <c:pt idx="29">
                  <c:v>100.622362792082</c:v>
                </c:pt>
                <c:pt idx="30">
                  <c:v>102.376170440143</c:v>
                </c:pt>
                <c:pt idx="31">
                  <c:v>102.376170440143</c:v>
                </c:pt>
                <c:pt idx="32">
                  <c:v>102.09514517810899</c:v>
                </c:pt>
                <c:pt idx="33">
                  <c:v>100.731024564206</c:v>
                </c:pt>
                <c:pt idx="34">
                  <c:v>99.445459433270699</c:v>
                </c:pt>
                <c:pt idx="35">
                  <c:v>99.445459433270699</c:v>
                </c:pt>
                <c:pt idx="36">
                  <c:v>99.445459433270699</c:v>
                </c:pt>
                <c:pt idx="37">
                  <c:v>99.670625233855404</c:v>
                </c:pt>
                <c:pt idx="38">
                  <c:v>101.02823278741</c:v>
                </c:pt>
                <c:pt idx="39">
                  <c:v>101.471287040538</c:v>
                </c:pt>
                <c:pt idx="40">
                  <c:v>102.378729142423</c:v>
                </c:pt>
                <c:pt idx="41">
                  <c:v>103.418293325642</c:v>
                </c:pt>
                <c:pt idx="42">
                  <c:v>103.418293325642</c:v>
                </c:pt>
                <c:pt idx="43">
                  <c:v>103.418293325642</c:v>
                </c:pt>
                <c:pt idx="44">
                  <c:v>104.810692584216</c:v>
                </c:pt>
                <c:pt idx="45">
                  <c:v>103.517883335139</c:v>
                </c:pt>
                <c:pt idx="46">
                  <c:v>103.378882664559</c:v>
                </c:pt>
                <c:pt idx="47">
                  <c:v>102.820454199561</c:v>
                </c:pt>
                <c:pt idx="48">
                  <c:v>103.171893619128</c:v>
                </c:pt>
                <c:pt idx="49">
                  <c:v>103.171893619128</c:v>
                </c:pt>
                <c:pt idx="50">
                  <c:v>103.171893619128</c:v>
                </c:pt>
                <c:pt idx="51">
                  <c:v>103.791431869733</c:v>
                </c:pt>
                <c:pt idx="52">
                  <c:v>103.791431869733</c:v>
                </c:pt>
                <c:pt idx="53">
                  <c:v>101.901614242069</c:v>
                </c:pt>
                <c:pt idx="54">
                  <c:v>102.21653400183</c:v>
                </c:pt>
                <c:pt idx="55">
                  <c:v>101.64375022014799</c:v>
                </c:pt>
                <c:pt idx="56">
                  <c:v>101.64375022014799</c:v>
                </c:pt>
                <c:pt idx="57">
                  <c:v>101.64375022014799</c:v>
                </c:pt>
                <c:pt idx="58">
                  <c:v>102.322371232477</c:v>
                </c:pt>
                <c:pt idx="59">
                  <c:v>101.29995367751999</c:v>
                </c:pt>
                <c:pt idx="60">
                  <c:v>99.878411796880201</c:v>
                </c:pt>
                <c:pt idx="61">
                  <c:v>101.246719378149</c:v>
                </c:pt>
                <c:pt idx="62">
                  <c:v>101.32763418399701</c:v>
                </c:pt>
                <c:pt idx="63">
                  <c:v>101.32763418399701</c:v>
                </c:pt>
                <c:pt idx="64">
                  <c:v>101.32763418399701</c:v>
                </c:pt>
                <c:pt idx="65">
                  <c:v>103.005976729766</c:v>
                </c:pt>
                <c:pt idx="66">
                  <c:v>103.323222582508</c:v>
                </c:pt>
                <c:pt idx="67">
                  <c:v>103.87367587157</c:v>
                </c:pt>
                <c:pt idx="68">
                  <c:v>104.716153519478</c:v>
                </c:pt>
                <c:pt idx="69">
                  <c:v>102.87382141853099</c:v>
                </c:pt>
                <c:pt idx="70">
                  <c:v>102.87382141853099</c:v>
                </c:pt>
                <c:pt idx="71">
                  <c:v>102.87382141853099</c:v>
                </c:pt>
                <c:pt idx="72">
                  <c:v>103.224363630805</c:v>
                </c:pt>
                <c:pt idx="73">
                  <c:v>103.355156516151</c:v>
                </c:pt>
                <c:pt idx="74">
                  <c:v>102.099365375375</c:v>
                </c:pt>
                <c:pt idx="75">
                  <c:v>101.15237969281</c:v>
                </c:pt>
                <c:pt idx="76">
                  <c:v>100.71813136311</c:v>
                </c:pt>
                <c:pt idx="77">
                  <c:v>100.71813136311</c:v>
                </c:pt>
                <c:pt idx="78">
                  <c:v>100.71813136311</c:v>
                </c:pt>
                <c:pt idx="79">
                  <c:v>100.71813136311</c:v>
                </c:pt>
                <c:pt idx="80">
                  <c:v>97.922366979049897</c:v>
                </c:pt>
                <c:pt idx="81">
                  <c:v>98.680075152741196</c:v>
                </c:pt>
                <c:pt idx="82">
                  <c:v>97.350480404660402</c:v>
                </c:pt>
                <c:pt idx="83">
                  <c:v>97.492205927017807</c:v>
                </c:pt>
                <c:pt idx="84">
                  <c:v>97.492205927017807</c:v>
                </c:pt>
                <c:pt idx="85">
                  <c:v>97.492205927017807</c:v>
                </c:pt>
                <c:pt idx="86">
                  <c:v>96.238408580225894</c:v>
                </c:pt>
                <c:pt idx="87">
                  <c:v>95.972602612268901</c:v>
                </c:pt>
                <c:pt idx="88">
                  <c:v>94.227567657737296</c:v>
                </c:pt>
                <c:pt idx="89">
                  <c:v>94.696308623358405</c:v>
                </c:pt>
                <c:pt idx="90">
                  <c:v>96.217540203194204</c:v>
                </c:pt>
                <c:pt idx="91">
                  <c:v>96.217540203194204</c:v>
                </c:pt>
                <c:pt idx="92">
                  <c:v>96.217540203194204</c:v>
                </c:pt>
                <c:pt idx="93">
                  <c:v>96.217540203194204</c:v>
                </c:pt>
                <c:pt idx="94">
                  <c:v>94.856642889565705</c:v>
                </c:pt>
                <c:pt idx="95">
                  <c:v>93.846786236707203</c:v>
                </c:pt>
                <c:pt idx="96">
                  <c:v>93.648802494103293</c:v>
                </c:pt>
                <c:pt idx="97">
                  <c:v>94.092521345226103</c:v>
                </c:pt>
                <c:pt idx="98">
                  <c:v>94.092521345226103</c:v>
                </c:pt>
                <c:pt idx="99">
                  <c:v>94.092521345226103</c:v>
                </c:pt>
                <c:pt idx="100">
                  <c:v>95.331597846436694</c:v>
                </c:pt>
                <c:pt idx="101">
                  <c:v>95.310829159104102</c:v>
                </c:pt>
                <c:pt idx="102">
                  <c:v>94.079461994631401</c:v>
                </c:pt>
                <c:pt idx="103">
                  <c:v>94.641512518700097</c:v>
                </c:pt>
                <c:pt idx="104">
                  <c:v>94.789751101405002</c:v>
                </c:pt>
                <c:pt idx="105">
                  <c:v>94.789751101405002</c:v>
                </c:pt>
                <c:pt idx="106">
                  <c:v>94.789751101405002</c:v>
                </c:pt>
                <c:pt idx="107">
                  <c:v>94.837004018824103</c:v>
                </c:pt>
                <c:pt idx="108">
                  <c:v>93.647440068214294</c:v>
                </c:pt>
                <c:pt idx="109">
                  <c:v>93.433904732535893</c:v>
                </c:pt>
                <c:pt idx="110">
                  <c:v>93.079806920990606</c:v>
                </c:pt>
                <c:pt idx="111">
                  <c:v>93.789664039067702</c:v>
                </c:pt>
                <c:pt idx="112">
                  <c:v>93.789664039067702</c:v>
                </c:pt>
                <c:pt idx="113">
                  <c:v>93.789664039067702</c:v>
                </c:pt>
                <c:pt idx="114">
                  <c:v>93.894803441820102</c:v>
                </c:pt>
                <c:pt idx="115">
                  <c:v>95.245432716431296</c:v>
                </c:pt>
                <c:pt idx="116">
                  <c:v>96.103860716210704</c:v>
                </c:pt>
                <c:pt idx="117">
                  <c:v>95.639439637554801</c:v>
                </c:pt>
                <c:pt idx="118">
                  <c:v>95.716333625534901</c:v>
                </c:pt>
                <c:pt idx="119">
                  <c:v>95.716333625534901</c:v>
                </c:pt>
                <c:pt idx="120">
                  <c:v>95.716333625534901</c:v>
                </c:pt>
                <c:pt idx="121">
                  <c:v>95.479902888940998</c:v>
                </c:pt>
                <c:pt idx="122">
                  <c:v>94.981055634162701</c:v>
                </c:pt>
                <c:pt idx="123">
                  <c:v>94.175994853353103</c:v>
                </c:pt>
                <c:pt idx="124">
                  <c:v>92.095204991928497</c:v>
                </c:pt>
                <c:pt idx="125">
                  <c:v>91.968133855352903</c:v>
                </c:pt>
                <c:pt idx="126">
                  <c:v>91.968133855352903</c:v>
                </c:pt>
                <c:pt idx="127">
                  <c:v>91.968133855352903</c:v>
                </c:pt>
                <c:pt idx="128">
                  <c:v>92.444118939115498</c:v>
                </c:pt>
                <c:pt idx="129">
                  <c:v>93.870744994414096</c:v>
                </c:pt>
                <c:pt idx="130">
                  <c:v>94.237137868860202</c:v>
                </c:pt>
                <c:pt idx="131">
                  <c:v>95.061771060612003</c:v>
                </c:pt>
                <c:pt idx="132">
                  <c:v>94.261993833859805</c:v>
                </c:pt>
                <c:pt idx="133">
                  <c:v>94.261993833859805</c:v>
                </c:pt>
                <c:pt idx="134">
                  <c:v>94.261993833859805</c:v>
                </c:pt>
                <c:pt idx="135">
                  <c:v>92.832941995880802</c:v>
                </c:pt>
                <c:pt idx="136">
                  <c:v>92.222708117200497</c:v>
                </c:pt>
                <c:pt idx="137">
                  <c:v>90.7960156021025</c:v>
                </c:pt>
                <c:pt idx="138">
                  <c:v>90.053227653390906</c:v>
                </c:pt>
                <c:pt idx="139">
                  <c:v>90.429888566854203</c:v>
                </c:pt>
                <c:pt idx="140">
                  <c:v>90.429888566854203</c:v>
                </c:pt>
                <c:pt idx="141">
                  <c:v>90.429888566854203</c:v>
                </c:pt>
                <c:pt idx="142">
                  <c:v>91.707943740450602</c:v>
                </c:pt>
                <c:pt idx="143">
                  <c:v>92.222242898604307</c:v>
                </c:pt>
                <c:pt idx="144">
                  <c:v>92.803068316021694</c:v>
                </c:pt>
                <c:pt idx="145">
                  <c:v>92.3474199308951</c:v>
                </c:pt>
                <c:pt idx="146">
                  <c:v>91.953346549972096</c:v>
                </c:pt>
                <c:pt idx="147">
                  <c:v>91.953346549972096</c:v>
                </c:pt>
                <c:pt idx="148">
                  <c:v>91.953346549972096</c:v>
                </c:pt>
                <c:pt idx="149">
                  <c:v>93.945146739914193</c:v>
                </c:pt>
                <c:pt idx="150">
                  <c:v>94.212148984261603</c:v>
                </c:pt>
                <c:pt idx="151">
                  <c:v>94.427545194325106</c:v>
                </c:pt>
                <c:pt idx="152">
                  <c:v>93.588855754986596</c:v>
                </c:pt>
                <c:pt idx="153">
                  <c:v>92.673372017367299</c:v>
                </c:pt>
                <c:pt idx="154">
                  <c:v>92.673372017367299</c:v>
                </c:pt>
                <c:pt idx="155">
                  <c:v>92.673372017367299</c:v>
                </c:pt>
                <c:pt idx="156">
                  <c:v>92.088492552182601</c:v>
                </c:pt>
                <c:pt idx="157">
                  <c:v>92.955128337195802</c:v>
                </c:pt>
                <c:pt idx="158">
                  <c:v>90.531040381638704</c:v>
                </c:pt>
                <c:pt idx="159">
                  <c:v>89.637056389146096</c:v>
                </c:pt>
                <c:pt idx="160">
                  <c:v>89.632570352682194</c:v>
                </c:pt>
                <c:pt idx="161">
                  <c:v>89.632570352682194</c:v>
                </c:pt>
                <c:pt idx="162">
                  <c:v>89.632570352682194</c:v>
                </c:pt>
                <c:pt idx="163">
                  <c:v>88.436127812827905</c:v>
                </c:pt>
                <c:pt idx="164">
                  <c:v>87.801868716641295</c:v>
                </c:pt>
                <c:pt idx="165">
                  <c:v>87.544303763817794</c:v>
                </c:pt>
                <c:pt idx="166">
                  <c:v>89.768879401383302</c:v>
                </c:pt>
                <c:pt idx="167">
                  <c:v>90.6724668348986</c:v>
                </c:pt>
                <c:pt idx="168">
                  <c:v>90.6724668348986</c:v>
                </c:pt>
                <c:pt idx="169">
                  <c:v>90.6724668348986</c:v>
                </c:pt>
                <c:pt idx="170">
                  <c:v>89.4975904999704</c:v>
                </c:pt>
                <c:pt idx="171">
                  <c:v>90.002053607803404</c:v>
                </c:pt>
                <c:pt idx="172">
                  <c:v>91.074415702058005</c:v>
                </c:pt>
                <c:pt idx="173">
                  <c:v>91.308021897174697</c:v>
                </c:pt>
                <c:pt idx="174">
                  <c:v>92.889466055325101</c:v>
                </c:pt>
                <c:pt idx="175">
                  <c:v>92.889466055325101</c:v>
                </c:pt>
                <c:pt idx="176">
                  <c:v>92.889466055325101</c:v>
                </c:pt>
                <c:pt idx="177">
                  <c:v>91.3801972393928</c:v>
                </c:pt>
                <c:pt idx="178">
                  <c:v>91.3801972393928</c:v>
                </c:pt>
                <c:pt idx="179">
                  <c:v>92.435180096087606</c:v>
                </c:pt>
                <c:pt idx="180">
                  <c:v>92.098893510798703</c:v>
                </c:pt>
                <c:pt idx="181">
                  <c:v>92.340973330347097</c:v>
                </c:pt>
                <c:pt idx="182">
                  <c:v>92.340973330347097</c:v>
                </c:pt>
                <c:pt idx="183">
                  <c:v>90.140688749485804</c:v>
                </c:pt>
                <c:pt idx="184">
                  <c:v>90.023985341626599</c:v>
                </c:pt>
                <c:pt idx="185">
                  <c:v>88.470853058047993</c:v>
                </c:pt>
                <c:pt idx="186">
                  <c:v>88.300383672422299</c:v>
                </c:pt>
                <c:pt idx="187">
                  <c:v>87.070877382334601</c:v>
                </c:pt>
                <c:pt idx="188">
                  <c:v>86.972317499729201</c:v>
                </c:pt>
                <c:pt idx="189">
                  <c:v>87.039308977589101</c:v>
                </c:pt>
                <c:pt idx="190">
                  <c:v>83.959894169415307</c:v>
                </c:pt>
                <c:pt idx="191">
                  <c:v>85.738092563879505</c:v>
                </c:pt>
                <c:pt idx="192">
                  <c:v>84.553679247728198</c:v>
                </c:pt>
                <c:pt idx="193">
                  <c:v>84.610834675267398</c:v>
                </c:pt>
                <c:pt idx="194">
                  <c:v>84.610834675267398</c:v>
                </c:pt>
                <c:pt idx="195">
                  <c:v>84.585214422573998</c:v>
                </c:pt>
                <c:pt idx="196">
                  <c:v>84.940275901211507</c:v>
                </c:pt>
                <c:pt idx="197">
                  <c:v>86.906655217858599</c:v>
                </c:pt>
                <c:pt idx="198">
                  <c:v>84.2263315054673</c:v>
                </c:pt>
                <c:pt idx="199">
                  <c:v>83.904765765759805</c:v>
                </c:pt>
                <c:pt idx="200">
                  <c:v>83.056339965799793</c:v>
                </c:pt>
                <c:pt idx="201">
                  <c:v>82.136436651515993</c:v>
                </c:pt>
                <c:pt idx="202">
                  <c:v>82.450160134886801</c:v>
                </c:pt>
                <c:pt idx="203">
                  <c:v>81.697469676054993</c:v>
                </c:pt>
                <c:pt idx="204">
                  <c:v>83.007259403895503</c:v>
                </c:pt>
                <c:pt idx="205">
                  <c:v>84.457113159106797</c:v>
                </c:pt>
                <c:pt idx="206">
                  <c:v>88.0138754769321</c:v>
                </c:pt>
                <c:pt idx="207">
                  <c:v>86.179717931319104</c:v>
                </c:pt>
                <c:pt idx="208">
                  <c:v>86.799688170620897</c:v>
                </c:pt>
                <c:pt idx="209">
                  <c:v>86.888511692604794</c:v>
                </c:pt>
                <c:pt idx="210">
                  <c:v>87.154450580160798</c:v>
                </c:pt>
                <c:pt idx="211">
                  <c:v>85.074923454925994</c:v>
                </c:pt>
                <c:pt idx="212">
                  <c:v>85.178800121488507</c:v>
                </c:pt>
                <c:pt idx="213">
                  <c:v>85.709448390310399</c:v>
                </c:pt>
                <c:pt idx="214">
                  <c:v>85.249413658419201</c:v>
                </c:pt>
                <c:pt idx="215">
                  <c:v>86.741137087292998</c:v>
                </c:pt>
                <c:pt idx="216">
                  <c:v>87.007607653244705</c:v>
                </c:pt>
                <c:pt idx="217">
                  <c:v>87.633891573495603</c:v>
                </c:pt>
                <c:pt idx="218">
                  <c:v>85.867190724338698</c:v>
                </c:pt>
                <c:pt idx="219">
                  <c:v>86.302934399525697</c:v>
                </c:pt>
                <c:pt idx="220">
                  <c:v>86.462238538841405</c:v>
                </c:pt>
                <c:pt idx="221">
                  <c:v>86.157420668598903</c:v>
                </c:pt>
                <c:pt idx="222">
                  <c:v>87.647781671583601</c:v>
                </c:pt>
                <c:pt idx="223">
                  <c:v>87.500839054968196</c:v>
                </c:pt>
                <c:pt idx="224">
                  <c:v>88.665879339575696</c:v>
                </c:pt>
                <c:pt idx="225">
                  <c:v>87.896507471078394</c:v>
                </c:pt>
                <c:pt idx="226">
                  <c:v>88.081664472385597</c:v>
                </c:pt>
                <c:pt idx="227">
                  <c:v>90.325646371394598</c:v>
                </c:pt>
                <c:pt idx="228">
                  <c:v>90.586168785294305</c:v>
                </c:pt>
                <c:pt idx="229">
                  <c:v>89.121527724702204</c:v>
                </c:pt>
                <c:pt idx="230">
                  <c:v>86.917388475471995</c:v>
                </c:pt>
                <c:pt idx="231">
                  <c:v>86.6096131441533</c:v>
                </c:pt>
                <c:pt idx="232">
                  <c:v>85.574900526295195</c:v>
                </c:pt>
                <c:pt idx="233">
                  <c:v>85.639001002878402</c:v>
                </c:pt>
                <c:pt idx="234">
                  <c:v>87.018174761359504</c:v>
                </c:pt>
                <c:pt idx="235">
                  <c:v>88.140149095914097</c:v>
                </c:pt>
                <c:pt idx="236">
                  <c:v>86.712725523022002</c:v>
                </c:pt>
                <c:pt idx="237">
                  <c:v>86.690095961304493</c:v>
                </c:pt>
                <c:pt idx="238">
                  <c:v>85.780493915937697</c:v>
                </c:pt>
                <c:pt idx="239">
                  <c:v>85.950431623167603</c:v>
                </c:pt>
                <c:pt idx="240">
                  <c:v>85.146733268247004</c:v>
                </c:pt>
                <c:pt idx="241">
                  <c:v>85.578356435867306</c:v>
                </c:pt>
                <c:pt idx="242">
                  <c:v>85.239278539000907</c:v>
                </c:pt>
                <c:pt idx="243">
                  <c:v>85.239278539000907</c:v>
                </c:pt>
                <c:pt idx="244">
                  <c:v>85.239278539000907</c:v>
                </c:pt>
                <c:pt idx="245">
                  <c:v>84.666062768622197</c:v>
                </c:pt>
                <c:pt idx="246">
                  <c:v>84.750200874743896</c:v>
                </c:pt>
                <c:pt idx="247">
                  <c:v>85.885001950595097</c:v>
                </c:pt>
                <c:pt idx="248">
                  <c:v>85.885001950595097</c:v>
                </c:pt>
                <c:pt idx="249">
                  <c:v>83.507901073259305</c:v>
                </c:pt>
                <c:pt idx="250">
                  <c:v>83.288616964927201</c:v>
                </c:pt>
                <c:pt idx="251">
                  <c:v>85.155040743180095</c:v>
                </c:pt>
                <c:pt idx="252">
                  <c:v>85.851772050863005</c:v>
                </c:pt>
                <c:pt idx="253">
                  <c:v>85.983860902298105</c:v>
                </c:pt>
                <c:pt idx="254">
                  <c:v>87.934024027875907</c:v>
                </c:pt>
                <c:pt idx="255">
                  <c:v>88.130445965192294</c:v>
                </c:pt>
                <c:pt idx="256">
                  <c:v>88.615070822885301</c:v>
                </c:pt>
                <c:pt idx="257">
                  <c:v>87.389086902169197</c:v>
                </c:pt>
                <c:pt idx="258">
                  <c:v>89.156784648317995</c:v>
                </c:pt>
                <c:pt idx="259">
                  <c:v>89.395408558294207</c:v>
                </c:pt>
                <c:pt idx="260">
                  <c:v>88.908690216918103</c:v>
                </c:pt>
                <c:pt idx="261">
                  <c:v>90.022489996138702</c:v>
                </c:pt>
                <c:pt idx="262">
                  <c:v>90.373829726006207</c:v>
                </c:pt>
                <c:pt idx="263">
                  <c:v>89.738839572025498</c:v>
                </c:pt>
                <c:pt idx="264">
                  <c:v>89.747977794451799</c:v>
                </c:pt>
                <c:pt idx="265">
                  <c:v>90.122744603630395</c:v>
                </c:pt>
                <c:pt idx="266">
                  <c:v>91.6121419395229</c:v>
                </c:pt>
                <c:pt idx="267">
                  <c:v>91.637961571614696</c:v>
                </c:pt>
                <c:pt idx="268">
                  <c:v>91.487496585627795</c:v>
                </c:pt>
                <c:pt idx="269">
                  <c:v>91.856913380949507</c:v>
                </c:pt>
                <c:pt idx="270">
                  <c:v>92.852547636722804</c:v>
                </c:pt>
                <c:pt idx="271">
                  <c:v>92.813568964336994</c:v>
                </c:pt>
                <c:pt idx="272">
                  <c:v>93.011187178043798</c:v>
                </c:pt>
                <c:pt idx="273">
                  <c:v>93.011187178043798</c:v>
                </c:pt>
                <c:pt idx="274">
                  <c:v>93.011187178043798</c:v>
                </c:pt>
                <c:pt idx="275">
                  <c:v>93.011187178043798</c:v>
                </c:pt>
                <c:pt idx="276">
                  <c:v>92.865341148119597</c:v>
                </c:pt>
                <c:pt idx="277">
                  <c:v>93.521698127628099</c:v>
                </c:pt>
                <c:pt idx="278">
                  <c:v>93.613047121991599</c:v>
                </c:pt>
                <c:pt idx="279">
                  <c:v>94.6972058306511</c:v>
                </c:pt>
                <c:pt idx="280">
                  <c:v>94.479417067806907</c:v>
                </c:pt>
                <c:pt idx="281">
                  <c:v>92.714211564137997</c:v>
                </c:pt>
                <c:pt idx="282">
                  <c:v>94.196830000485093</c:v>
                </c:pt>
                <c:pt idx="283">
                  <c:v>93.801792952469896</c:v>
                </c:pt>
                <c:pt idx="284">
                  <c:v>94.751902245610196</c:v>
                </c:pt>
                <c:pt idx="285">
                  <c:v>95.136937093805997</c:v>
                </c:pt>
                <c:pt idx="286">
                  <c:v>95.756275965012904</c:v>
                </c:pt>
                <c:pt idx="287">
                  <c:v>96.231463531181902</c:v>
                </c:pt>
                <c:pt idx="288">
                  <c:v>95.6092668885981</c:v>
                </c:pt>
                <c:pt idx="289">
                  <c:v>95.560684775189799</c:v>
                </c:pt>
                <c:pt idx="290">
                  <c:v>95.147770041118704</c:v>
                </c:pt>
                <c:pt idx="291">
                  <c:v>95.742552016423502</c:v>
                </c:pt>
                <c:pt idx="292">
                  <c:v>96.232427198274195</c:v>
                </c:pt>
                <c:pt idx="293">
                  <c:v>96.239106408120307</c:v>
                </c:pt>
                <c:pt idx="294">
                  <c:v>96.491653646084302</c:v>
                </c:pt>
                <c:pt idx="295">
                  <c:v>95.633823784500095</c:v>
                </c:pt>
                <c:pt idx="296">
                  <c:v>93.802756619562203</c:v>
                </c:pt>
                <c:pt idx="297">
                  <c:v>94.716180103398102</c:v>
                </c:pt>
                <c:pt idx="298">
                  <c:v>96.103761026511506</c:v>
                </c:pt>
                <c:pt idx="299">
                  <c:v>95.72686750375</c:v>
                </c:pt>
                <c:pt idx="300">
                  <c:v>95.872879683172798</c:v>
                </c:pt>
                <c:pt idx="301">
                  <c:v>96.407449080163104</c:v>
                </c:pt>
                <c:pt idx="302">
                  <c:v>97.725845352034199</c:v>
                </c:pt>
                <c:pt idx="303">
                  <c:v>97.916152987800004</c:v>
                </c:pt>
                <c:pt idx="304">
                  <c:v>97.433289314792802</c:v>
                </c:pt>
                <c:pt idx="305">
                  <c:v>96.604502385574506</c:v>
                </c:pt>
                <c:pt idx="306">
                  <c:v>96.7434033664547</c:v>
                </c:pt>
                <c:pt idx="307">
                  <c:v>94.782806052360996</c:v>
                </c:pt>
                <c:pt idx="308">
                  <c:v>94.927555495594007</c:v>
                </c:pt>
                <c:pt idx="309">
                  <c:v>95.463686697871793</c:v>
                </c:pt>
                <c:pt idx="310">
                  <c:v>95.619734307013701</c:v>
                </c:pt>
                <c:pt idx="311">
                  <c:v>96.537377988115693</c:v>
                </c:pt>
              </c:numCache>
            </c:numRef>
          </c:val>
          <c:smooth val="0"/>
        </c:ser>
        <c:ser>
          <c:idx val="5"/>
          <c:order val="5"/>
          <c:tx>
            <c:strRef>
              <c:f>'[Master File.xlsx]Index_Charts'!$G$1</c:f>
              <c:strCache>
                <c:ptCount val="1"/>
                <c:pt idx="0">
                  <c:v>NIKKEI 225</c:v>
                </c:pt>
              </c:strCache>
            </c:strRef>
          </c:tx>
          <c:spPr>
            <a:ln w="28575" cap="rnd">
              <a:solidFill>
                <a:schemeClr val="accent6"/>
              </a:solidFill>
              <a:round/>
            </a:ln>
            <a:effectLst/>
          </c:spPr>
          <c:marker>
            <c:symbol val="none"/>
          </c:marker>
          <c:cat>
            <c:numRef>
              <c:f>'[Master File.xlsx]Index_Charts'!$A$2:$A$313</c:f>
              <c:numCache>
                <c:formatCode>[$-409]mmmm\-yy;@</c:formatCode>
                <c:ptCount val="312"/>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numCache>
            </c:numRef>
          </c:cat>
          <c:val>
            <c:numRef>
              <c:f>'[Master File.xlsx]Index_Charts'!$G$2:$G$313</c:f>
              <c:numCache>
                <c:formatCode>0.00</c:formatCode>
                <c:ptCount val="312"/>
                <c:pt idx="0">
                  <c:v>100</c:v>
                </c:pt>
                <c:pt idx="1">
                  <c:v>100</c:v>
                </c:pt>
                <c:pt idx="2">
                  <c:v>99.693674461529895</c:v>
                </c:pt>
                <c:pt idx="3">
                  <c:v>99.244860004754301</c:v>
                </c:pt>
                <c:pt idx="4">
                  <c:v>99.371920780449599</c:v>
                </c:pt>
                <c:pt idx="5">
                  <c:v>100.89082375095001</c:v>
                </c:pt>
                <c:pt idx="6">
                  <c:v>100.52772637653101</c:v>
                </c:pt>
                <c:pt idx="7">
                  <c:v>100.52772637653101</c:v>
                </c:pt>
                <c:pt idx="8">
                  <c:v>100.52772637653101</c:v>
                </c:pt>
                <c:pt idx="9">
                  <c:v>101.043893298779</c:v>
                </c:pt>
                <c:pt idx="10">
                  <c:v>101.58485711489099</c:v>
                </c:pt>
                <c:pt idx="11">
                  <c:v>101.08509716000999</c:v>
                </c:pt>
                <c:pt idx="12">
                  <c:v>100.960087255236</c:v>
                </c:pt>
                <c:pt idx="13">
                  <c:v>101.512237640007</c:v>
                </c:pt>
                <c:pt idx="14">
                  <c:v>101.512237640007</c:v>
                </c:pt>
                <c:pt idx="15">
                  <c:v>101.512237640007</c:v>
                </c:pt>
                <c:pt idx="16">
                  <c:v>101.776939820922</c:v>
                </c:pt>
                <c:pt idx="17">
                  <c:v>101.833152328438</c:v>
                </c:pt>
                <c:pt idx="18">
                  <c:v>103.280927366542</c:v>
                </c:pt>
                <c:pt idx="19">
                  <c:v>103.43464946421</c:v>
                </c:pt>
                <c:pt idx="20">
                  <c:v>103.299758090453</c:v>
                </c:pt>
                <c:pt idx="21">
                  <c:v>103.299758090453</c:v>
                </c:pt>
                <c:pt idx="22">
                  <c:v>103.299758090453</c:v>
                </c:pt>
                <c:pt idx="23">
                  <c:v>102.95390667605101</c:v>
                </c:pt>
                <c:pt idx="24">
                  <c:v>103.83988291391501</c:v>
                </c:pt>
                <c:pt idx="25">
                  <c:v>103.54716770064699</c:v>
                </c:pt>
                <c:pt idx="26">
                  <c:v>104.033270719623</c:v>
                </c:pt>
                <c:pt idx="27">
                  <c:v>104.724320998588</c:v>
                </c:pt>
                <c:pt idx="28">
                  <c:v>104.724320998588</c:v>
                </c:pt>
                <c:pt idx="29">
                  <c:v>104.724320998588</c:v>
                </c:pt>
                <c:pt idx="30">
                  <c:v>104.724320998588</c:v>
                </c:pt>
                <c:pt idx="31">
                  <c:v>104.91150958083</c:v>
                </c:pt>
                <c:pt idx="32">
                  <c:v>104.747206853638</c:v>
                </c:pt>
                <c:pt idx="33">
                  <c:v>104.747206853638</c:v>
                </c:pt>
                <c:pt idx="34">
                  <c:v>104.747206853638</c:v>
                </c:pt>
                <c:pt idx="35">
                  <c:v>104.747206853638</c:v>
                </c:pt>
                <c:pt idx="36">
                  <c:v>104.747206853638</c:v>
                </c:pt>
                <c:pt idx="37">
                  <c:v>104.721011638692</c:v>
                </c:pt>
                <c:pt idx="38">
                  <c:v>104.914585887211</c:v>
                </c:pt>
                <c:pt idx="39">
                  <c:v>104.44936446306799</c:v>
                </c:pt>
                <c:pt idx="40">
                  <c:v>104.860936968347</c:v>
                </c:pt>
                <c:pt idx="41">
                  <c:v>106.078874631193</c:v>
                </c:pt>
                <c:pt idx="42">
                  <c:v>106.078874631193</c:v>
                </c:pt>
                <c:pt idx="43">
                  <c:v>106.078874631193</c:v>
                </c:pt>
                <c:pt idx="44">
                  <c:v>106.579380357318</c:v>
                </c:pt>
                <c:pt idx="45">
                  <c:v>106.35639475536399</c:v>
                </c:pt>
                <c:pt idx="46">
                  <c:v>105.886605482351</c:v>
                </c:pt>
                <c:pt idx="47">
                  <c:v>106.451247535459</c:v>
                </c:pt>
                <c:pt idx="48">
                  <c:v>106.880019390052</c:v>
                </c:pt>
                <c:pt idx="49">
                  <c:v>106.880019390052</c:v>
                </c:pt>
                <c:pt idx="50">
                  <c:v>106.880019390052</c:v>
                </c:pt>
                <c:pt idx="51">
                  <c:v>107.215663060552</c:v>
                </c:pt>
                <c:pt idx="52">
                  <c:v>107.019758276896</c:v>
                </c:pt>
                <c:pt idx="53">
                  <c:v>105.758472660492</c:v>
                </c:pt>
                <c:pt idx="54">
                  <c:v>104.580480369903</c:v>
                </c:pt>
                <c:pt idx="55">
                  <c:v>104.644709918291</c:v>
                </c:pt>
                <c:pt idx="56">
                  <c:v>104.644709918291</c:v>
                </c:pt>
                <c:pt idx="57">
                  <c:v>104.644709918291</c:v>
                </c:pt>
                <c:pt idx="58">
                  <c:v>104.785940347623</c:v>
                </c:pt>
                <c:pt idx="59">
                  <c:v>104.214213467696</c:v>
                </c:pt>
                <c:pt idx="60">
                  <c:v>102.629869070536</c:v>
                </c:pt>
                <c:pt idx="61">
                  <c:v>103.48424325193599</c:v>
                </c:pt>
                <c:pt idx="62">
                  <c:v>103.342220440658</c:v>
                </c:pt>
                <c:pt idx="63">
                  <c:v>103.342220440658</c:v>
                </c:pt>
                <c:pt idx="64">
                  <c:v>103.342220440658</c:v>
                </c:pt>
                <c:pt idx="65">
                  <c:v>104.76193583570701</c:v>
                </c:pt>
                <c:pt idx="66">
                  <c:v>105.058379905194</c:v>
                </c:pt>
                <c:pt idx="67">
                  <c:v>105.460117552192</c:v>
                </c:pt>
                <c:pt idx="68">
                  <c:v>106.380818763604</c:v>
                </c:pt>
                <c:pt idx="69">
                  <c:v>105.78065935500101</c:v>
                </c:pt>
                <c:pt idx="70">
                  <c:v>105.78065935500101</c:v>
                </c:pt>
                <c:pt idx="71">
                  <c:v>105.78065935500101</c:v>
                </c:pt>
                <c:pt idx="72">
                  <c:v>106.29123299292</c:v>
                </c:pt>
                <c:pt idx="73">
                  <c:v>106.637597125052</c:v>
                </c:pt>
                <c:pt idx="74">
                  <c:v>107.047911141356</c:v>
                </c:pt>
                <c:pt idx="75">
                  <c:v>105.98625916482899</c:v>
                </c:pt>
                <c:pt idx="76">
                  <c:v>106.513612655738</c:v>
                </c:pt>
                <c:pt idx="77">
                  <c:v>106.513612655738</c:v>
                </c:pt>
                <c:pt idx="78">
                  <c:v>106.513612655738</c:v>
                </c:pt>
                <c:pt idx="79">
                  <c:v>105.714611989205</c:v>
                </c:pt>
                <c:pt idx="80">
                  <c:v>103.841560899214</c:v>
                </c:pt>
                <c:pt idx="81">
                  <c:v>105.132444311863</c:v>
                </c:pt>
                <c:pt idx="82">
                  <c:v>105.77385419239999</c:v>
                </c:pt>
                <c:pt idx="83">
                  <c:v>104.95252699925</c:v>
                </c:pt>
                <c:pt idx="84">
                  <c:v>104.95252699925</c:v>
                </c:pt>
                <c:pt idx="85">
                  <c:v>104.95252699925</c:v>
                </c:pt>
                <c:pt idx="86">
                  <c:v>104.11968696252001</c:v>
                </c:pt>
                <c:pt idx="87">
                  <c:v>104.137632083079</c:v>
                </c:pt>
                <c:pt idx="88">
                  <c:v>103.810285117669</c:v>
                </c:pt>
                <c:pt idx="89">
                  <c:v>103.803852840689</c:v>
                </c:pt>
                <c:pt idx="90">
                  <c:v>103.96288855847099</c:v>
                </c:pt>
                <c:pt idx="91">
                  <c:v>103.96288855847099</c:v>
                </c:pt>
                <c:pt idx="92">
                  <c:v>103.96288855847099</c:v>
                </c:pt>
                <c:pt idx="93">
                  <c:v>101.666938562433</c:v>
                </c:pt>
                <c:pt idx="94">
                  <c:v>101.543932917877</c:v>
                </c:pt>
                <c:pt idx="95">
                  <c:v>101.224649604042</c:v>
                </c:pt>
                <c:pt idx="96">
                  <c:v>100.43203460378599</c:v>
                </c:pt>
                <c:pt idx="97">
                  <c:v>101.556051700591</c:v>
                </c:pt>
                <c:pt idx="98">
                  <c:v>101.556051700591</c:v>
                </c:pt>
                <c:pt idx="99">
                  <c:v>101.556051700591</c:v>
                </c:pt>
                <c:pt idx="100">
                  <c:v>102.78676069599101</c:v>
                </c:pt>
                <c:pt idx="101">
                  <c:v>103.46126417548</c:v>
                </c:pt>
                <c:pt idx="102">
                  <c:v>102.22757209510399</c:v>
                </c:pt>
                <c:pt idx="103">
                  <c:v>103.419640817925</c:v>
                </c:pt>
                <c:pt idx="104">
                  <c:v>105.327836377789</c:v>
                </c:pt>
                <c:pt idx="105">
                  <c:v>105.327836377789</c:v>
                </c:pt>
                <c:pt idx="106">
                  <c:v>105.327836377789</c:v>
                </c:pt>
                <c:pt idx="107">
                  <c:v>105.327836377789</c:v>
                </c:pt>
                <c:pt idx="108">
                  <c:v>105.79399001598701</c:v>
                </c:pt>
                <c:pt idx="109">
                  <c:v>106.245321450712</c:v>
                </c:pt>
                <c:pt idx="110">
                  <c:v>106.10777326689799</c:v>
                </c:pt>
                <c:pt idx="111">
                  <c:v>105.79641377253</c:v>
                </c:pt>
                <c:pt idx="112">
                  <c:v>105.79641377253</c:v>
                </c:pt>
                <c:pt idx="113">
                  <c:v>105.79641377253</c:v>
                </c:pt>
                <c:pt idx="114">
                  <c:v>104.39394433749899</c:v>
                </c:pt>
                <c:pt idx="115">
                  <c:v>104.922929203004</c:v>
                </c:pt>
                <c:pt idx="116">
                  <c:v>105.40660846543599</c:v>
                </c:pt>
                <c:pt idx="117">
                  <c:v>105.278988361308</c:v>
                </c:pt>
                <c:pt idx="118">
                  <c:v>105.865723887519</c:v>
                </c:pt>
                <c:pt idx="119">
                  <c:v>105.865723887519</c:v>
                </c:pt>
                <c:pt idx="120">
                  <c:v>105.865723887519</c:v>
                </c:pt>
                <c:pt idx="121">
                  <c:v>105.083083577651</c:v>
                </c:pt>
                <c:pt idx="122">
                  <c:v>105.12447388169301</c:v>
                </c:pt>
                <c:pt idx="123">
                  <c:v>106.02396722335401</c:v>
                </c:pt>
                <c:pt idx="124">
                  <c:v>104.932484397067</c:v>
                </c:pt>
                <c:pt idx="125">
                  <c:v>104.99144693604499</c:v>
                </c:pt>
                <c:pt idx="126">
                  <c:v>104.99144693604499</c:v>
                </c:pt>
                <c:pt idx="127">
                  <c:v>104.99144693604499</c:v>
                </c:pt>
                <c:pt idx="128">
                  <c:v>104.908200220935</c:v>
                </c:pt>
                <c:pt idx="129">
                  <c:v>105.632623763068</c:v>
                </c:pt>
                <c:pt idx="130">
                  <c:v>105.546720237901</c:v>
                </c:pt>
                <c:pt idx="131">
                  <c:v>105.332683890875</c:v>
                </c:pt>
                <c:pt idx="132">
                  <c:v>103.932917876603</c:v>
                </c:pt>
                <c:pt idx="133">
                  <c:v>103.932917876603</c:v>
                </c:pt>
                <c:pt idx="134">
                  <c:v>103.932917876603</c:v>
                </c:pt>
                <c:pt idx="135">
                  <c:v>101.879017259943</c:v>
                </c:pt>
                <c:pt idx="136">
                  <c:v>104.20325995255</c:v>
                </c:pt>
                <c:pt idx="137">
                  <c:v>103.49542982059501</c:v>
                </c:pt>
                <c:pt idx="138">
                  <c:v>103.438657984646</c:v>
                </c:pt>
                <c:pt idx="139">
                  <c:v>103.803806229987</c:v>
                </c:pt>
                <c:pt idx="140">
                  <c:v>103.803806229987</c:v>
                </c:pt>
                <c:pt idx="141">
                  <c:v>103.803806229987</c:v>
                </c:pt>
                <c:pt idx="142">
                  <c:v>103.47109903376</c:v>
                </c:pt>
                <c:pt idx="143">
                  <c:v>103.56772302056</c:v>
                </c:pt>
                <c:pt idx="144">
                  <c:v>104.23341707722901</c:v>
                </c:pt>
                <c:pt idx="145">
                  <c:v>104.458406939401</c:v>
                </c:pt>
                <c:pt idx="146">
                  <c:v>105.348438308404</c:v>
                </c:pt>
                <c:pt idx="147">
                  <c:v>105.348438308404</c:v>
                </c:pt>
                <c:pt idx="148">
                  <c:v>105.348438308404</c:v>
                </c:pt>
                <c:pt idx="149">
                  <c:v>106.27072428371</c:v>
                </c:pt>
                <c:pt idx="150">
                  <c:v>106.335186885613</c:v>
                </c:pt>
                <c:pt idx="151">
                  <c:v>106.49715907766701</c:v>
                </c:pt>
                <c:pt idx="152">
                  <c:v>106.596346653119</c:v>
                </c:pt>
                <c:pt idx="153">
                  <c:v>106.57607099742199</c:v>
                </c:pt>
                <c:pt idx="154">
                  <c:v>106.57607099742199</c:v>
                </c:pt>
                <c:pt idx="155">
                  <c:v>106.57607099742199</c:v>
                </c:pt>
                <c:pt idx="156">
                  <c:v>105.840693940143</c:v>
                </c:pt>
                <c:pt idx="157">
                  <c:v>105.791845923661</c:v>
                </c:pt>
                <c:pt idx="158">
                  <c:v>105.250835496847</c:v>
                </c:pt>
                <c:pt idx="159">
                  <c:v>104.817868679006</c:v>
                </c:pt>
                <c:pt idx="160">
                  <c:v>103.97477428767201</c:v>
                </c:pt>
                <c:pt idx="161">
                  <c:v>103.97477428767201</c:v>
                </c:pt>
                <c:pt idx="162">
                  <c:v>103.97477428767201</c:v>
                </c:pt>
                <c:pt idx="163">
                  <c:v>104.282544757927</c:v>
                </c:pt>
                <c:pt idx="164">
                  <c:v>105.64171285010499</c:v>
                </c:pt>
                <c:pt idx="165">
                  <c:v>105.361675747985</c:v>
                </c:pt>
                <c:pt idx="166">
                  <c:v>106.371776287271</c:v>
                </c:pt>
                <c:pt idx="167">
                  <c:v>107.64587984693</c:v>
                </c:pt>
                <c:pt idx="168">
                  <c:v>107.64587984693</c:v>
                </c:pt>
                <c:pt idx="169">
                  <c:v>107.64587984693</c:v>
                </c:pt>
                <c:pt idx="170">
                  <c:v>107.64587984693</c:v>
                </c:pt>
                <c:pt idx="171">
                  <c:v>109.164782817431</c:v>
                </c:pt>
                <c:pt idx="172">
                  <c:v>110.33927930531399</c:v>
                </c:pt>
                <c:pt idx="173">
                  <c:v>110.350512484677</c:v>
                </c:pt>
                <c:pt idx="174">
                  <c:v>111.259421188293</c:v>
                </c:pt>
                <c:pt idx="175">
                  <c:v>111.259421188293</c:v>
                </c:pt>
                <c:pt idx="176">
                  <c:v>111.259421188293</c:v>
                </c:pt>
                <c:pt idx="177">
                  <c:v>111.259421188293</c:v>
                </c:pt>
                <c:pt idx="178">
                  <c:v>111.58723426073099</c:v>
                </c:pt>
                <c:pt idx="179">
                  <c:v>112.023184163548</c:v>
                </c:pt>
                <c:pt idx="180">
                  <c:v>110.918277454869</c:v>
                </c:pt>
                <c:pt idx="181">
                  <c:v>112.425201474763</c:v>
                </c:pt>
                <c:pt idx="182">
                  <c:v>113.01119122973</c:v>
                </c:pt>
                <c:pt idx="183">
                  <c:v>113.127065436766</c:v>
                </c:pt>
                <c:pt idx="184">
                  <c:v>112.382878956666</c:v>
                </c:pt>
                <c:pt idx="185">
                  <c:v>111.75204970565299</c:v>
                </c:pt>
                <c:pt idx="186">
                  <c:v>110.857590319889</c:v>
                </c:pt>
                <c:pt idx="187">
                  <c:v>110.857590319889</c:v>
                </c:pt>
                <c:pt idx="188">
                  <c:v>109.392476100362</c:v>
                </c:pt>
                <c:pt idx="189">
                  <c:v>109.563304325939</c:v>
                </c:pt>
                <c:pt idx="190">
                  <c:v>105.29758603170499</c:v>
                </c:pt>
                <c:pt idx="191">
                  <c:v>105.78140512624501</c:v>
                </c:pt>
                <c:pt idx="192">
                  <c:v>103.808094414639</c:v>
                </c:pt>
                <c:pt idx="193">
                  <c:v>105.103592286861</c:v>
                </c:pt>
                <c:pt idx="194">
                  <c:v>106.464065478715</c:v>
                </c:pt>
                <c:pt idx="195">
                  <c:v>105.611276061209</c:v>
                </c:pt>
                <c:pt idx="196">
                  <c:v>105.023608320943</c:v>
                </c:pt>
                <c:pt idx="197">
                  <c:v>105.409265275493</c:v>
                </c:pt>
                <c:pt idx="198">
                  <c:v>102.593792386608</c:v>
                </c:pt>
                <c:pt idx="199">
                  <c:v>102.968542436714</c:v>
                </c:pt>
                <c:pt idx="200">
                  <c:v>99.135045189076294</c:v>
                </c:pt>
                <c:pt idx="201">
                  <c:v>98.742909346844201</c:v>
                </c:pt>
                <c:pt idx="202">
                  <c:v>98.5807041012757</c:v>
                </c:pt>
                <c:pt idx="203">
                  <c:v>100.01393660012199</c:v>
                </c:pt>
                <c:pt idx="204">
                  <c:v>102.172804519374</c:v>
                </c:pt>
                <c:pt idx="205">
                  <c:v>101.08766074866099</c:v>
                </c:pt>
                <c:pt idx="206">
                  <c:v>103.67926243223999</c:v>
                </c:pt>
                <c:pt idx="207">
                  <c:v>102.07273134057</c:v>
                </c:pt>
                <c:pt idx="208">
                  <c:v>103.232219182169</c:v>
                </c:pt>
                <c:pt idx="209">
                  <c:v>102.943465878635</c:v>
                </c:pt>
                <c:pt idx="210">
                  <c:v>104.813114387326</c:v>
                </c:pt>
                <c:pt idx="211">
                  <c:v>103.709978885352</c:v>
                </c:pt>
                <c:pt idx="212">
                  <c:v>103.801475694849</c:v>
                </c:pt>
                <c:pt idx="213">
                  <c:v>101.66036645334501</c:v>
                </c:pt>
                <c:pt idx="214">
                  <c:v>101.827978540432</c:v>
                </c:pt>
                <c:pt idx="215">
                  <c:v>101.628205068448</c:v>
                </c:pt>
                <c:pt idx="216">
                  <c:v>101.05358832495099</c:v>
                </c:pt>
                <c:pt idx="217">
                  <c:v>101.709960241071</c:v>
                </c:pt>
                <c:pt idx="218">
                  <c:v>100.60043907282</c:v>
                </c:pt>
                <c:pt idx="219">
                  <c:v>100.24815538143901</c:v>
                </c:pt>
                <c:pt idx="220">
                  <c:v>100.89609076036</c:v>
                </c:pt>
                <c:pt idx="221">
                  <c:v>100.89609076036</c:v>
                </c:pt>
                <c:pt idx="222">
                  <c:v>101.66726483735199</c:v>
                </c:pt>
                <c:pt idx="223">
                  <c:v>102.321679103956</c:v>
                </c:pt>
                <c:pt idx="224">
                  <c:v>103.368648709117</c:v>
                </c:pt>
                <c:pt idx="225">
                  <c:v>103.76754310324699</c:v>
                </c:pt>
                <c:pt idx="226">
                  <c:v>104.17986137977</c:v>
                </c:pt>
                <c:pt idx="227">
                  <c:v>105.22254280027801</c:v>
                </c:pt>
                <c:pt idx="228">
                  <c:v>102.711577632456</c:v>
                </c:pt>
                <c:pt idx="229">
                  <c:v>102.167537509963</c:v>
                </c:pt>
                <c:pt idx="230">
                  <c:v>100.220561845411</c:v>
                </c:pt>
                <c:pt idx="231">
                  <c:v>101.045850948295</c:v>
                </c:pt>
                <c:pt idx="232">
                  <c:v>98.905580699440193</c:v>
                </c:pt>
                <c:pt idx="233">
                  <c:v>98.572407396186307</c:v>
                </c:pt>
                <c:pt idx="234">
                  <c:v>100.691935882317</c:v>
                </c:pt>
                <c:pt idx="235">
                  <c:v>101.68679472180401</c:v>
                </c:pt>
                <c:pt idx="236">
                  <c:v>99.629584745249204</c:v>
                </c:pt>
                <c:pt idx="237">
                  <c:v>100.24507907505701</c:v>
                </c:pt>
                <c:pt idx="238">
                  <c:v>98.420596337331006</c:v>
                </c:pt>
                <c:pt idx="239">
                  <c:v>97.826170045165796</c:v>
                </c:pt>
                <c:pt idx="240">
                  <c:v>95.051248467673204</c:v>
                </c:pt>
                <c:pt idx="241">
                  <c:v>93.996028768125697</c:v>
                </c:pt>
                <c:pt idx="242">
                  <c:v>93.996028768125697</c:v>
                </c:pt>
                <c:pt idx="243">
                  <c:v>89.2862503087959</c:v>
                </c:pt>
                <c:pt idx="244">
                  <c:v>90.084784868301497</c:v>
                </c:pt>
                <c:pt idx="245">
                  <c:v>93.583197773872797</c:v>
                </c:pt>
                <c:pt idx="246">
                  <c:v>93.290249507091801</c:v>
                </c:pt>
                <c:pt idx="247">
                  <c:v>93.290249507091801</c:v>
                </c:pt>
                <c:pt idx="248">
                  <c:v>93.290249507091801</c:v>
                </c:pt>
                <c:pt idx="249">
                  <c:v>93.290249507091801</c:v>
                </c:pt>
                <c:pt idx="250">
                  <c:v>93.290249507091801</c:v>
                </c:pt>
                <c:pt idx="251">
                  <c:v>91.179670275888796</c:v>
                </c:pt>
                <c:pt idx="252">
                  <c:v>93.403047407745802</c:v>
                </c:pt>
                <c:pt idx="253">
                  <c:v>94.172450278032898</c:v>
                </c:pt>
                <c:pt idx="254">
                  <c:v>95.211962170753694</c:v>
                </c:pt>
                <c:pt idx="255">
                  <c:v>93.984888810168599</c:v>
                </c:pt>
                <c:pt idx="256">
                  <c:v>94.897992477032602</c:v>
                </c:pt>
                <c:pt idx="257">
                  <c:v>94.897992477032602</c:v>
                </c:pt>
                <c:pt idx="258">
                  <c:v>95.809651212111305</c:v>
                </c:pt>
                <c:pt idx="259">
                  <c:v>95.285094363367705</c:v>
                </c:pt>
                <c:pt idx="260">
                  <c:v>95.096414238637493</c:v>
                </c:pt>
                <c:pt idx="261">
                  <c:v>96.326004577171005</c:v>
                </c:pt>
                <c:pt idx="262">
                  <c:v>96.574253180015205</c:v>
                </c:pt>
                <c:pt idx="263">
                  <c:v>96.124832784103901</c:v>
                </c:pt>
                <c:pt idx="264">
                  <c:v>95.988776142777894</c:v>
                </c:pt>
                <c:pt idx="265">
                  <c:v>95.899796311228997</c:v>
                </c:pt>
                <c:pt idx="266">
                  <c:v>96.827023021026093</c:v>
                </c:pt>
                <c:pt idx="267">
                  <c:v>96.246440107577499</c:v>
                </c:pt>
                <c:pt idx="268">
                  <c:v>96.319339246677799</c:v>
                </c:pt>
                <c:pt idx="269">
                  <c:v>95.815477549955006</c:v>
                </c:pt>
                <c:pt idx="270">
                  <c:v>96.826696746106904</c:v>
                </c:pt>
                <c:pt idx="271">
                  <c:v>96.896146693203704</c:v>
                </c:pt>
                <c:pt idx="272">
                  <c:v>97.340719576029102</c:v>
                </c:pt>
                <c:pt idx="273">
                  <c:v>97.157446292817795</c:v>
                </c:pt>
                <c:pt idx="274">
                  <c:v>97.295460583659207</c:v>
                </c:pt>
                <c:pt idx="275">
                  <c:v>96.723174375300104</c:v>
                </c:pt>
                <c:pt idx="276">
                  <c:v>94.774334282637994</c:v>
                </c:pt>
                <c:pt idx="277">
                  <c:v>94.774334282637994</c:v>
                </c:pt>
                <c:pt idx="278">
                  <c:v>97.249549041450905</c:v>
                </c:pt>
                <c:pt idx="279">
                  <c:v>98.555907207413</c:v>
                </c:pt>
                <c:pt idx="280">
                  <c:v>98.5336739022014</c:v>
                </c:pt>
                <c:pt idx="281">
                  <c:v>97.4193052208648</c:v>
                </c:pt>
                <c:pt idx="282">
                  <c:v>99.196198431083701</c:v>
                </c:pt>
                <c:pt idx="283">
                  <c:v>99.293148692802802</c:v>
                </c:pt>
                <c:pt idx="284">
                  <c:v>99.893680987028304</c:v>
                </c:pt>
                <c:pt idx="285">
                  <c:v>100.04628442783</c:v>
                </c:pt>
                <c:pt idx="286">
                  <c:v>99.865807786784003</c:v>
                </c:pt>
                <c:pt idx="287">
                  <c:v>100.344592925428</c:v>
                </c:pt>
                <c:pt idx="288">
                  <c:v>99.977114144949994</c:v>
                </c:pt>
                <c:pt idx="289">
                  <c:v>100.476407992803</c:v>
                </c:pt>
                <c:pt idx="290">
                  <c:v>99.677733601189502</c:v>
                </c:pt>
                <c:pt idx="291">
                  <c:v>100.691656218101</c:v>
                </c:pt>
                <c:pt idx="292">
                  <c:v>101.71406198291299</c:v>
                </c:pt>
                <c:pt idx="293">
                  <c:v>101.26771789338299</c:v>
                </c:pt>
                <c:pt idx="294">
                  <c:v>100.66424912488399</c:v>
                </c:pt>
                <c:pt idx="295">
                  <c:v>100.00797043017</c:v>
                </c:pt>
                <c:pt idx="296">
                  <c:v>98.001612730315102</c:v>
                </c:pt>
                <c:pt idx="297">
                  <c:v>98.465529054781598</c:v>
                </c:pt>
                <c:pt idx="298">
                  <c:v>100.23021026088</c:v>
                </c:pt>
                <c:pt idx="299">
                  <c:v>99.235304810690593</c:v>
                </c:pt>
                <c:pt idx="300">
                  <c:v>99.220296164405298</c:v>
                </c:pt>
                <c:pt idx="301">
                  <c:v>99.983919307551403</c:v>
                </c:pt>
                <c:pt idx="302">
                  <c:v>100.60687134979899</c:v>
                </c:pt>
                <c:pt idx="303">
                  <c:v>100.524603459446</c:v>
                </c:pt>
                <c:pt idx="304">
                  <c:v>100.720694685914</c:v>
                </c:pt>
                <c:pt idx="305">
                  <c:v>100.720694685914</c:v>
                </c:pt>
                <c:pt idx="306">
                  <c:v>100.806551600378</c:v>
                </c:pt>
                <c:pt idx="307">
                  <c:v>97.775783875493502</c:v>
                </c:pt>
                <c:pt idx="308">
                  <c:v>99.879231669175894</c:v>
                </c:pt>
                <c:pt idx="309">
                  <c:v>99.647762919321494</c:v>
                </c:pt>
                <c:pt idx="310">
                  <c:v>98.039833506569806</c:v>
                </c:pt>
                <c:pt idx="311">
                  <c:v>98.841770647376094</c:v>
                </c:pt>
              </c:numCache>
            </c:numRef>
          </c:val>
          <c:smooth val="0"/>
        </c:ser>
        <c:ser>
          <c:idx val="6"/>
          <c:order val="6"/>
          <c:tx>
            <c:strRef>
              <c:f>'[Master File.xlsx]Index_Charts'!$H$1</c:f>
              <c:strCache>
                <c:ptCount val="1"/>
                <c:pt idx="0">
                  <c:v>MSCI Developed Market Index</c:v>
                </c:pt>
              </c:strCache>
            </c:strRef>
          </c:tx>
          <c:spPr>
            <a:ln w="28575" cap="rnd">
              <a:solidFill>
                <a:srgbClr val="FF0000"/>
              </a:solidFill>
              <a:round/>
            </a:ln>
            <a:effectLst/>
          </c:spPr>
          <c:marker>
            <c:symbol val="none"/>
          </c:marker>
          <c:cat>
            <c:numRef>
              <c:f>'[Master File.xlsx]Index_Charts'!$A$2:$A$313</c:f>
              <c:numCache>
                <c:formatCode>[$-409]mmmm\-yy;@</c:formatCode>
                <c:ptCount val="312"/>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numCache>
            </c:numRef>
          </c:cat>
          <c:val>
            <c:numRef>
              <c:f>'[Master File.xlsx]Index_Charts'!$H$2:$H$313</c:f>
              <c:numCache>
                <c:formatCode>0.00</c:formatCode>
                <c:ptCount val="312"/>
                <c:pt idx="0">
                  <c:v>100</c:v>
                </c:pt>
                <c:pt idx="1">
                  <c:v>100</c:v>
                </c:pt>
                <c:pt idx="2">
                  <c:v>98.630760000774103</c:v>
                </c:pt>
                <c:pt idx="3">
                  <c:v>99.127169979292105</c:v>
                </c:pt>
                <c:pt idx="4">
                  <c:v>99.732441795204295</c:v>
                </c:pt>
                <c:pt idx="5">
                  <c:v>100.67010508796</c:v>
                </c:pt>
                <c:pt idx="6">
                  <c:v>99.319734473882804</c:v>
                </c:pt>
                <c:pt idx="7">
                  <c:v>99.319734473882804</c:v>
                </c:pt>
                <c:pt idx="8">
                  <c:v>99.319734473882804</c:v>
                </c:pt>
                <c:pt idx="9">
                  <c:v>99.726635830543202</c:v>
                </c:pt>
                <c:pt idx="10">
                  <c:v>101.125873313851</c:v>
                </c:pt>
                <c:pt idx="11">
                  <c:v>100.761065200983</c:v>
                </c:pt>
                <c:pt idx="12">
                  <c:v>101.163612084148</c:v>
                </c:pt>
                <c:pt idx="13">
                  <c:v>101.07120047996</c:v>
                </c:pt>
                <c:pt idx="14">
                  <c:v>101.07120047996</c:v>
                </c:pt>
                <c:pt idx="15">
                  <c:v>101.07120047996</c:v>
                </c:pt>
                <c:pt idx="16">
                  <c:v>101.595672621006</c:v>
                </c:pt>
                <c:pt idx="17">
                  <c:v>102.39931489617</c:v>
                </c:pt>
                <c:pt idx="18">
                  <c:v>102.75444640127</c:v>
                </c:pt>
                <c:pt idx="19">
                  <c:v>102.375123376749</c:v>
                </c:pt>
                <c:pt idx="20">
                  <c:v>101.591801977899</c:v>
                </c:pt>
                <c:pt idx="21">
                  <c:v>101.591801977899</c:v>
                </c:pt>
                <c:pt idx="22">
                  <c:v>101.591801977899</c:v>
                </c:pt>
                <c:pt idx="23">
                  <c:v>101.469876720017</c:v>
                </c:pt>
                <c:pt idx="24">
                  <c:v>100.710263010199</c:v>
                </c:pt>
                <c:pt idx="25">
                  <c:v>100.47899208453499</c:v>
                </c:pt>
                <c:pt idx="26">
                  <c:v>101.23860579435301</c:v>
                </c:pt>
                <c:pt idx="27">
                  <c:v>101.41326856457199</c:v>
                </c:pt>
                <c:pt idx="28">
                  <c:v>101.41326856457199</c:v>
                </c:pt>
                <c:pt idx="29">
                  <c:v>101.41326856457199</c:v>
                </c:pt>
                <c:pt idx="30">
                  <c:v>100.95169437401999</c:v>
                </c:pt>
                <c:pt idx="31">
                  <c:v>100.819124847593</c:v>
                </c:pt>
                <c:pt idx="32">
                  <c:v>100.476572932593</c:v>
                </c:pt>
                <c:pt idx="33">
                  <c:v>100.219175165954</c:v>
                </c:pt>
                <c:pt idx="34">
                  <c:v>101.09345667782701</c:v>
                </c:pt>
                <c:pt idx="35">
                  <c:v>101.09345667782701</c:v>
                </c:pt>
                <c:pt idx="36">
                  <c:v>101.09345667782701</c:v>
                </c:pt>
                <c:pt idx="37">
                  <c:v>101.452458826034</c:v>
                </c:pt>
                <c:pt idx="38">
                  <c:v>101.365853186507</c:v>
                </c:pt>
                <c:pt idx="39">
                  <c:v>102.080470670202</c:v>
                </c:pt>
                <c:pt idx="40">
                  <c:v>102.742834471948</c:v>
                </c:pt>
                <c:pt idx="41">
                  <c:v>103.15070348938499</c:v>
                </c:pt>
                <c:pt idx="42">
                  <c:v>103.15070348938499</c:v>
                </c:pt>
                <c:pt idx="43">
                  <c:v>103.15070348938499</c:v>
                </c:pt>
                <c:pt idx="44">
                  <c:v>103.350525439802</c:v>
                </c:pt>
                <c:pt idx="45">
                  <c:v>102.571074684059</c:v>
                </c:pt>
                <c:pt idx="46">
                  <c:v>102.715739970196</c:v>
                </c:pt>
                <c:pt idx="47">
                  <c:v>102.841052040797</c:v>
                </c:pt>
                <c:pt idx="48">
                  <c:v>102.610748775909</c:v>
                </c:pt>
                <c:pt idx="49">
                  <c:v>102.610748775909</c:v>
                </c:pt>
                <c:pt idx="50">
                  <c:v>102.610748775909</c:v>
                </c:pt>
                <c:pt idx="51">
                  <c:v>103.090708521221</c:v>
                </c:pt>
                <c:pt idx="52">
                  <c:v>102.996845425868</c:v>
                </c:pt>
                <c:pt idx="53">
                  <c:v>102.711869327089</c:v>
                </c:pt>
                <c:pt idx="54">
                  <c:v>102.462212846664</c:v>
                </c:pt>
                <c:pt idx="55">
                  <c:v>102.12691838748999</c:v>
                </c:pt>
                <c:pt idx="56">
                  <c:v>102.12691838748999</c:v>
                </c:pt>
                <c:pt idx="57">
                  <c:v>102.12691838748999</c:v>
                </c:pt>
                <c:pt idx="58">
                  <c:v>101.949836465329</c:v>
                </c:pt>
                <c:pt idx="59">
                  <c:v>100.79493332817199</c:v>
                </c:pt>
                <c:pt idx="60">
                  <c:v>101.624702444311</c:v>
                </c:pt>
                <c:pt idx="61">
                  <c:v>101.26182965299699</c:v>
                </c:pt>
                <c:pt idx="62">
                  <c:v>102.049021694955</c:v>
                </c:pt>
                <c:pt idx="63">
                  <c:v>102.049021694955</c:v>
                </c:pt>
                <c:pt idx="64">
                  <c:v>102.049021694955</c:v>
                </c:pt>
                <c:pt idx="65">
                  <c:v>102.662034797082</c:v>
                </c:pt>
                <c:pt idx="66">
                  <c:v>102.541077199977</c:v>
                </c:pt>
                <c:pt idx="67">
                  <c:v>103.381974415049</c:v>
                </c:pt>
                <c:pt idx="68">
                  <c:v>103.42213233728801</c:v>
                </c:pt>
                <c:pt idx="69">
                  <c:v>103.43035745389101</c:v>
                </c:pt>
                <c:pt idx="70">
                  <c:v>103.43035745389101</c:v>
                </c:pt>
                <c:pt idx="71">
                  <c:v>103.43035745389101</c:v>
                </c:pt>
                <c:pt idx="72">
                  <c:v>103.74291188481</c:v>
                </c:pt>
                <c:pt idx="73">
                  <c:v>103.799036209866</c:v>
                </c:pt>
                <c:pt idx="74">
                  <c:v>103.54937972944199</c:v>
                </c:pt>
                <c:pt idx="75">
                  <c:v>103.637436860134</c:v>
                </c:pt>
                <c:pt idx="76">
                  <c:v>103.256662344449</c:v>
                </c:pt>
                <c:pt idx="77">
                  <c:v>103.256662344449</c:v>
                </c:pt>
                <c:pt idx="78">
                  <c:v>103.256662344449</c:v>
                </c:pt>
                <c:pt idx="79">
                  <c:v>102.85218013973</c:v>
                </c:pt>
                <c:pt idx="80">
                  <c:v>102.157883532349</c:v>
                </c:pt>
                <c:pt idx="81">
                  <c:v>102.46366433783</c:v>
                </c:pt>
                <c:pt idx="82">
                  <c:v>101.89129298832999</c:v>
                </c:pt>
                <c:pt idx="83">
                  <c:v>102.325288846742</c:v>
                </c:pt>
                <c:pt idx="84">
                  <c:v>102.325288846742</c:v>
                </c:pt>
                <c:pt idx="85">
                  <c:v>102.325288846742</c:v>
                </c:pt>
                <c:pt idx="86">
                  <c:v>100.907181978286</c:v>
                </c:pt>
                <c:pt idx="87">
                  <c:v>101.04362214782</c:v>
                </c:pt>
                <c:pt idx="88">
                  <c:v>100.457703547444</c:v>
                </c:pt>
                <c:pt idx="89">
                  <c:v>100.6183352364</c:v>
                </c:pt>
                <c:pt idx="90">
                  <c:v>101.08668305238901</c:v>
                </c:pt>
                <c:pt idx="91">
                  <c:v>101.08668305238901</c:v>
                </c:pt>
                <c:pt idx="92">
                  <c:v>101.08668305238901</c:v>
                </c:pt>
                <c:pt idx="93">
                  <c:v>100.737357511951</c:v>
                </c:pt>
                <c:pt idx="94">
                  <c:v>100.735906020785</c:v>
                </c:pt>
                <c:pt idx="95">
                  <c:v>100.741711985446</c:v>
                </c:pt>
                <c:pt idx="96">
                  <c:v>101.42004219000999</c:v>
                </c:pt>
                <c:pt idx="97">
                  <c:v>102.269164521685</c:v>
                </c:pt>
                <c:pt idx="98">
                  <c:v>102.269164521685</c:v>
                </c:pt>
                <c:pt idx="99">
                  <c:v>102.269164521685</c:v>
                </c:pt>
                <c:pt idx="100">
                  <c:v>103.111029397534</c:v>
                </c:pt>
                <c:pt idx="101">
                  <c:v>103.33988117125701</c:v>
                </c:pt>
                <c:pt idx="102">
                  <c:v>102.44140813996199</c:v>
                </c:pt>
                <c:pt idx="103">
                  <c:v>103.097482146659</c:v>
                </c:pt>
                <c:pt idx="104">
                  <c:v>103.27843471192701</c:v>
                </c:pt>
                <c:pt idx="105">
                  <c:v>103.27843471192701</c:v>
                </c:pt>
                <c:pt idx="106">
                  <c:v>103.27843471192701</c:v>
                </c:pt>
                <c:pt idx="107">
                  <c:v>103.190861411624</c:v>
                </c:pt>
                <c:pt idx="108">
                  <c:v>103.45019449981601</c:v>
                </c:pt>
                <c:pt idx="109">
                  <c:v>103.64808112868</c:v>
                </c:pt>
                <c:pt idx="110">
                  <c:v>103.29004664124901</c:v>
                </c:pt>
                <c:pt idx="111">
                  <c:v>103.499545199435</c:v>
                </c:pt>
                <c:pt idx="112">
                  <c:v>103.499545199435</c:v>
                </c:pt>
                <c:pt idx="113">
                  <c:v>103.499545199435</c:v>
                </c:pt>
                <c:pt idx="114">
                  <c:v>103.51260861992201</c:v>
                </c:pt>
                <c:pt idx="115">
                  <c:v>104.075787192042</c:v>
                </c:pt>
                <c:pt idx="116">
                  <c:v>104.592518046873</c:v>
                </c:pt>
                <c:pt idx="117">
                  <c:v>104.60074316347701</c:v>
                </c:pt>
                <c:pt idx="118">
                  <c:v>104.31915387741699</c:v>
                </c:pt>
                <c:pt idx="119">
                  <c:v>104.31915387741699</c:v>
                </c:pt>
                <c:pt idx="120">
                  <c:v>104.31915387741699</c:v>
                </c:pt>
                <c:pt idx="121">
                  <c:v>103.938863192119</c:v>
                </c:pt>
                <c:pt idx="122">
                  <c:v>104.173520930503</c:v>
                </c:pt>
                <c:pt idx="123">
                  <c:v>103.99256836523401</c:v>
                </c:pt>
                <c:pt idx="124">
                  <c:v>103.90644655609501</c:v>
                </c:pt>
                <c:pt idx="125">
                  <c:v>104.28431808945101</c:v>
                </c:pt>
                <c:pt idx="126">
                  <c:v>104.28431808945101</c:v>
                </c:pt>
                <c:pt idx="127">
                  <c:v>104.28431808945101</c:v>
                </c:pt>
                <c:pt idx="128">
                  <c:v>104.378665015192</c:v>
                </c:pt>
                <c:pt idx="129">
                  <c:v>104.838787714579</c:v>
                </c:pt>
                <c:pt idx="130">
                  <c:v>104.80491958738899</c:v>
                </c:pt>
                <c:pt idx="131">
                  <c:v>104.685897311838</c:v>
                </c:pt>
                <c:pt idx="132">
                  <c:v>103.531961835459</c:v>
                </c:pt>
                <c:pt idx="133">
                  <c:v>103.531961835459</c:v>
                </c:pt>
                <c:pt idx="134">
                  <c:v>103.531961835459</c:v>
                </c:pt>
                <c:pt idx="135">
                  <c:v>102.933463644985</c:v>
                </c:pt>
                <c:pt idx="136">
                  <c:v>103.411971899131</c:v>
                </c:pt>
                <c:pt idx="137">
                  <c:v>102.36399527781499</c:v>
                </c:pt>
                <c:pt idx="138">
                  <c:v>103.106674924039</c:v>
                </c:pt>
                <c:pt idx="139">
                  <c:v>103.44825917826201</c:v>
                </c:pt>
                <c:pt idx="140">
                  <c:v>103.44825917826201</c:v>
                </c:pt>
                <c:pt idx="141">
                  <c:v>103.44825917826201</c:v>
                </c:pt>
                <c:pt idx="142">
                  <c:v>103.793230245205</c:v>
                </c:pt>
                <c:pt idx="143">
                  <c:v>104.11013914962</c:v>
                </c:pt>
                <c:pt idx="144">
                  <c:v>104.313347912756</c:v>
                </c:pt>
                <c:pt idx="145">
                  <c:v>103.98579473979601</c:v>
                </c:pt>
                <c:pt idx="146">
                  <c:v>104.585260591047</c:v>
                </c:pt>
                <c:pt idx="147">
                  <c:v>104.585260591047</c:v>
                </c:pt>
                <c:pt idx="148">
                  <c:v>104.585260591047</c:v>
                </c:pt>
                <c:pt idx="149">
                  <c:v>105.47260552340801</c:v>
                </c:pt>
                <c:pt idx="150">
                  <c:v>105.596466102843</c:v>
                </c:pt>
                <c:pt idx="151">
                  <c:v>105.9951423429</c:v>
                </c:pt>
                <c:pt idx="152">
                  <c:v>105.550502215943</c:v>
                </c:pt>
                <c:pt idx="153">
                  <c:v>105.257301000561</c:v>
                </c:pt>
                <c:pt idx="154">
                  <c:v>105.257301000561</c:v>
                </c:pt>
                <c:pt idx="155">
                  <c:v>105.257301000561</c:v>
                </c:pt>
                <c:pt idx="156">
                  <c:v>105.15666427977</c:v>
                </c:pt>
                <c:pt idx="157">
                  <c:v>104.644287898434</c:v>
                </c:pt>
                <c:pt idx="158">
                  <c:v>104.15755452768499</c:v>
                </c:pt>
                <c:pt idx="159">
                  <c:v>103.734686768207</c:v>
                </c:pt>
                <c:pt idx="160">
                  <c:v>103.423583828453</c:v>
                </c:pt>
                <c:pt idx="161">
                  <c:v>103.423583828453</c:v>
                </c:pt>
                <c:pt idx="162">
                  <c:v>103.423583828453</c:v>
                </c:pt>
                <c:pt idx="163">
                  <c:v>103.66743434421601</c:v>
                </c:pt>
                <c:pt idx="164">
                  <c:v>103.910801029591</c:v>
                </c:pt>
                <c:pt idx="165">
                  <c:v>104.15416771496599</c:v>
                </c:pt>
                <c:pt idx="166">
                  <c:v>104.63703044260799</c:v>
                </c:pt>
                <c:pt idx="167">
                  <c:v>104.82620812448</c:v>
                </c:pt>
                <c:pt idx="168">
                  <c:v>104.82620812448</c:v>
                </c:pt>
                <c:pt idx="169">
                  <c:v>104.82620812448</c:v>
                </c:pt>
                <c:pt idx="170">
                  <c:v>104.53300690909801</c:v>
                </c:pt>
                <c:pt idx="171">
                  <c:v>105.101023785102</c:v>
                </c:pt>
                <c:pt idx="172">
                  <c:v>105.365679007567</c:v>
                </c:pt>
                <c:pt idx="173">
                  <c:v>106.233670724391</c:v>
                </c:pt>
                <c:pt idx="174">
                  <c:v>106.44316928257599</c:v>
                </c:pt>
                <c:pt idx="175">
                  <c:v>106.44316928257599</c:v>
                </c:pt>
                <c:pt idx="176">
                  <c:v>106.44316928257599</c:v>
                </c:pt>
                <c:pt idx="177">
                  <c:v>106.104488010683</c:v>
                </c:pt>
                <c:pt idx="178">
                  <c:v>106.162063826905</c:v>
                </c:pt>
                <c:pt idx="179">
                  <c:v>105.925470766968</c:v>
                </c:pt>
                <c:pt idx="180">
                  <c:v>105.89644094366299</c:v>
                </c:pt>
                <c:pt idx="181">
                  <c:v>105.669040661106</c:v>
                </c:pt>
                <c:pt idx="182">
                  <c:v>105.870797933077</c:v>
                </c:pt>
                <c:pt idx="183">
                  <c:v>105.65017127595701</c:v>
                </c:pt>
                <c:pt idx="184">
                  <c:v>105.65065510634599</c:v>
                </c:pt>
                <c:pt idx="185">
                  <c:v>104.77008379942301</c:v>
                </c:pt>
                <c:pt idx="186">
                  <c:v>104.092237425248</c:v>
                </c:pt>
                <c:pt idx="187">
                  <c:v>103.712430570339</c:v>
                </c:pt>
                <c:pt idx="188">
                  <c:v>103.46519324185699</c:v>
                </c:pt>
                <c:pt idx="189">
                  <c:v>101.076522614232</c:v>
                </c:pt>
                <c:pt idx="190">
                  <c:v>98.940895279750706</c:v>
                </c:pt>
                <c:pt idx="191">
                  <c:v>99.835013837549099</c:v>
                </c:pt>
                <c:pt idx="192">
                  <c:v>99.432466954384495</c:v>
                </c:pt>
                <c:pt idx="193">
                  <c:v>101.17909465657701</c:v>
                </c:pt>
                <c:pt idx="194">
                  <c:v>101.096359660158</c:v>
                </c:pt>
                <c:pt idx="195">
                  <c:v>99.885332197944706</c:v>
                </c:pt>
                <c:pt idx="196">
                  <c:v>99.782276325211399</c:v>
                </c:pt>
                <c:pt idx="197">
                  <c:v>99.351667279518495</c:v>
                </c:pt>
                <c:pt idx="198">
                  <c:v>98.405778870159295</c:v>
                </c:pt>
                <c:pt idx="199">
                  <c:v>96.215478701786296</c:v>
                </c:pt>
                <c:pt idx="200">
                  <c:v>97.069439337345898</c:v>
                </c:pt>
                <c:pt idx="201">
                  <c:v>95.889860850380302</c:v>
                </c:pt>
                <c:pt idx="202">
                  <c:v>95.590369839948906</c:v>
                </c:pt>
                <c:pt idx="203">
                  <c:v>96.630121344661404</c:v>
                </c:pt>
                <c:pt idx="204">
                  <c:v>97.829536877552201</c:v>
                </c:pt>
                <c:pt idx="205">
                  <c:v>98.746395463606305</c:v>
                </c:pt>
                <c:pt idx="206">
                  <c:v>98.541735209305003</c:v>
                </c:pt>
                <c:pt idx="207">
                  <c:v>98.7342997038958</c:v>
                </c:pt>
                <c:pt idx="208">
                  <c:v>99.216678601149596</c:v>
                </c:pt>
                <c:pt idx="209">
                  <c:v>100.852025314006</c:v>
                </c:pt>
                <c:pt idx="210">
                  <c:v>100.756226897099</c:v>
                </c:pt>
                <c:pt idx="211">
                  <c:v>99.821950417061799</c:v>
                </c:pt>
                <c:pt idx="212">
                  <c:v>98.1508002554624</c:v>
                </c:pt>
                <c:pt idx="213">
                  <c:v>98.049195873894405</c:v>
                </c:pt>
                <c:pt idx="214">
                  <c:v>97.498596891873603</c:v>
                </c:pt>
                <c:pt idx="215">
                  <c:v>98.038551605349198</c:v>
                </c:pt>
                <c:pt idx="216">
                  <c:v>98.302722997426002</c:v>
                </c:pt>
                <c:pt idx="217">
                  <c:v>97.231038687077799</c:v>
                </c:pt>
                <c:pt idx="218">
                  <c:v>95.648913316947599</c:v>
                </c:pt>
                <c:pt idx="219">
                  <c:v>96.027268680691293</c:v>
                </c:pt>
                <c:pt idx="220">
                  <c:v>95.993400553501999</c:v>
                </c:pt>
                <c:pt idx="221">
                  <c:v>95.560856186255293</c:v>
                </c:pt>
                <c:pt idx="222">
                  <c:v>96.727371252733604</c:v>
                </c:pt>
                <c:pt idx="223">
                  <c:v>96.769464496526098</c:v>
                </c:pt>
                <c:pt idx="224">
                  <c:v>98.2069245805191</c:v>
                </c:pt>
                <c:pt idx="225">
                  <c:v>98.453678078612796</c:v>
                </c:pt>
                <c:pt idx="226">
                  <c:v>98.7672001703083</c:v>
                </c:pt>
                <c:pt idx="227">
                  <c:v>99.989355731454793</c:v>
                </c:pt>
                <c:pt idx="228">
                  <c:v>97.583267209846895</c:v>
                </c:pt>
                <c:pt idx="229">
                  <c:v>97.183623309012802</c:v>
                </c:pt>
                <c:pt idx="230">
                  <c:v>96.323372878403703</c:v>
                </c:pt>
                <c:pt idx="231">
                  <c:v>95.084283253662605</c:v>
                </c:pt>
                <c:pt idx="232">
                  <c:v>94.4838497416346</c:v>
                </c:pt>
                <c:pt idx="233">
                  <c:v>94.571906872326807</c:v>
                </c:pt>
                <c:pt idx="234">
                  <c:v>95.599078786940495</c:v>
                </c:pt>
                <c:pt idx="235">
                  <c:v>95.527955719842893</c:v>
                </c:pt>
                <c:pt idx="236">
                  <c:v>93.986472102339803</c:v>
                </c:pt>
                <c:pt idx="237">
                  <c:v>92.621102746221297</c:v>
                </c:pt>
                <c:pt idx="238">
                  <c:v>92.322579396566695</c:v>
                </c:pt>
                <c:pt idx="239">
                  <c:v>91.575061446459301</c:v>
                </c:pt>
                <c:pt idx="240">
                  <c:v>90.128892415474795</c:v>
                </c:pt>
                <c:pt idx="241">
                  <c:v>88.7814247837278</c:v>
                </c:pt>
                <c:pt idx="242">
                  <c:v>87.2321998800101</c:v>
                </c:pt>
                <c:pt idx="243">
                  <c:v>86.861101972092698</c:v>
                </c:pt>
                <c:pt idx="244">
                  <c:v>89.542489984710997</c:v>
                </c:pt>
                <c:pt idx="245">
                  <c:v>90.107603878384396</c:v>
                </c:pt>
                <c:pt idx="246">
                  <c:v>90.514989065433198</c:v>
                </c:pt>
                <c:pt idx="247">
                  <c:v>91.148806874262107</c:v>
                </c:pt>
                <c:pt idx="248">
                  <c:v>91.150258365427405</c:v>
                </c:pt>
                <c:pt idx="249">
                  <c:v>91.015753517446896</c:v>
                </c:pt>
                <c:pt idx="250">
                  <c:v>89.662479921038894</c:v>
                </c:pt>
                <c:pt idx="251">
                  <c:v>92.130014901975997</c:v>
                </c:pt>
                <c:pt idx="252">
                  <c:v>92.883338816744399</c:v>
                </c:pt>
                <c:pt idx="253">
                  <c:v>93.659402759768497</c:v>
                </c:pt>
                <c:pt idx="254">
                  <c:v>94.394341119777096</c:v>
                </c:pt>
                <c:pt idx="255">
                  <c:v>94.718991310406196</c:v>
                </c:pt>
                <c:pt idx="256">
                  <c:v>94.693832130208406</c:v>
                </c:pt>
                <c:pt idx="257">
                  <c:v>94.257900950242899</c:v>
                </c:pt>
                <c:pt idx="258">
                  <c:v>95.005418900350307</c:v>
                </c:pt>
                <c:pt idx="259">
                  <c:v>95.145245882603405</c:v>
                </c:pt>
                <c:pt idx="260">
                  <c:v>95.586015366453097</c:v>
                </c:pt>
                <c:pt idx="261">
                  <c:v>96.802848793327001</c:v>
                </c:pt>
                <c:pt idx="262">
                  <c:v>96.803332623715406</c:v>
                </c:pt>
                <c:pt idx="263">
                  <c:v>95.741808751524104</c:v>
                </c:pt>
                <c:pt idx="264">
                  <c:v>95.805190532406996</c:v>
                </c:pt>
                <c:pt idx="265">
                  <c:v>95.954694122428407</c:v>
                </c:pt>
                <c:pt idx="266">
                  <c:v>96.856070136053106</c:v>
                </c:pt>
                <c:pt idx="267">
                  <c:v>96.242573203537802</c:v>
                </c:pt>
                <c:pt idx="268">
                  <c:v>96.262894079851407</c:v>
                </c:pt>
                <c:pt idx="269">
                  <c:v>97.295871959126004</c:v>
                </c:pt>
                <c:pt idx="270">
                  <c:v>98.144510460413002</c:v>
                </c:pt>
                <c:pt idx="271">
                  <c:v>98.195796481585404</c:v>
                </c:pt>
                <c:pt idx="272">
                  <c:v>98.593021230477405</c:v>
                </c:pt>
                <c:pt idx="273">
                  <c:v>99.251030558727294</c:v>
                </c:pt>
                <c:pt idx="274">
                  <c:v>99.045402643649197</c:v>
                </c:pt>
                <c:pt idx="275">
                  <c:v>98.069516750207995</c:v>
                </c:pt>
                <c:pt idx="276">
                  <c:v>97.759381471231407</c:v>
                </c:pt>
                <c:pt idx="277">
                  <c:v>97.811151322792298</c:v>
                </c:pt>
                <c:pt idx="278">
                  <c:v>98.949120396353806</c:v>
                </c:pt>
                <c:pt idx="279">
                  <c:v>99.318766813105995</c:v>
                </c:pt>
                <c:pt idx="280">
                  <c:v>99.0671750111281</c:v>
                </c:pt>
                <c:pt idx="281">
                  <c:v>99.987904240289495</c:v>
                </c:pt>
                <c:pt idx="282">
                  <c:v>100.279653964506</c:v>
                </c:pt>
                <c:pt idx="283">
                  <c:v>100.438834162296</c:v>
                </c:pt>
                <c:pt idx="284">
                  <c:v>100.812835052544</c:v>
                </c:pt>
                <c:pt idx="285">
                  <c:v>100.512860211724</c:v>
                </c:pt>
                <c:pt idx="286">
                  <c:v>100.973950571887</c:v>
                </c:pt>
                <c:pt idx="287">
                  <c:v>101.209092140659</c:v>
                </c:pt>
                <c:pt idx="288">
                  <c:v>101.20280234561</c:v>
                </c:pt>
                <c:pt idx="289">
                  <c:v>101.223123221923</c:v>
                </c:pt>
                <c:pt idx="290">
                  <c:v>100.919277737996</c:v>
                </c:pt>
                <c:pt idx="291">
                  <c:v>101.427783476225</c:v>
                </c:pt>
                <c:pt idx="292">
                  <c:v>101.139904395115</c:v>
                </c:pt>
                <c:pt idx="293">
                  <c:v>100.99959358247401</c:v>
                </c:pt>
                <c:pt idx="294">
                  <c:v>100.573339010277</c:v>
                </c:pt>
                <c:pt idx="295">
                  <c:v>99.737280099088494</c:v>
                </c:pt>
                <c:pt idx="296">
                  <c:v>99.239418629405293</c:v>
                </c:pt>
                <c:pt idx="297">
                  <c:v>100.37835536374401</c:v>
                </c:pt>
                <c:pt idx="298">
                  <c:v>100.80025546244499</c:v>
                </c:pt>
                <c:pt idx="299">
                  <c:v>101.39488300981201</c:v>
                </c:pt>
                <c:pt idx="300">
                  <c:v>101.42633198505899</c:v>
                </c:pt>
                <c:pt idx="301">
                  <c:v>102.02918464902901</c:v>
                </c:pt>
                <c:pt idx="302">
                  <c:v>102.474792436763</c:v>
                </c:pt>
                <c:pt idx="303">
                  <c:v>102.592847051538</c:v>
                </c:pt>
                <c:pt idx="304">
                  <c:v>102.18739718604201</c:v>
                </c:pt>
                <c:pt idx="305">
                  <c:v>102.95571984285201</c:v>
                </c:pt>
                <c:pt idx="306">
                  <c:v>101.353273596408</c:v>
                </c:pt>
                <c:pt idx="307">
                  <c:v>100.978305045383</c:v>
                </c:pt>
                <c:pt idx="308">
                  <c:v>101.73114512976299</c:v>
                </c:pt>
                <c:pt idx="309">
                  <c:v>101.315050995723</c:v>
                </c:pt>
                <c:pt idx="310">
                  <c:v>101.37117532078</c:v>
                </c:pt>
                <c:pt idx="311">
                  <c:v>101.97886628863399</c:v>
                </c:pt>
              </c:numCache>
            </c:numRef>
          </c:val>
          <c:smooth val="0"/>
        </c:ser>
        <c:dLbls>
          <c:showLegendKey val="0"/>
          <c:showVal val="0"/>
          <c:showCatName val="0"/>
          <c:showSerName val="0"/>
          <c:showPercent val="0"/>
          <c:showBubbleSize val="0"/>
        </c:dLbls>
        <c:smooth val="0"/>
        <c:axId val="536744792"/>
        <c:axId val="536742832"/>
      </c:lineChart>
      <c:dateAx>
        <c:axId val="536744792"/>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36742832"/>
        <c:crosses val="autoZero"/>
        <c:auto val="1"/>
        <c:lblOffset val="100"/>
        <c:baseTimeUnit val="days"/>
        <c:majorUnit val="1"/>
        <c:majorTimeUnit val="months"/>
      </c:dateAx>
      <c:valAx>
        <c:axId val="536742832"/>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36744792"/>
        <c:crosses val="autoZero"/>
        <c:crossBetween val="between"/>
      </c:valAx>
      <c:spPr>
        <a:noFill/>
        <a:ln>
          <a:noFill/>
        </a:ln>
        <a:effectLst/>
      </c:spPr>
    </c:plotArea>
    <c:legend>
      <c:legendPos val="b"/>
      <c:layout>
        <c:manualLayout>
          <c:xMode val="edge"/>
          <c:yMode val="edge"/>
          <c:x val="0"/>
          <c:y val="0.84547043402272104"/>
          <c:w val="1"/>
          <c:h val="0.13311972036120001"/>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872154869530197E-2"/>
          <c:y val="3.9215686274509803E-2"/>
          <c:w val="0.88026070815222202"/>
          <c:h val="0.66955165347533985"/>
        </c:manualLayout>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Index_Charts!$A$2:$A$313</c:f>
              <c:numCache>
                <c:formatCode>[$-409]mmmm\-yy;@</c:formatCode>
                <c:ptCount val="312"/>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numCache>
            </c:numRef>
          </c:cat>
          <c:val>
            <c:numRef>
              <c:f>Index_Charts!$I$2:$I$313</c:f>
              <c:numCache>
                <c:formatCode>0.00</c:formatCode>
                <c:ptCount val="312"/>
                <c:pt idx="0">
                  <c:v>100</c:v>
                </c:pt>
                <c:pt idx="1">
                  <c:v>100</c:v>
                </c:pt>
                <c:pt idx="2">
                  <c:v>99.181028039879322</c:v>
                </c:pt>
                <c:pt idx="3">
                  <c:v>99.130679866681604</c:v>
                </c:pt>
                <c:pt idx="4">
                  <c:v>98.821691089474498</c:v>
                </c:pt>
                <c:pt idx="5">
                  <c:v>99.817373657479664</c:v>
                </c:pt>
                <c:pt idx="6">
                  <c:v>99.361405231805421</c:v>
                </c:pt>
                <c:pt idx="7">
                  <c:v>99.361405231805421</c:v>
                </c:pt>
                <c:pt idx="8">
                  <c:v>99.361405231805421</c:v>
                </c:pt>
                <c:pt idx="9">
                  <c:v>97.58880513406109</c:v>
                </c:pt>
                <c:pt idx="10">
                  <c:v>98.998190839490775</c:v>
                </c:pt>
                <c:pt idx="11">
                  <c:v>99.859463230839225</c:v>
                </c:pt>
                <c:pt idx="12">
                  <c:v>100.09133659991218</c:v>
                </c:pt>
                <c:pt idx="13">
                  <c:v>98.792077273317261</c:v>
                </c:pt>
                <c:pt idx="14">
                  <c:v>98.792077273317261</c:v>
                </c:pt>
                <c:pt idx="15">
                  <c:v>98.792077273317261</c:v>
                </c:pt>
                <c:pt idx="16">
                  <c:v>97.066756195355609</c:v>
                </c:pt>
                <c:pt idx="17">
                  <c:v>98.501233987102069</c:v>
                </c:pt>
                <c:pt idx="18">
                  <c:v>100.4813416558153</c:v>
                </c:pt>
                <c:pt idx="19">
                  <c:v>100.53733613415059</c:v>
                </c:pt>
                <c:pt idx="20">
                  <c:v>100.21616445789145</c:v>
                </c:pt>
                <c:pt idx="21">
                  <c:v>100.21616445789145</c:v>
                </c:pt>
                <c:pt idx="22">
                  <c:v>100.21616445789145</c:v>
                </c:pt>
                <c:pt idx="23">
                  <c:v>100.27755924051806</c:v>
                </c:pt>
                <c:pt idx="24">
                  <c:v>100.12126670287176</c:v>
                </c:pt>
                <c:pt idx="25">
                  <c:v>99.623770991486495</c:v>
                </c:pt>
                <c:pt idx="26">
                  <c:v>101.19209667224112</c:v>
                </c:pt>
                <c:pt idx="27">
                  <c:v>101.26409291990824</c:v>
                </c:pt>
                <c:pt idx="28">
                  <c:v>101.26409291990824</c:v>
                </c:pt>
                <c:pt idx="29">
                  <c:v>101.26409291990824</c:v>
                </c:pt>
                <c:pt idx="30">
                  <c:v>100.87850416491146</c:v>
                </c:pt>
                <c:pt idx="31">
                  <c:v>100.87850416491146</c:v>
                </c:pt>
                <c:pt idx="32">
                  <c:v>99.041217558931265</c:v>
                </c:pt>
                <c:pt idx="33">
                  <c:v>97.566442485705011</c:v>
                </c:pt>
                <c:pt idx="34">
                  <c:v>97.36717008592224</c:v>
                </c:pt>
                <c:pt idx="35">
                  <c:v>97.36717008592224</c:v>
                </c:pt>
                <c:pt idx="36">
                  <c:v>97.36717008592224</c:v>
                </c:pt>
                <c:pt idx="37">
                  <c:v>96.894368173769379</c:v>
                </c:pt>
                <c:pt idx="38">
                  <c:v>97.177421433186879</c:v>
                </c:pt>
                <c:pt idx="39">
                  <c:v>98.711342138445531</c:v>
                </c:pt>
                <c:pt idx="40">
                  <c:v>100.58060885443732</c:v>
                </c:pt>
                <c:pt idx="41">
                  <c:v>99.829755700073903</c:v>
                </c:pt>
                <c:pt idx="42">
                  <c:v>99.829755700073903</c:v>
                </c:pt>
                <c:pt idx="43">
                  <c:v>99.829755700073903</c:v>
                </c:pt>
                <c:pt idx="44">
                  <c:v>99.843766033983741</c:v>
                </c:pt>
                <c:pt idx="45">
                  <c:v>99.72454933816401</c:v>
                </c:pt>
                <c:pt idx="46">
                  <c:v>101.372227863321</c:v>
                </c:pt>
                <c:pt idx="47">
                  <c:v>97.957478402297127</c:v>
                </c:pt>
                <c:pt idx="48">
                  <c:v>97.324822797390425</c:v>
                </c:pt>
                <c:pt idx="49">
                  <c:v>97.324822797390425</c:v>
                </c:pt>
                <c:pt idx="50">
                  <c:v>97.324822797390425</c:v>
                </c:pt>
                <c:pt idx="51">
                  <c:v>95.841121407743358</c:v>
                </c:pt>
                <c:pt idx="52">
                  <c:v>96.923021415193674</c:v>
                </c:pt>
                <c:pt idx="53">
                  <c:v>94.730579873194756</c:v>
                </c:pt>
                <c:pt idx="54">
                  <c:v>93.857886013985024</c:v>
                </c:pt>
                <c:pt idx="55">
                  <c:v>92.423291078978465</c:v>
                </c:pt>
                <c:pt idx="56">
                  <c:v>92.423291078978465</c:v>
                </c:pt>
                <c:pt idx="57">
                  <c:v>92.423291078978465</c:v>
                </c:pt>
                <c:pt idx="58">
                  <c:v>88.274287663549558</c:v>
                </c:pt>
                <c:pt idx="59">
                  <c:v>89.113197406541929</c:v>
                </c:pt>
                <c:pt idx="60">
                  <c:v>89.911692724794406</c:v>
                </c:pt>
                <c:pt idx="61">
                  <c:v>89.911692724794406</c:v>
                </c:pt>
                <c:pt idx="62">
                  <c:v>90.481161255194721</c:v>
                </c:pt>
                <c:pt idx="63">
                  <c:v>90.481161255194721</c:v>
                </c:pt>
                <c:pt idx="64">
                  <c:v>90.481161255194721</c:v>
                </c:pt>
                <c:pt idx="65">
                  <c:v>92.069987006469589</c:v>
                </c:pt>
                <c:pt idx="66">
                  <c:v>89.780621131050978</c:v>
                </c:pt>
                <c:pt idx="67">
                  <c:v>89.166204731744273</c:v>
                </c:pt>
                <c:pt idx="68">
                  <c:v>86.512019601347433</c:v>
                </c:pt>
                <c:pt idx="69">
                  <c:v>85.44671879385551</c:v>
                </c:pt>
                <c:pt idx="70">
                  <c:v>85.44671879385551</c:v>
                </c:pt>
                <c:pt idx="71">
                  <c:v>85.44671879385551</c:v>
                </c:pt>
                <c:pt idx="72">
                  <c:v>84.703679094941805</c:v>
                </c:pt>
                <c:pt idx="73">
                  <c:v>85.226559750794124</c:v>
                </c:pt>
                <c:pt idx="74">
                  <c:v>84.486214346863079</c:v>
                </c:pt>
                <c:pt idx="75">
                  <c:v>83.665122093734283</c:v>
                </c:pt>
                <c:pt idx="76">
                  <c:v>82.887911705844843</c:v>
                </c:pt>
                <c:pt idx="77">
                  <c:v>82.887911705844843</c:v>
                </c:pt>
                <c:pt idx="78">
                  <c:v>82.887911705844843</c:v>
                </c:pt>
                <c:pt idx="79">
                  <c:v>81.783250762954054</c:v>
                </c:pt>
                <c:pt idx="80">
                  <c:v>83.633657414067216</c:v>
                </c:pt>
                <c:pt idx="81">
                  <c:v>84.487713780592557</c:v>
                </c:pt>
                <c:pt idx="82">
                  <c:v>82.088022382796993</c:v>
                </c:pt>
                <c:pt idx="83">
                  <c:v>82.750760376901411</c:v>
                </c:pt>
                <c:pt idx="84">
                  <c:v>82.750760376901411</c:v>
                </c:pt>
                <c:pt idx="85">
                  <c:v>82.750760376901411</c:v>
                </c:pt>
                <c:pt idx="86">
                  <c:v>83.116622206894689</c:v>
                </c:pt>
                <c:pt idx="87">
                  <c:v>83.645664598229075</c:v>
                </c:pt>
                <c:pt idx="88">
                  <c:v>82.713684535074805</c:v>
                </c:pt>
                <c:pt idx="89">
                  <c:v>84.069641199565737</c:v>
                </c:pt>
                <c:pt idx="90">
                  <c:v>85.236376355991808</c:v>
                </c:pt>
                <c:pt idx="91">
                  <c:v>85.236376355991808</c:v>
                </c:pt>
                <c:pt idx="92">
                  <c:v>85.236376355991808</c:v>
                </c:pt>
                <c:pt idx="93">
                  <c:v>85.326846095779146</c:v>
                </c:pt>
                <c:pt idx="94">
                  <c:v>86.296804003862917</c:v>
                </c:pt>
                <c:pt idx="95">
                  <c:v>87.556515765842818</c:v>
                </c:pt>
                <c:pt idx="96">
                  <c:v>87.333884999992975</c:v>
                </c:pt>
                <c:pt idx="97">
                  <c:v>87.869616271479984</c:v>
                </c:pt>
                <c:pt idx="98">
                  <c:v>87.869616271479984</c:v>
                </c:pt>
                <c:pt idx="99">
                  <c:v>87.869616271479984</c:v>
                </c:pt>
                <c:pt idx="100">
                  <c:v>87.869616271479984</c:v>
                </c:pt>
                <c:pt idx="101">
                  <c:v>87.696232532182776</c:v>
                </c:pt>
                <c:pt idx="102">
                  <c:v>87.15288694878825</c:v>
                </c:pt>
                <c:pt idx="103">
                  <c:v>88.860449108516377</c:v>
                </c:pt>
                <c:pt idx="104">
                  <c:v>89.725118654408178</c:v>
                </c:pt>
                <c:pt idx="105">
                  <c:v>89.725118654408178</c:v>
                </c:pt>
                <c:pt idx="106">
                  <c:v>89.725118654408178</c:v>
                </c:pt>
                <c:pt idx="107">
                  <c:v>89.793331174773527</c:v>
                </c:pt>
                <c:pt idx="108">
                  <c:v>91.524380558154832</c:v>
                </c:pt>
                <c:pt idx="109">
                  <c:v>90.625106893224867</c:v>
                </c:pt>
                <c:pt idx="110">
                  <c:v>90.770610536614527</c:v>
                </c:pt>
                <c:pt idx="111">
                  <c:v>92.040970620938936</c:v>
                </c:pt>
                <c:pt idx="112">
                  <c:v>92.040970620938936</c:v>
                </c:pt>
                <c:pt idx="113">
                  <c:v>92.040970620938936</c:v>
                </c:pt>
                <c:pt idx="114">
                  <c:v>91.367197731731622</c:v>
                </c:pt>
                <c:pt idx="115">
                  <c:v>92.724724115908103</c:v>
                </c:pt>
                <c:pt idx="116">
                  <c:v>93.970027256893758</c:v>
                </c:pt>
                <c:pt idx="117">
                  <c:v>93.018003981933688</c:v>
                </c:pt>
                <c:pt idx="118">
                  <c:v>93.557753267242688</c:v>
                </c:pt>
                <c:pt idx="119">
                  <c:v>93.557753267242688</c:v>
                </c:pt>
                <c:pt idx="120">
                  <c:v>93.557753267242688</c:v>
                </c:pt>
                <c:pt idx="121">
                  <c:v>94.037443203090334</c:v>
                </c:pt>
                <c:pt idx="122">
                  <c:v>92.8013943796538</c:v>
                </c:pt>
                <c:pt idx="123">
                  <c:v>92.896538135519762</c:v>
                </c:pt>
                <c:pt idx="124">
                  <c:v>93.289014914211307</c:v>
                </c:pt>
                <c:pt idx="125">
                  <c:v>95.395590446545413</c:v>
                </c:pt>
                <c:pt idx="126">
                  <c:v>95.395590446545413</c:v>
                </c:pt>
                <c:pt idx="127">
                  <c:v>95.395590446545413</c:v>
                </c:pt>
                <c:pt idx="128">
                  <c:v>94.945502612528983</c:v>
                </c:pt>
                <c:pt idx="129">
                  <c:v>94.12053291749038</c:v>
                </c:pt>
                <c:pt idx="130">
                  <c:v>92.720881816976302</c:v>
                </c:pt>
                <c:pt idx="131">
                  <c:v>92.271391413586471</c:v>
                </c:pt>
                <c:pt idx="132">
                  <c:v>89.631404046315637</c:v>
                </c:pt>
                <c:pt idx="133">
                  <c:v>89.631404046315637</c:v>
                </c:pt>
                <c:pt idx="134">
                  <c:v>89.631404046315637</c:v>
                </c:pt>
                <c:pt idx="135">
                  <c:v>90.781868003911654</c:v>
                </c:pt>
                <c:pt idx="136">
                  <c:v>92.077074173706592</c:v>
                </c:pt>
                <c:pt idx="137">
                  <c:v>90.291670317631613</c:v>
                </c:pt>
                <c:pt idx="138">
                  <c:v>89.987952987129702</c:v>
                </c:pt>
                <c:pt idx="139">
                  <c:v>89.062263517043647</c:v>
                </c:pt>
                <c:pt idx="140">
                  <c:v>89.062263517043647</c:v>
                </c:pt>
                <c:pt idx="141">
                  <c:v>89.062263517043647</c:v>
                </c:pt>
                <c:pt idx="142">
                  <c:v>89.412978723503954</c:v>
                </c:pt>
                <c:pt idx="143">
                  <c:v>88.068771528002614</c:v>
                </c:pt>
                <c:pt idx="144">
                  <c:v>90.085861323934395</c:v>
                </c:pt>
                <c:pt idx="145">
                  <c:v>88.599863926389048</c:v>
                </c:pt>
                <c:pt idx="146">
                  <c:v>89.336062458911996</c:v>
                </c:pt>
                <c:pt idx="147">
                  <c:v>89.336062458911996</c:v>
                </c:pt>
                <c:pt idx="148">
                  <c:v>89.336062458911996</c:v>
                </c:pt>
                <c:pt idx="149">
                  <c:v>91.289367749710777</c:v>
                </c:pt>
                <c:pt idx="150">
                  <c:v>90.754608767282733</c:v>
                </c:pt>
                <c:pt idx="151">
                  <c:v>91.827231028531884</c:v>
                </c:pt>
                <c:pt idx="152">
                  <c:v>89.502241887712103</c:v>
                </c:pt>
                <c:pt idx="153">
                  <c:v>89.822558418172392</c:v>
                </c:pt>
                <c:pt idx="154">
                  <c:v>89.822558418172392</c:v>
                </c:pt>
                <c:pt idx="155">
                  <c:v>89.822558418172392</c:v>
                </c:pt>
                <c:pt idx="156">
                  <c:v>89.254647893131605</c:v>
                </c:pt>
                <c:pt idx="157">
                  <c:v>87.519838211100591</c:v>
                </c:pt>
                <c:pt idx="158">
                  <c:v>87.965533172862692</c:v>
                </c:pt>
                <c:pt idx="159">
                  <c:v>89.516205364317884</c:v>
                </c:pt>
                <c:pt idx="160">
                  <c:v>89.516205364317884</c:v>
                </c:pt>
                <c:pt idx="161">
                  <c:v>89.516205364317884</c:v>
                </c:pt>
                <c:pt idx="162">
                  <c:v>89.516205364317884</c:v>
                </c:pt>
                <c:pt idx="163">
                  <c:v>89.54003230342542</c:v>
                </c:pt>
                <c:pt idx="164">
                  <c:v>87.455069702582634</c:v>
                </c:pt>
                <c:pt idx="165">
                  <c:v>88.003651589704319</c:v>
                </c:pt>
                <c:pt idx="166">
                  <c:v>87.490400109833516</c:v>
                </c:pt>
                <c:pt idx="167">
                  <c:v>88.360095101584292</c:v>
                </c:pt>
                <c:pt idx="168">
                  <c:v>88.360095101584292</c:v>
                </c:pt>
                <c:pt idx="169">
                  <c:v>88.360095101584292</c:v>
                </c:pt>
                <c:pt idx="170">
                  <c:v>89.952962295333165</c:v>
                </c:pt>
                <c:pt idx="171">
                  <c:v>91.739525869683291</c:v>
                </c:pt>
                <c:pt idx="172">
                  <c:v>91.569316712735215</c:v>
                </c:pt>
                <c:pt idx="173">
                  <c:v>91.507640786284298</c:v>
                </c:pt>
                <c:pt idx="174">
                  <c:v>93.063631281748755</c:v>
                </c:pt>
                <c:pt idx="175">
                  <c:v>93.063631281748755</c:v>
                </c:pt>
                <c:pt idx="176">
                  <c:v>93.063631281748755</c:v>
                </c:pt>
                <c:pt idx="177">
                  <c:v>91.353210826473813</c:v>
                </c:pt>
                <c:pt idx="178">
                  <c:v>92.109909429517018</c:v>
                </c:pt>
                <c:pt idx="179">
                  <c:v>92.140390105799113</c:v>
                </c:pt>
                <c:pt idx="180">
                  <c:v>93.714713521471666</c:v>
                </c:pt>
                <c:pt idx="181">
                  <c:v>92.944297442668926</c:v>
                </c:pt>
                <c:pt idx="182">
                  <c:v>92.102318546261515</c:v>
                </c:pt>
                <c:pt idx="183">
                  <c:v>95.60328544673051</c:v>
                </c:pt>
                <c:pt idx="184">
                  <c:v>97.54917556916395</c:v>
                </c:pt>
                <c:pt idx="185">
                  <c:v>97.173625991559121</c:v>
                </c:pt>
                <c:pt idx="186">
                  <c:v>96.434112304774914</c:v>
                </c:pt>
                <c:pt idx="187">
                  <c:v>100.84149860904094</c:v>
                </c:pt>
                <c:pt idx="188">
                  <c:v>100.84576262370915</c:v>
                </c:pt>
                <c:pt idx="189">
                  <c:v>98.02443748977926</c:v>
                </c:pt>
                <c:pt idx="190">
                  <c:v>97.13645643512443</c:v>
                </c:pt>
                <c:pt idx="191">
                  <c:v>97.13645643512443</c:v>
                </c:pt>
                <c:pt idx="192">
                  <c:v>97.650340488599852</c:v>
                </c:pt>
                <c:pt idx="193">
                  <c:v>100.41234427560717</c:v>
                </c:pt>
                <c:pt idx="194">
                  <c:v>100.46668703397484</c:v>
                </c:pt>
                <c:pt idx="195">
                  <c:v>98.221249881099595</c:v>
                </c:pt>
                <c:pt idx="196">
                  <c:v>98.657749096942609</c:v>
                </c:pt>
                <c:pt idx="197">
                  <c:v>100.27075321710537</c:v>
                </c:pt>
                <c:pt idx="198">
                  <c:v>99.923236021646204</c:v>
                </c:pt>
                <c:pt idx="199">
                  <c:v>97.303362152137225</c:v>
                </c:pt>
                <c:pt idx="200">
                  <c:v>98.498164833687028</c:v>
                </c:pt>
                <c:pt idx="201">
                  <c:v>100.41505028491584</c:v>
                </c:pt>
                <c:pt idx="202">
                  <c:v>98.162197963675297</c:v>
                </c:pt>
                <c:pt idx="203">
                  <c:v>101.7807532686484</c:v>
                </c:pt>
                <c:pt idx="204">
                  <c:v>102.41079657885453</c:v>
                </c:pt>
                <c:pt idx="205">
                  <c:v>103.57695773330605</c:v>
                </c:pt>
                <c:pt idx="206">
                  <c:v>103.57695773330605</c:v>
                </c:pt>
                <c:pt idx="207">
                  <c:v>104.95820562765594</c:v>
                </c:pt>
                <c:pt idx="208">
                  <c:v>103.86966359735706</c:v>
                </c:pt>
                <c:pt idx="209">
                  <c:v>102.75144917927091</c:v>
                </c:pt>
                <c:pt idx="210">
                  <c:v>100.29821159727648</c:v>
                </c:pt>
                <c:pt idx="211">
                  <c:v>100.32290539650886</c:v>
                </c:pt>
                <c:pt idx="212">
                  <c:v>100.18642178414807</c:v>
                </c:pt>
                <c:pt idx="213">
                  <c:v>99.471156752207804</c:v>
                </c:pt>
                <c:pt idx="214">
                  <c:v>100.71164530520271</c:v>
                </c:pt>
                <c:pt idx="215">
                  <c:v>100.71164530520271</c:v>
                </c:pt>
                <c:pt idx="216">
                  <c:v>103.68967297818934</c:v>
                </c:pt>
                <c:pt idx="217">
                  <c:v>102.96989793073462</c:v>
                </c:pt>
                <c:pt idx="218">
                  <c:v>102.96989793073462</c:v>
                </c:pt>
                <c:pt idx="219">
                  <c:v>102.22951738382552</c:v>
                </c:pt>
                <c:pt idx="220">
                  <c:v>102.47392508173085</c:v>
                </c:pt>
                <c:pt idx="221">
                  <c:v>101.01289091291616</c:v>
                </c:pt>
                <c:pt idx="222">
                  <c:v>100.21197072917931</c:v>
                </c:pt>
                <c:pt idx="223">
                  <c:v>102.95859360613342</c:v>
                </c:pt>
                <c:pt idx="224">
                  <c:v>104.55132022797015</c:v>
                </c:pt>
                <c:pt idx="225">
                  <c:v>105.08870321942479</c:v>
                </c:pt>
                <c:pt idx="226">
                  <c:v>104.84793867690905</c:v>
                </c:pt>
                <c:pt idx="227">
                  <c:v>105.21818166483064</c:v>
                </c:pt>
                <c:pt idx="228">
                  <c:v>103.81756998958363</c:v>
                </c:pt>
                <c:pt idx="229">
                  <c:v>104.30411280614804</c:v>
                </c:pt>
                <c:pt idx="230">
                  <c:v>104.07766317001845</c:v>
                </c:pt>
                <c:pt idx="231">
                  <c:v>103.22086565120642</c:v>
                </c:pt>
                <c:pt idx="232">
                  <c:v>100.64329221292523</c:v>
                </c:pt>
                <c:pt idx="233">
                  <c:v>101.23470167594522</c:v>
                </c:pt>
                <c:pt idx="234">
                  <c:v>101.88823220980451</c:v>
                </c:pt>
                <c:pt idx="235">
                  <c:v>102.89581653303745</c:v>
                </c:pt>
                <c:pt idx="236">
                  <c:v>102.44119525485453</c:v>
                </c:pt>
                <c:pt idx="237">
                  <c:v>101.21140188150819</c:v>
                </c:pt>
                <c:pt idx="238">
                  <c:v>101.45835158815804</c:v>
                </c:pt>
                <c:pt idx="239">
                  <c:v>100.36075438385224</c:v>
                </c:pt>
                <c:pt idx="240">
                  <c:v>99.887226183486632</c:v>
                </c:pt>
                <c:pt idx="241">
                  <c:v>100.38843533621755</c:v>
                </c:pt>
                <c:pt idx="242">
                  <c:v>100.38843533621755</c:v>
                </c:pt>
                <c:pt idx="243">
                  <c:v>100.38843533621755</c:v>
                </c:pt>
                <c:pt idx="244">
                  <c:v>99.731203075338598</c:v>
                </c:pt>
                <c:pt idx="245">
                  <c:v>100.11086438137346</c:v>
                </c:pt>
                <c:pt idx="246">
                  <c:v>102.9540015903369</c:v>
                </c:pt>
                <c:pt idx="247">
                  <c:v>102.9540015903369</c:v>
                </c:pt>
                <c:pt idx="248">
                  <c:v>102.9540015903369</c:v>
                </c:pt>
                <c:pt idx="249">
                  <c:v>106.61478704058172</c:v>
                </c:pt>
                <c:pt idx="250">
                  <c:v>107.26134755046415</c:v>
                </c:pt>
                <c:pt idx="251">
                  <c:v>107.58529552198802</c:v>
                </c:pt>
                <c:pt idx="252">
                  <c:v>107.41925666510008</c:v>
                </c:pt>
                <c:pt idx="253">
                  <c:v>107.80912114909104</c:v>
                </c:pt>
                <c:pt idx="254">
                  <c:v>109.66136694938801</c:v>
                </c:pt>
                <c:pt idx="255">
                  <c:v>109.88732458382513</c:v>
                </c:pt>
                <c:pt idx="256">
                  <c:v>109.71439770324238</c:v>
                </c:pt>
                <c:pt idx="257">
                  <c:v>110.67007584791806</c:v>
                </c:pt>
                <c:pt idx="258">
                  <c:v>110.17993673326809</c:v>
                </c:pt>
                <c:pt idx="259">
                  <c:v>110.57511952126831</c:v>
                </c:pt>
                <c:pt idx="260">
                  <c:v>111.69737538182845</c:v>
                </c:pt>
                <c:pt idx="261">
                  <c:v>112.57086581520699</c:v>
                </c:pt>
                <c:pt idx="262">
                  <c:v>112.46897460755838</c:v>
                </c:pt>
                <c:pt idx="263">
                  <c:v>111.40719981219593</c:v>
                </c:pt>
                <c:pt idx="264">
                  <c:v>113.11168110418299</c:v>
                </c:pt>
                <c:pt idx="265">
                  <c:v>114.4222447553791</c:v>
                </c:pt>
                <c:pt idx="266">
                  <c:v>114.4222447553791</c:v>
                </c:pt>
                <c:pt idx="267">
                  <c:v>111.80607261288979</c:v>
                </c:pt>
                <c:pt idx="268">
                  <c:v>112.03502911478587</c:v>
                </c:pt>
                <c:pt idx="269">
                  <c:v>113.62452258264342</c:v>
                </c:pt>
                <c:pt idx="270">
                  <c:v>114.09020218458123</c:v>
                </c:pt>
                <c:pt idx="271">
                  <c:v>114.63788206860004</c:v>
                </c:pt>
                <c:pt idx="272">
                  <c:v>115.48993528537738</c:v>
                </c:pt>
                <c:pt idx="273">
                  <c:v>115.16494473883847</c:v>
                </c:pt>
                <c:pt idx="274">
                  <c:v>110.85919192704881</c:v>
                </c:pt>
                <c:pt idx="275">
                  <c:v>110.58978585743478</c:v>
                </c:pt>
                <c:pt idx="276">
                  <c:v>111.68801563534522</c:v>
                </c:pt>
                <c:pt idx="277">
                  <c:v>110.59836074407525</c:v>
                </c:pt>
                <c:pt idx="278">
                  <c:v>112.65479896107986</c:v>
                </c:pt>
                <c:pt idx="279">
                  <c:v>112.27291193310276</c:v>
                </c:pt>
                <c:pt idx="280">
                  <c:v>114.81807183130996</c:v>
                </c:pt>
                <c:pt idx="281">
                  <c:v>114.24503043147611</c:v>
                </c:pt>
                <c:pt idx="282">
                  <c:v>113.05483148004886</c:v>
                </c:pt>
                <c:pt idx="283">
                  <c:v>114.40111211125424</c:v>
                </c:pt>
                <c:pt idx="284">
                  <c:v>113.09573790648126</c:v>
                </c:pt>
                <c:pt idx="285">
                  <c:v>113.54962118212543</c:v>
                </c:pt>
                <c:pt idx="286">
                  <c:v>114.66638302378618</c:v>
                </c:pt>
                <c:pt idx="287">
                  <c:v>113.90998899321927</c:v>
                </c:pt>
                <c:pt idx="288">
                  <c:v>114.33475045439872</c:v>
                </c:pt>
                <c:pt idx="289">
                  <c:v>113.98895526486325</c:v>
                </c:pt>
                <c:pt idx="290">
                  <c:v>111.97062375037427</c:v>
                </c:pt>
                <c:pt idx="291">
                  <c:v>110.82191694168</c:v>
                </c:pt>
                <c:pt idx="292">
                  <c:v>110.82191694168</c:v>
                </c:pt>
                <c:pt idx="293">
                  <c:v>110.82191694168</c:v>
                </c:pt>
                <c:pt idx="294">
                  <c:v>110.36871309694448</c:v>
                </c:pt>
                <c:pt idx="295">
                  <c:v>110.5131507366671</c:v>
                </c:pt>
                <c:pt idx="296">
                  <c:v>111.71349429442039</c:v>
                </c:pt>
                <c:pt idx="297">
                  <c:v>114.83157844920129</c:v>
                </c:pt>
                <c:pt idx="298">
                  <c:v>114.59894364893759</c:v>
                </c:pt>
                <c:pt idx="299">
                  <c:v>115.85922941289203</c:v>
                </c:pt>
                <c:pt idx="300">
                  <c:v>115.50872506429994</c:v>
                </c:pt>
                <c:pt idx="301">
                  <c:v>116.13200920839739</c:v>
                </c:pt>
                <c:pt idx="302">
                  <c:v>117.13613780545691</c:v>
                </c:pt>
                <c:pt idx="303">
                  <c:v>116.66106331405778</c:v>
                </c:pt>
                <c:pt idx="304">
                  <c:v>114.84885708006836</c:v>
                </c:pt>
                <c:pt idx="305">
                  <c:v>113.31159779189642</c:v>
                </c:pt>
                <c:pt idx="306">
                  <c:v>109.80441058431526</c:v>
                </c:pt>
                <c:pt idx="307">
                  <c:v>109.71873200386666</c:v>
                </c:pt>
                <c:pt idx="308">
                  <c:v>111.64551606057526</c:v>
                </c:pt>
                <c:pt idx="309">
                  <c:v>107.65863891714645</c:v>
                </c:pt>
                <c:pt idx="310">
                  <c:v>110.57028150462554</c:v>
                </c:pt>
                <c:pt idx="311">
                  <c:v>111.77171449469787</c:v>
                </c:pt>
              </c:numCache>
            </c:numRef>
          </c:val>
          <c:smooth val="0"/>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Index_Charts!$A$2:$A$313</c:f>
              <c:numCache>
                <c:formatCode>[$-409]mmmm\-yy;@</c:formatCode>
                <c:ptCount val="312"/>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numCache>
            </c:numRef>
          </c:cat>
          <c:val>
            <c:numRef>
              <c:f>Index_Charts!$J$2:$J$313</c:f>
              <c:numCache>
                <c:formatCode>0.00</c:formatCode>
                <c:ptCount val="312"/>
                <c:pt idx="0">
                  <c:v>100</c:v>
                </c:pt>
                <c:pt idx="1">
                  <c:v>100</c:v>
                </c:pt>
                <c:pt idx="2">
                  <c:v>98.549554989925909</c:v>
                </c:pt>
                <c:pt idx="3">
                  <c:v>98.993718500792951</c:v>
                </c:pt>
                <c:pt idx="4">
                  <c:v>99.204230558675306</c:v>
                </c:pt>
                <c:pt idx="5">
                  <c:v>100.50398731283899</c:v>
                </c:pt>
                <c:pt idx="6">
                  <c:v>99.173754282199042</c:v>
                </c:pt>
                <c:pt idx="7">
                  <c:v>99.173754282199042</c:v>
                </c:pt>
                <c:pt idx="8">
                  <c:v>99.173754282199042</c:v>
                </c:pt>
                <c:pt idx="9">
                  <c:v>87.356860266272349</c:v>
                </c:pt>
                <c:pt idx="10">
                  <c:v>87.441516589817539</c:v>
                </c:pt>
                <c:pt idx="11">
                  <c:v>87.141268828977303</c:v>
                </c:pt>
                <c:pt idx="12">
                  <c:v>90.868968942416771</c:v>
                </c:pt>
                <c:pt idx="13">
                  <c:v>88.910021615581286</c:v>
                </c:pt>
                <c:pt idx="14">
                  <c:v>88.910021615581286</c:v>
                </c:pt>
                <c:pt idx="15">
                  <c:v>88.910021615581286</c:v>
                </c:pt>
                <c:pt idx="16">
                  <c:v>87.072415019160559</c:v>
                </c:pt>
                <c:pt idx="17">
                  <c:v>90.280325306032623</c:v>
                </c:pt>
                <c:pt idx="18">
                  <c:v>92.785023731989369</c:v>
                </c:pt>
                <c:pt idx="19">
                  <c:v>92.76809246728034</c:v>
                </c:pt>
                <c:pt idx="20">
                  <c:v>92.002234926941611</c:v>
                </c:pt>
                <c:pt idx="21">
                  <c:v>92.002234926941611</c:v>
                </c:pt>
                <c:pt idx="22">
                  <c:v>92.002234926941611</c:v>
                </c:pt>
                <c:pt idx="23">
                  <c:v>92.320542703471475</c:v>
                </c:pt>
                <c:pt idx="24">
                  <c:v>92.875323810437578</c:v>
                </c:pt>
                <c:pt idx="25">
                  <c:v>91.889924204371667</c:v>
                </c:pt>
                <c:pt idx="26">
                  <c:v>92.700367408444194</c:v>
                </c:pt>
                <c:pt idx="27">
                  <c:v>94.354551970517036</c:v>
                </c:pt>
                <c:pt idx="28">
                  <c:v>94.354551970517036</c:v>
                </c:pt>
                <c:pt idx="29">
                  <c:v>94.354551970517036</c:v>
                </c:pt>
                <c:pt idx="30">
                  <c:v>93.236524124230328</c:v>
                </c:pt>
                <c:pt idx="31">
                  <c:v>93.236524124230328</c:v>
                </c:pt>
                <c:pt idx="32">
                  <c:v>91.958213638698112</c:v>
                </c:pt>
                <c:pt idx="33">
                  <c:v>91.029815957152621</c:v>
                </c:pt>
                <c:pt idx="34">
                  <c:v>92.785588107479683</c:v>
                </c:pt>
                <c:pt idx="35">
                  <c:v>92.785588107479683</c:v>
                </c:pt>
                <c:pt idx="36">
                  <c:v>92.785588107479683</c:v>
                </c:pt>
                <c:pt idx="37">
                  <c:v>93.301991681105278</c:v>
                </c:pt>
                <c:pt idx="38">
                  <c:v>92.795182490814796</c:v>
                </c:pt>
                <c:pt idx="39">
                  <c:v>92.795182490814796</c:v>
                </c:pt>
                <c:pt idx="40">
                  <c:v>95.580375535451239</c:v>
                </c:pt>
                <c:pt idx="41">
                  <c:v>97.67985235937175</c:v>
                </c:pt>
                <c:pt idx="42">
                  <c:v>97.67985235937175</c:v>
                </c:pt>
                <c:pt idx="43">
                  <c:v>97.67985235937175</c:v>
                </c:pt>
                <c:pt idx="44">
                  <c:v>98.204721565351861</c:v>
                </c:pt>
                <c:pt idx="45">
                  <c:v>95.982775260036007</c:v>
                </c:pt>
                <c:pt idx="46">
                  <c:v>96.273993013031429</c:v>
                </c:pt>
                <c:pt idx="47">
                  <c:v>95.95907148944336</c:v>
                </c:pt>
                <c:pt idx="48">
                  <c:v>95.206194585381553</c:v>
                </c:pt>
                <c:pt idx="49">
                  <c:v>95.206194585381553</c:v>
                </c:pt>
                <c:pt idx="50">
                  <c:v>95.206194585381553</c:v>
                </c:pt>
                <c:pt idx="51">
                  <c:v>96.414522510116427</c:v>
                </c:pt>
                <c:pt idx="52">
                  <c:v>97.173607544571567</c:v>
                </c:pt>
                <c:pt idx="53">
                  <c:v>95.11476575595276</c:v>
                </c:pt>
                <c:pt idx="54">
                  <c:v>94.986088144164086</c:v>
                </c:pt>
                <c:pt idx="55">
                  <c:v>94.756387319611491</c:v>
                </c:pt>
                <c:pt idx="56">
                  <c:v>94.756387319611491</c:v>
                </c:pt>
                <c:pt idx="57">
                  <c:v>94.756387319611491</c:v>
                </c:pt>
                <c:pt idx="58">
                  <c:v>94.509190854859554</c:v>
                </c:pt>
                <c:pt idx="59">
                  <c:v>94.075186102817938</c:v>
                </c:pt>
                <c:pt idx="60">
                  <c:v>94.334798828356497</c:v>
                </c:pt>
                <c:pt idx="61">
                  <c:v>94.528379621529808</c:v>
                </c:pt>
                <c:pt idx="62">
                  <c:v>94.366403855813346</c:v>
                </c:pt>
                <c:pt idx="63">
                  <c:v>94.366403855813346</c:v>
                </c:pt>
                <c:pt idx="64">
                  <c:v>94.366403855813346</c:v>
                </c:pt>
                <c:pt idx="65">
                  <c:v>95.753074435483427</c:v>
                </c:pt>
                <c:pt idx="66">
                  <c:v>94.929086219643651</c:v>
                </c:pt>
                <c:pt idx="67">
                  <c:v>95.33600094815084</c:v>
                </c:pt>
                <c:pt idx="68">
                  <c:v>94.857410532375411</c:v>
                </c:pt>
                <c:pt idx="69">
                  <c:v>92.210489482862741</c:v>
                </c:pt>
                <c:pt idx="70">
                  <c:v>92.210489482862741</c:v>
                </c:pt>
                <c:pt idx="71">
                  <c:v>92.210489482862741</c:v>
                </c:pt>
                <c:pt idx="72">
                  <c:v>92.152923182852021</c:v>
                </c:pt>
                <c:pt idx="73">
                  <c:v>92.152923182852021</c:v>
                </c:pt>
                <c:pt idx="74">
                  <c:v>92.411407157409968</c:v>
                </c:pt>
                <c:pt idx="75">
                  <c:v>91.850417920050575</c:v>
                </c:pt>
                <c:pt idx="76">
                  <c:v>89.600817215709966</c:v>
                </c:pt>
                <c:pt idx="77">
                  <c:v>89.600817215709966</c:v>
                </c:pt>
                <c:pt idx="78">
                  <c:v>89.600817215709966</c:v>
                </c:pt>
                <c:pt idx="79">
                  <c:v>88.636863878275491</c:v>
                </c:pt>
                <c:pt idx="80">
                  <c:v>88.445540587063391</c:v>
                </c:pt>
                <c:pt idx="81">
                  <c:v>90.47616360116713</c:v>
                </c:pt>
                <c:pt idx="82">
                  <c:v>89.926461873613761</c:v>
                </c:pt>
                <c:pt idx="83">
                  <c:v>91.403996907222322</c:v>
                </c:pt>
                <c:pt idx="84">
                  <c:v>91.403996907222322</c:v>
                </c:pt>
                <c:pt idx="85">
                  <c:v>91.403996907222322</c:v>
                </c:pt>
                <c:pt idx="86">
                  <c:v>91.029815957152621</c:v>
                </c:pt>
                <c:pt idx="87">
                  <c:v>90.227274009944296</c:v>
                </c:pt>
                <c:pt idx="88">
                  <c:v>91.931687990653955</c:v>
                </c:pt>
                <c:pt idx="89">
                  <c:v>91.679976521979611</c:v>
                </c:pt>
                <c:pt idx="90">
                  <c:v>94.266509394030038</c:v>
                </c:pt>
                <c:pt idx="91">
                  <c:v>94.266509394030038</c:v>
                </c:pt>
                <c:pt idx="92">
                  <c:v>94.266509394030038</c:v>
                </c:pt>
                <c:pt idx="93">
                  <c:v>94.443723297984633</c:v>
                </c:pt>
                <c:pt idx="94">
                  <c:v>93.741640188049928</c:v>
                </c:pt>
                <c:pt idx="95">
                  <c:v>93.873139677290098</c:v>
                </c:pt>
                <c:pt idx="96">
                  <c:v>96.170712298306313</c:v>
                </c:pt>
                <c:pt idx="97">
                  <c:v>96.243516736555165</c:v>
                </c:pt>
                <c:pt idx="98">
                  <c:v>96.243516736555165</c:v>
                </c:pt>
                <c:pt idx="99">
                  <c:v>96.243516736555165</c:v>
                </c:pt>
                <c:pt idx="100">
                  <c:v>97.819817480966435</c:v>
                </c:pt>
                <c:pt idx="101">
                  <c:v>98.388143599699745</c:v>
                </c:pt>
                <c:pt idx="102">
                  <c:v>97.645425454463378</c:v>
                </c:pt>
                <c:pt idx="103">
                  <c:v>96.503693837584038</c:v>
                </c:pt>
                <c:pt idx="104">
                  <c:v>97.75152804663999</c:v>
                </c:pt>
                <c:pt idx="105">
                  <c:v>97.75152804663999</c:v>
                </c:pt>
                <c:pt idx="106">
                  <c:v>97.75152804663999</c:v>
                </c:pt>
                <c:pt idx="107">
                  <c:v>96.637450828785404</c:v>
                </c:pt>
                <c:pt idx="108">
                  <c:v>95.025594428485178</c:v>
                </c:pt>
                <c:pt idx="109">
                  <c:v>93.268693527177504</c:v>
                </c:pt>
                <c:pt idx="110">
                  <c:v>91.629182727852495</c:v>
                </c:pt>
                <c:pt idx="111">
                  <c:v>90.668615643359843</c:v>
                </c:pt>
                <c:pt idx="112">
                  <c:v>90.668615643359843</c:v>
                </c:pt>
                <c:pt idx="113">
                  <c:v>90.668615643359843</c:v>
                </c:pt>
                <c:pt idx="114">
                  <c:v>91.889924204371667</c:v>
                </c:pt>
                <c:pt idx="115">
                  <c:v>93.169363440884496</c:v>
                </c:pt>
                <c:pt idx="116">
                  <c:v>92.902978209462319</c:v>
                </c:pt>
                <c:pt idx="117">
                  <c:v>93.39116300857286</c:v>
                </c:pt>
                <c:pt idx="118">
                  <c:v>93.790740855706119</c:v>
                </c:pt>
                <c:pt idx="119">
                  <c:v>93.790740855706119</c:v>
                </c:pt>
                <c:pt idx="120">
                  <c:v>93.790740855706119</c:v>
                </c:pt>
                <c:pt idx="121">
                  <c:v>94.765417327456305</c:v>
                </c:pt>
                <c:pt idx="122">
                  <c:v>96.102422863979868</c:v>
                </c:pt>
                <c:pt idx="123">
                  <c:v>95.047605072606913</c:v>
                </c:pt>
                <c:pt idx="124">
                  <c:v>93.487671217414388</c:v>
                </c:pt>
                <c:pt idx="125">
                  <c:v>93.69197514490341</c:v>
                </c:pt>
                <c:pt idx="126">
                  <c:v>93.69197514490341</c:v>
                </c:pt>
                <c:pt idx="127">
                  <c:v>93.69197514490341</c:v>
                </c:pt>
                <c:pt idx="128">
                  <c:v>93.146788421272447</c:v>
                </c:pt>
                <c:pt idx="129">
                  <c:v>94.031729190064738</c:v>
                </c:pt>
                <c:pt idx="130">
                  <c:v>91.515178878811653</c:v>
                </c:pt>
                <c:pt idx="131">
                  <c:v>90.201312737390452</c:v>
                </c:pt>
                <c:pt idx="132">
                  <c:v>87.830935678125371</c:v>
                </c:pt>
                <c:pt idx="133">
                  <c:v>87.830935678125371</c:v>
                </c:pt>
                <c:pt idx="134">
                  <c:v>87.830935678125371</c:v>
                </c:pt>
                <c:pt idx="135">
                  <c:v>87.439259087856342</c:v>
                </c:pt>
                <c:pt idx="136">
                  <c:v>89.011609203835505</c:v>
                </c:pt>
                <c:pt idx="137">
                  <c:v>87.052097501509721</c:v>
                </c:pt>
                <c:pt idx="138">
                  <c:v>87.75530936242501</c:v>
                </c:pt>
                <c:pt idx="139">
                  <c:v>86.600032733778448</c:v>
                </c:pt>
                <c:pt idx="140">
                  <c:v>86.600032733778448</c:v>
                </c:pt>
                <c:pt idx="141">
                  <c:v>86.600032733778448</c:v>
                </c:pt>
                <c:pt idx="142">
                  <c:v>87.486102253551351</c:v>
                </c:pt>
                <c:pt idx="143">
                  <c:v>88.029031475221103</c:v>
                </c:pt>
                <c:pt idx="144">
                  <c:v>87.693228058491883</c:v>
                </c:pt>
                <c:pt idx="145">
                  <c:v>85.454914863957299</c:v>
                </c:pt>
                <c:pt idx="146">
                  <c:v>87.486102253551351</c:v>
                </c:pt>
                <c:pt idx="147">
                  <c:v>87.486102253551351</c:v>
                </c:pt>
                <c:pt idx="148">
                  <c:v>87.486102253551351</c:v>
                </c:pt>
                <c:pt idx="149">
                  <c:v>89.431504568619587</c:v>
                </c:pt>
                <c:pt idx="150">
                  <c:v>88.680885166518991</c:v>
                </c:pt>
                <c:pt idx="151">
                  <c:v>89.095136776400082</c:v>
                </c:pt>
                <c:pt idx="152">
                  <c:v>88.463600602753033</c:v>
                </c:pt>
                <c:pt idx="153">
                  <c:v>90.173658338365698</c:v>
                </c:pt>
                <c:pt idx="154">
                  <c:v>90.173658338365698</c:v>
                </c:pt>
                <c:pt idx="155">
                  <c:v>90.173658338365698</c:v>
                </c:pt>
                <c:pt idx="156">
                  <c:v>89.237359399955977</c:v>
                </c:pt>
                <c:pt idx="157">
                  <c:v>88.88293159204683</c:v>
                </c:pt>
                <c:pt idx="158">
                  <c:v>88.066844633071284</c:v>
                </c:pt>
                <c:pt idx="159">
                  <c:v>87.122644437797362</c:v>
                </c:pt>
                <c:pt idx="160">
                  <c:v>86.778375388713627</c:v>
                </c:pt>
                <c:pt idx="161">
                  <c:v>86.778375388713627</c:v>
                </c:pt>
                <c:pt idx="162">
                  <c:v>86.778375388713627</c:v>
                </c:pt>
                <c:pt idx="163">
                  <c:v>86.424511956294765</c:v>
                </c:pt>
                <c:pt idx="164">
                  <c:v>87.211251389774645</c:v>
                </c:pt>
                <c:pt idx="165">
                  <c:v>88.518909400802542</c:v>
                </c:pt>
                <c:pt idx="166">
                  <c:v>89.51164588824237</c:v>
                </c:pt>
                <c:pt idx="167">
                  <c:v>90.148825816792439</c:v>
                </c:pt>
                <c:pt idx="168">
                  <c:v>90.148825816792439</c:v>
                </c:pt>
                <c:pt idx="169">
                  <c:v>90.148825816792439</c:v>
                </c:pt>
                <c:pt idx="170">
                  <c:v>90.326039720747019</c:v>
                </c:pt>
                <c:pt idx="171">
                  <c:v>92.44583406231834</c:v>
                </c:pt>
                <c:pt idx="172">
                  <c:v>93.430104917403654</c:v>
                </c:pt>
                <c:pt idx="173">
                  <c:v>93.361251107586909</c:v>
                </c:pt>
                <c:pt idx="174">
                  <c:v>94.473635198970584</c:v>
                </c:pt>
                <c:pt idx="175">
                  <c:v>94.473635198970584</c:v>
                </c:pt>
                <c:pt idx="176">
                  <c:v>94.473635198970584</c:v>
                </c:pt>
                <c:pt idx="177">
                  <c:v>95.974309627681492</c:v>
                </c:pt>
                <c:pt idx="178">
                  <c:v>96.993007387675163</c:v>
                </c:pt>
                <c:pt idx="179">
                  <c:v>96.005350279648056</c:v>
                </c:pt>
                <c:pt idx="180">
                  <c:v>98.717738886035661</c:v>
                </c:pt>
                <c:pt idx="181">
                  <c:v>99.443525766563013</c:v>
                </c:pt>
                <c:pt idx="182">
                  <c:v>99.358305067527525</c:v>
                </c:pt>
                <c:pt idx="183">
                  <c:v>98.143769012399346</c:v>
                </c:pt>
                <c:pt idx="184">
                  <c:v>100.02201064412175</c:v>
                </c:pt>
                <c:pt idx="185">
                  <c:v>96.80619910038547</c:v>
                </c:pt>
                <c:pt idx="186">
                  <c:v>96.919638573936012</c:v>
                </c:pt>
                <c:pt idx="187">
                  <c:v>96.744682171942642</c:v>
                </c:pt>
                <c:pt idx="188">
                  <c:v>96.334381190493673</c:v>
                </c:pt>
                <c:pt idx="189">
                  <c:v>95.477094820726123</c:v>
                </c:pt>
                <c:pt idx="190">
                  <c:v>93.476948083098648</c:v>
                </c:pt>
                <c:pt idx="191">
                  <c:v>95.149757036351431</c:v>
                </c:pt>
                <c:pt idx="192">
                  <c:v>95.498541089357573</c:v>
                </c:pt>
                <c:pt idx="193">
                  <c:v>96.698403381737947</c:v>
                </c:pt>
                <c:pt idx="194">
                  <c:v>96.016073413963781</c:v>
                </c:pt>
                <c:pt idx="195">
                  <c:v>94.440901420533109</c:v>
                </c:pt>
                <c:pt idx="196">
                  <c:v>93.760828954720154</c:v>
                </c:pt>
                <c:pt idx="197">
                  <c:v>92.848798162393408</c:v>
                </c:pt>
                <c:pt idx="198">
                  <c:v>92.121318155395144</c:v>
                </c:pt>
                <c:pt idx="199">
                  <c:v>93.793562733157628</c:v>
                </c:pt>
                <c:pt idx="200">
                  <c:v>93.287317918357445</c:v>
                </c:pt>
                <c:pt idx="201">
                  <c:v>91.284349303278461</c:v>
                </c:pt>
                <c:pt idx="202">
                  <c:v>92.314898948568469</c:v>
                </c:pt>
                <c:pt idx="203">
                  <c:v>91.528723890578888</c:v>
                </c:pt>
                <c:pt idx="204">
                  <c:v>93.690846393922811</c:v>
                </c:pt>
                <c:pt idx="205">
                  <c:v>93.772680840016491</c:v>
                </c:pt>
                <c:pt idx="206">
                  <c:v>94.120336142042021</c:v>
                </c:pt>
                <c:pt idx="207">
                  <c:v>94.120336142042021</c:v>
                </c:pt>
                <c:pt idx="208">
                  <c:v>95.890217679626616</c:v>
                </c:pt>
                <c:pt idx="209">
                  <c:v>97.265600749490659</c:v>
                </c:pt>
                <c:pt idx="210">
                  <c:v>96.632935824863011</c:v>
                </c:pt>
                <c:pt idx="211">
                  <c:v>93.275466033061122</c:v>
                </c:pt>
                <c:pt idx="212">
                  <c:v>92.834688775135888</c:v>
                </c:pt>
                <c:pt idx="213">
                  <c:v>91.190662971888457</c:v>
                </c:pt>
                <c:pt idx="214">
                  <c:v>92.425516544667502</c:v>
                </c:pt>
                <c:pt idx="215">
                  <c:v>93.540158138012401</c:v>
                </c:pt>
                <c:pt idx="216">
                  <c:v>93.878219056702818</c:v>
                </c:pt>
                <c:pt idx="217">
                  <c:v>94.195398082252098</c:v>
                </c:pt>
                <c:pt idx="218">
                  <c:v>92.535005389785923</c:v>
                </c:pt>
                <c:pt idx="219">
                  <c:v>93.236524124230328</c:v>
                </c:pt>
                <c:pt idx="220">
                  <c:v>94.018748553787816</c:v>
                </c:pt>
                <c:pt idx="221">
                  <c:v>91.521387009204986</c:v>
                </c:pt>
                <c:pt idx="222">
                  <c:v>88.804483398894959</c:v>
                </c:pt>
                <c:pt idx="223">
                  <c:v>90.348050364868755</c:v>
                </c:pt>
                <c:pt idx="224">
                  <c:v>91.819377268084011</c:v>
                </c:pt>
                <c:pt idx="225">
                  <c:v>94.285698160700278</c:v>
                </c:pt>
                <c:pt idx="226">
                  <c:v>92.747774949629488</c:v>
                </c:pt>
                <c:pt idx="227">
                  <c:v>95.728806289400467</c:v>
                </c:pt>
                <c:pt idx="228">
                  <c:v>96.216426713020709</c:v>
                </c:pt>
                <c:pt idx="229">
                  <c:v>96.147008527713666</c:v>
                </c:pt>
                <c:pt idx="230">
                  <c:v>94.166614932246731</c:v>
                </c:pt>
                <c:pt idx="231">
                  <c:v>96.395333743446201</c:v>
                </c:pt>
                <c:pt idx="232">
                  <c:v>94.2896487891324</c:v>
                </c:pt>
                <c:pt idx="233">
                  <c:v>94.543053384277641</c:v>
                </c:pt>
                <c:pt idx="234">
                  <c:v>93.401886142888586</c:v>
                </c:pt>
                <c:pt idx="235">
                  <c:v>93.667706998820464</c:v>
                </c:pt>
                <c:pt idx="236">
                  <c:v>92.522589128999329</c:v>
                </c:pt>
                <c:pt idx="237">
                  <c:v>92.146715052458703</c:v>
                </c:pt>
                <c:pt idx="238">
                  <c:v>91.159057944431595</c:v>
                </c:pt>
                <c:pt idx="239">
                  <c:v>90.787698871813404</c:v>
                </c:pt>
                <c:pt idx="240">
                  <c:v>89.23566627348508</c:v>
                </c:pt>
                <c:pt idx="241">
                  <c:v>88.601308222386535</c:v>
                </c:pt>
                <c:pt idx="242">
                  <c:v>88.219226015452605</c:v>
                </c:pt>
                <c:pt idx="243">
                  <c:v>86.282853708229155</c:v>
                </c:pt>
                <c:pt idx="244">
                  <c:v>86.784019143616646</c:v>
                </c:pt>
                <c:pt idx="245">
                  <c:v>86.895201115205978</c:v>
                </c:pt>
                <c:pt idx="246">
                  <c:v>88.127797186023813</c:v>
                </c:pt>
                <c:pt idx="247">
                  <c:v>88.127797186023813</c:v>
                </c:pt>
                <c:pt idx="248">
                  <c:v>88.127797186023813</c:v>
                </c:pt>
                <c:pt idx="249">
                  <c:v>88.127797186023813</c:v>
                </c:pt>
                <c:pt idx="250">
                  <c:v>89.697325424551465</c:v>
                </c:pt>
                <c:pt idx="251">
                  <c:v>92.540084769198643</c:v>
                </c:pt>
                <c:pt idx="252">
                  <c:v>92.540084769198643</c:v>
                </c:pt>
                <c:pt idx="253">
                  <c:v>92.906928837894426</c:v>
                </c:pt>
                <c:pt idx="254">
                  <c:v>93.985450399860042</c:v>
                </c:pt>
                <c:pt idx="255">
                  <c:v>94.703336023523178</c:v>
                </c:pt>
                <c:pt idx="256">
                  <c:v>95.155400791254436</c:v>
                </c:pt>
                <c:pt idx="257">
                  <c:v>94.834835512763348</c:v>
                </c:pt>
                <c:pt idx="258">
                  <c:v>94.785170469616858</c:v>
                </c:pt>
                <c:pt idx="259">
                  <c:v>95.256988379508655</c:v>
                </c:pt>
                <c:pt idx="260">
                  <c:v>95.665031858996429</c:v>
                </c:pt>
                <c:pt idx="261">
                  <c:v>97.362108958332172</c:v>
                </c:pt>
                <c:pt idx="262">
                  <c:v>96.770079069006201</c:v>
                </c:pt>
                <c:pt idx="263">
                  <c:v>96.58496390818739</c:v>
                </c:pt>
                <c:pt idx="264">
                  <c:v>98.285991635955241</c:v>
                </c:pt>
                <c:pt idx="265">
                  <c:v>98.441759271278372</c:v>
                </c:pt>
                <c:pt idx="266">
                  <c:v>98.742571407608921</c:v>
                </c:pt>
                <c:pt idx="267">
                  <c:v>97.529728478951611</c:v>
                </c:pt>
                <c:pt idx="268">
                  <c:v>98.746522036041029</c:v>
                </c:pt>
                <c:pt idx="269">
                  <c:v>99.696365986217955</c:v>
                </c:pt>
                <c:pt idx="270">
                  <c:v>100.69982560797351</c:v>
                </c:pt>
                <c:pt idx="271">
                  <c:v>100.54349359716007</c:v>
                </c:pt>
                <c:pt idx="272">
                  <c:v>100.43344037655133</c:v>
                </c:pt>
                <c:pt idx="273">
                  <c:v>101.65023393364072</c:v>
                </c:pt>
                <c:pt idx="274">
                  <c:v>100.94815082370603</c:v>
                </c:pt>
                <c:pt idx="275">
                  <c:v>99.361126944979034</c:v>
                </c:pt>
                <c:pt idx="276">
                  <c:v>99.253895601821824</c:v>
                </c:pt>
                <c:pt idx="277">
                  <c:v>99.502785193044645</c:v>
                </c:pt>
                <c:pt idx="278">
                  <c:v>100.86913825506387</c:v>
                </c:pt>
                <c:pt idx="279">
                  <c:v>98.36895483302952</c:v>
                </c:pt>
                <c:pt idx="280">
                  <c:v>95.040268191232997</c:v>
                </c:pt>
                <c:pt idx="281">
                  <c:v>97.270680128903365</c:v>
                </c:pt>
                <c:pt idx="282">
                  <c:v>97.117734371031744</c:v>
                </c:pt>
                <c:pt idx="283">
                  <c:v>96.968739241592232</c:v>
                </c:pt>
                <c:pt idx="284">
                  <c:v>98.705887000739352</c:v>
                </c:pt>
                <c:pt idx="285">
                  <c:v>98.342993560475662</c:v>
                </c:pt>
                <c:pt idx="286">
                  <c:v>99.23978621456429</c:v>
                </c:pt>
                <c:pt idx="287">
                  <c:v>99.291144384181678</c:v>
                </c:pt>
                <c:pt idx="288">
                  <c:v>98.541653733061679</c:v>
                </c:pt>
                <c:pt idx="289">
                  <c:v>98.616151297781443</c:v>
                </c:pt>
                <c:pt idx="290">
                  <c:v>98.300101023212775</c:v>
                </c:pt>
                <c:pt idx="291">
                  <c:v>98.160135901618077</c:v>
                </c:pt>
                <c:pt idx="292">
                  <c:v>97.94228696236182</c:v>
                </c:pt>
                <c:pt idx="293">
                  <c:v>97.444507779916137</c:v>
                </c:pt>
                <c:pt idx="294">
                  <c:v>98.554634369338615</c:v>
                </c:pt>
                <c:pt idx="295">
                  <c:v>97.323731424991692</c:v>
                </c:pt>
                <c:pt idx="296">
                  <c:v>97.323731424991692</c:v>
                </c:pt>
                <c:pt idx="297">
                  <c:v>97.101931857303299</c:v>
                </c:pt>
                <c:pt idx="298">
                  <c:v>97.61720667994831</c:v>
                </c:pt>
                <c:pt idx="299">
                  <c:v>98.056290811402647</c:v>
                </c:pt>
                <c:pt idx="300">
                  <c:v>97.600275415239267</c:v>
                </c:pt>
                <c:pt idx="301">
                  <c:v>98.980737864516016</c:v>
                </c:pt>
                <c:pt idx="302">
                  <c:v>100.22800769808168</c:v>
                </c:pt>
                <c:pt idx="303">
                  <c:v>100.87365325898628</c:v>
                </c:pt>
                <c:pt idx="304">
                  <c:v>101.67337332874308</c:v>
                </c:pt>
                <c:pt idx="305">
                  <c:v>102.7620536495341</c:v>
                </c:pt>
                <c:pt idx="306">
                  <c:v>100.51696794911591</c:v>
                </c:pt>
                <c:pt idx="307">
                  <c:v>101.87372662780001</c:v>
                </c:pt>
                <c:pt idx="308">
                  <c:v>101.89968790035387</c:v>
                </c:pt>
                <c:pt idx="309">
                  <c:v>99.981375608820073</c:v>
                </c:pt>
                <c:pt idx="310">
                  <c:v>100.09537945786091</c:v>
                </c:pt>
                <c:pt idx="311">
                  <c:v>99.268004989079344</c:v>
                </c:pt>
              </c:numCache>
            </c:numRef>
          </c:val>
          <c:smooth val="0"/>
        </c:ser>
        <c:ser>
          <c:idx val="3"/>
          <c:order val="2"/>
          <c:tx>
            <c:strRef>
              <c:f>Index_Charts!$L$1</c:f>
              <c:strCache>
                <c:ptCount val="1"/>
                <c:pt idx="0">
                  <c:v>Nifty 50</c:v>
                </c:pt>
              </c:strCache>
            </c:strRef>
          </c:tx>
          <c:spPr>
            <a:ln w="28575" cap="rnd">
              <a:solidFill>
                <a:schemeClr val="accent4"/>
              </a:solidFill>
              <a:round/>
            </a:ln>
            <a:effectLst/>
          </c:spPr>
          <c:marker>
            <c:symbol val="none"/>
          </c:marker>
          <c:cat>
            <c:numRef>
              <c:f>Index_Charts!$A$2:$A$313</c:f>
              <c:numCache>
                <c:formatCode>[$-409]mmmm\-yy;@</c:formatCode>
                <c:ptCount val="312"/>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numCache>
            </c:numRef>
          </c:cat>
          <c:val>
            <c:numRef>
              <c:f>Index_Charts!$L$2:$L$313</c:f>
              <c:numCache>
                <c:formatCode>0.00</c:formatCode>
                <c:ptCount val="312"/>
                <c:pt idx="0">
                  <c:v>100</c:v>
                </c:pt>
                <c:pt idx="1">
                  <c:v>100</c:v>
                </c:pt>
                <c:pt idx="2">
                  <c:v>100.96997142489887</c:v>
                </c:pt>
                <c:pt idx="3">
                  <c:v>101.29823902231625</c:v>
                </c:pt>
                <c:pt idx="4">
                  <c:v>100.1453474000613</c:v>
                </c:pt>
                <c:pt idx="5">
                  <c:v>102.0907284178886</c:v>
                </c:pt>
                <c:pt idx="6">
                  <c:v>102.15450329750735</c:v>
                </c:pt>
                <c:pt idx="7">
                  <c:v>102.15450329750735</c:v>
                </c:pt>
                <c:pt idx="8">
                  <c:v>102.15450329750735</c:v>
                </c:pt>
                <c:pt idx="9">
                  <c:v>102.62663515825068</c:v>
                </c:pt>
                <c:pt idx="10">
                  <c:v>102.85306069984279</c:v>
                </c:pt>
                <c:pt idx="11">
                  <c:v>103.00038561555118</c:v>
                </c:pt>
                <c:pt idx="12">
                  <c:v>103.41072011232288</c:v>
                </c:pt>
                <c:pt idx="13">
                  <c:v>103.62775245459129</c:v>
                </c:pt>
                <c:pt idx="14">
                  <c:v>103.62775245459129</c:v>
                </c:pt>
                <c:pt idx="15">
                  <c:v>103.62775245459129</c:v>
                </c:pt>
                <c:pt idx="16">
                  <c:v>104.09988431533463</c:v>
                </c:pt>
                <c:pt idx="17">
                  <c:v>104.30109653242631</c:v>
                </c:pt>
                <c:pt idx="18">
                  <c:v>104.0786260221284</c:v>
                </c:pt>
                <c:pt idx="19">
                  <c:v>104.46523033113498</c:v>
                </c:pt>
                <c:pt idx="20">
                  <c:v>104.45287085834065</c:v>
                </c:pt>
                <c:pt idx="21">
                  <c:v>104.45287085834065</c:v>
                </c:pt>
                <c:pt idx="22">
                  <c:v>104.45287085834065</c:v>
                </c:pt>
                <c:pt idx="23">
                  <c:v>104.65704934890296</c:v>
                </c:pt>
                <c:pt idx="24">
                  <c:v>104.95021604358443</c:v>
                </c:pt>
                <c:pt idx="25">
                  <c:v>104.51714011687116</c:v>
                </c:pt>
                <c:pt idx="26">
                  <c:v>104.98432818849676</c:v>
                </c:pt>
                <c:pt idx="27">
                  <c:v>105.72095276703874</c:v>
                </c:pt>
                <c:pt idx="28">
                  <c:v>105.72095276703874</c:v>
                </c:pt>
                <c:pt idx="29">
                  <c:v>105.72095276703874</c:v>
                </c:pt>
                <c:pt idx="30">
                  <c:v>106.1861633230173</c:v>
                </c:pt>
                <c:pt idx="31">
                  <c:v>106.1861633230173</c:v>
                </c:pt>
                <c:pt idx="32">
                  <c:v>105.97555790660192</c:v>
                </c:pt>
                <c:pt idx="33">
                  <c:v>105.59587490236015</c:v>
                </c:pt>
                <c:pt idx="34">
                  <c:v>104.98877759870273</c:v>
                </c:pt>
                <c:pt idx="35">
                  <c:v>104.98877759870273</c:v>
                </c:pt>
                <c:pt idx="36">
                  <c:v>104.98877759870273</c:v>
                </c:pt>
                <c:pt idx="37">
                  <c:v>105.95034458210151</c:v>
                </c:pt>
                <c:pt idx="38">
                  <c:v>105.97308601204305</c:v>
                </c:pt>
                <c:pt idx="39">
                  <c:v>106.20939913187064</c:v>
                </c:pt>
                <c:pt idx="40">
                  <c:v>105.96072653924872</c:v>
                </c:pt>
                <c:pt idx="41">
                  <c:v>106.85011420152861</c:v>
                </c:pt>
                <c:pt idx="42">
                  <c:v>106.85011420152861</c:v>
                </c:pt>
                <c:pt idx="43">
                  <c:v>106.85011420152861</c:v>
                </c:pt>
                <c:pt idx="44">
                  <c:v>106.85110295935216</c:v>
                </c:pt>
                <c:pt idx="45">
                  <c:v>106.80413696273372</c:v>
                </c:pt>
                <c:pt idx="46">
                  <c:v>106.20346658492934</c:v>
                </c:pt>
                <c:pt idx="47">
                  <c:v>105.62603201597834</c:v>
                </c:pt>
                <c:pt idx="48">
                  <c:v>104.77273401425788</c:v>
                </c:pt>
                <c:pt idx="49">
                  <c:v>104.77273401425788</c:v>
                </c:pt>
                <c:pt idx="50">
                  <c:v>104.77273401425788</c:v>
                </c:pt>
                <c:pt idx="51">
                  <c:v>103.9846940288915</c:v>
                </c:pt>
                <c:pt idx="52">
                  <c:v>104.18244559360078</c:v>
                </c:pt>
                <c:pt idx="53">
                  <c:v>103.13090164825928</c:v>
                </c:pt>
                <c:pt idx="54">
                  <c:v>103.95651443092042</c:v>
                </c:pt>
                <c:pt idx="55">
                  <c:v>104.85925032381817</c:v>
                </c:pt>
                <c:pt idx="56">
                  <c:v>104.85925032381817</c:v>
                </c:pt>
                <c:pt idx="57">
                  <c:v>104.85925032381817</c:v>
                </c:pt>
                <c:pt idx="58">
                  <c:v>105.68486310647931</c:v>
                </c:pt>
                <c:pt idx="59">
                  <c:v>105.13758565114645</c:v>
                </c:pt>
                <c:pt idx="60">
                  <c:v>104.95021604358443</c:v>
                </c:pt>
                <c:pt idx="61">
                  <c:v>106.15452307266379</c:v>
                </c:pt>
                <c:pt idx="62">
                  <c:v>105.75951432215706</c:v>
                </c:pt>
                <c:pt idx="63">
                  <c:v>105.75951432215706</c:v>
                </c:pt>
                <c:pt idx="64">
                  <c:v>105.75951432215706</c:v>
                </c:pt>
                <c:pt idx="65">
                  <c:v>105.09012527561623</c:v>
                </c:pt>
                <c:pt idx="66">
                  <c:v>104.74059938499263</c:v>
                </c:pt>
                <c:pt idx="67">
                  <c:v>105.64531279353746</c:v>
                </c:pt>
                <c:pt idx="68">
                  <c:v>106.47290309184572</c:v>
                </c:pt>
                <c:pt idx="69">
                  <c:v>106.46598178708089</c:v>
                </c:pt>
                <c:pt idx="70">
                  <c:v>106.46598178708089</c:v>
                </c:pt>
                <c:pt idx="71">
                  <c:v>106.46598178708089</c:v>
                </c:pt>
                <c:pt idx="72">
                  <c:v>106.65681204702533</c:v>
                </c:pt>
                <c:pt idx="73">
                  <c:v>107.2095276703877</c:v>
                </c:pt>
                <c:pt idx="74">
                  <c:v>107.34647062894884</c:v>
                </c:pt>
                <c:pt idx="75">
                  <c:v>106.86543994779356</c:v>
                </c:pt>
                <c:pt idx="76">
                  <c:v>106.9608550777658</c:v>
                </c:pt>
                <c:pt idx="77">
                  <c:v>106.9608550777658</c:v>
                </c:pt>
                <c:pt idx="78">
                  <c:v>106.9608550777658</c:v>
                </c:pt>
                <c:pt idx="79">
                  <c:v>106.78436180626278</c:v>
                </c:pt>
                <c:pt idx="80">
                  <c:v>105.90041231201242</c:v>
                </c:pt>
                <c:pt idx="81">
                  <c:v>106.50948713131692</c:v>
                </c:pt>
                <c:pt idx="82">
                  <c:v>106.20346658492934</c:v>
                </c:pt>
                <c:pt idx="83">
                  <c:v>107.00188852744297</c:v>
                </c:pt>
                <c:pt idx="84">
                  <c:v>107.00188852744297</c:v>
                </c:pt>
                <c:pt idx="85">
                  <c:v>107.00188852744297</c:v>
                </c:pt>
                <c:pt idx="86">
                  <c:v>106.41456638025647</c:v>
                </c:pt>
                <c:pt idx="87">
                  <c:v>106.48081315443407</c:v>
                </c:pt>
                <c:pt idx="88">
                  <c:v>105.51430238191759</c:v>
                </c:pt>
                <c:pt idx="89">
                  <c:v>104.70055469313901</c:v>
                </c:pt>
                <c:pt idx="90">
                  <c:v>105.93847948821893</c:v>
                </c:pt>
                <c:pt idx="91">
                  <c:v>105.93847948821893</c:v>
                </c:pt>
                <c:pt idx="92">
                  <c:v>105.93847948821893</c:v>
                </c:pt>
                <c:pt idx="93">
                  <c:v>105.37488752879756</c:v>
                </c:pt>
                <c:pt idx="94">
                  <c:v>105.79609836162827</c:v>
                </c:pt>
                <c:pt idx="95">
                  <c:v>106.48822883811067</c:v>
                </c:pt>
                <c:pt idx="96">
                  <c:v>106.2889941366661</c:v>
                </c:pt>
                <c:pt idx="97">
                  <c:v>106.5154196782582</c:v>
                </c:pt>
                <c:pt idx="98">
                  <c:v>106.5154196782582</c:v>
                </c:pt>
                <c:pt idx="99">
                  <c:v>106.5154196782582</c:v>
                </c:pt>
                <c:pt idx="100">
                  <c:v>107.30889783165406</c:v>
                </c:pt>
                <c:pt idx="101">
                  <c:v>108.24179083817</c:v>
                </c:pt>
                <c:pt idx="102">
                  <c:v>108.25217279531722</c:v>
                </c:pt>
                <c:pt idx="103">
                  <c:v>108.9927524051534</c:v>
                </c:pt>
                <c:pt idx="104">
                  <c:v>108.95023581874091</c:v>
                </c:pt>
                <c:pt idx="105">
                  <c:v>108.95023581874091</c:v>
                </c:pt>
                <c:pt idx="106">
                  <c:v>108.95023581874091</c:v>
                </c:pt>
                <c:pt idx="107">
                  <c:v>108.1389600245212</c:v>
                </c:pt>
                <c:pt idx="108">
                  <c:v>108.84295559488612</c:v>
                </c:pt>
                <c:pt idx="109">
                  <c:v>108.57005843558738</c:v>
                </c:pt>
                <c:pt idx="110">
                  <c:v>108.3391834837893</c:v>
                </c:pt>
                <c:pt idx="111">
                  <c:v>108.86421388809239</c:v>
                </c:pt>
                <c:pt idx="112">
                  <c:v>108.86421388809239</c:v>
                </c:pt>
                <c:pt idx="113">
                  <c:v>108.86421388809239</c:v>
                </c:pt>
                <c:pt idx="114">
                  <c:v>109.60133284554614</c:v>
                </c:pt>
                <c:pt idx="115">
                  <c:v>110.0912623471133</c:v>
                </c:pt>
                <c:pt idx="116">
                  <c:v>110.06852091717174</c:v>
                </c:pt>
                <c:pt idx="117">
                  <c:v>110.41755242888358</c:v>
                </c:pt>
                <c:pt idx="118">
                  <c:v>111.51556799193175</c:v>
                </c:pt>
                <c:pt idx="119">
                  <c:v>111.51556799193175</c:v>
                </c:pt>
                <c:pt idx="120">
                  <c:v>111.51556799193175</c:v>
                </c:pt>
                <c:pt idx="121">
                  <c:v>111.9229362152328</c:v>
                </c:pt>
                <c:pt idx="122">
                  <c:v>112.28828223103315</c:v>
                </c:pt>
                <c:pt idx="123">
                  <c:v>112.18644017520789</c:v>
                </c:pt>
                <c:pt idx="124">
                  <c:v>111.18285098430843</c:v>
                </c:pt>
                <c:pt idx="125">
                  <c:v>112.33079881744563</c:v>
                </c:pt>
                <c:pt idx="126">
                  <c:v>112.33079881744563</c:v>
                </c:pt>
                <c:pt idx="127">
                  <c:v>112.33079881744563</c:v>
                </c:pt>
                <c:pt idx="128">
                  <c:v>112.59084212503832</c:v>
                </c:pt>
                <c:pt idx="129">
                  <c:v>112.61407793389165</c:v>
                </c:pt>
                <c:pt idx="130">
                  <c:v>113.21277079604893</c:v>
                </c:pt>
                <c:pt idx="131">
                  <c:v>113.417443665523</c:v>
                </c:pt>
                <c:pt idx="132">
                  <c:v>113.01007544222192</c:v>
                </c:pt>
                <c:pt idx="133">
                  <c:v>113.01007544222192</c:v>
                </c:pt>
                <c:pt idx="134">
                  <c:v>113.01007544222192</c:v>
                </c:pt>
                <c:pt idx="135">
                  <c:v>112.28086654735654</c:v>
                </c:pt>
                <c:pt idx="136">
                  <c:v>113.06544588034053</c:v>
                </c:pt>
                <c:pt idx="137">
                  <c:v>113.06544588034053</c:v>
                </c:pt>
                <c:pt idx="138">
                  <c:v>112.5705725896556</c:v>
                </c:pt>
                <c:pt idx="139">
                  <c:v>113.41793804443476</c:v>
                </c:pt>
                <c:pt idx="140">
                  <c:v>113.41793804443476</c:v>
                </c:pt>
                <c:pt idx="141">
                  <c:v>113.41793804443476</c:v>
                </c:pt>
                <c:pt idx="142">
                  <c:v>114.21883188150726</c:v>
                </c:pt>
                <c:pt idx="143">
                  <c:v>114.40817900471636</c:v>
                </c:pt>
                <c:pt idx="144">
                  <c:v>114.40817900471636</c:v>
                </c:pt>
                <c:pt idx="145">
                  <c:v>114.5253468068066</c:v>
                </c:pt>
                <c:pt idx="146">
                  <c:v>114.27173042506698</c:v>
                </c:pt>
                <c:pt idx="147">
                  <c:v>114.27173042506698</c:v>
                </c:pt>
                <c:pt idx="148">
                  <c:v>114.27173042506698</c:v>
                </c:pt>
                <c:pt idx="149">
                  <c:v>115.60507035011915</c:v>
                </c:pt>
                <c:pt idx="150">
                  <c:v>116.06533711697993</c:v>
                </c:pt>
                <c:pt idx="151">
                  <c:v>115.60457597120737</c:v>
                </c:pt>
                <c:pt idx="152">
                  <c:v>115.45527353985187</c:v>
                </c:pt>
                <c:pt idx="153">
                  <c:v>115.4918575793231</c:v>
                </c:pt>
                <c:pt idx="154">
                  <c:v>115.4918575793231</c:v>
                </c:pt>
                <c:pt idx="155">
                  <c:v>115.4918575793231</c:v>
                </c:pt>
                <c:pt idx="156">
                  <c:v>114.52139177551241</c:v>
                </c:pt>
                <c:pt idx="157">
                  <c:v>113.90786754600195</c:v>
                </c:pt>
                <c:pt idx="158">
                  <c:v>113.47924102949464</c:v>
                </c:pt>
                <c:pt idx="159">
                  <c:v>114.07200134471063</c:v>
                </c:pt>
                <c:pt idx="160">
                  <c:v>114.58813292860179</c:v>
                </c:pt>
                <c:pt idx="161">
                  <c:v>114.58813292860179</c:v>
                </c:pt>
                <c:pt idx="162">
                  <c:v>114.58813292860179</c:v>
                </c:pt>
                <c:pt idx="163">
                  <c:v>113.0951086150469</c:v>
                </c:pt>
                <c:pt idx="164">
                  <c:v>111.60603933278621</c:v>
                </c:pt>
                <c:pt idx="165">
                  <c:v>112.42077577938834</c:v>
                </c:pt>
                <c:pt idx="166">
                  <c:v>112.42077577938834</c:v>
                </c:pt>
                <c:pt idx="167">
                  <c:v>113.8574408970011</c:v>
                </c:pt>
                <c:pt idx="168">
                  <c:v>113.8574408970011</c:v>
                </c:pt>
                <c:pt idx="169">
                  <c:v>113.8574408970011</c:v>
                </c:pt>
                <c:pt idx="170">
                  <c:v>112.49839326853672</c:v>
                </c:pt>
                <c:pt idx="171">
                  <c:v>111.52100615996123</c:v>
                </c:pt>
                <c:pt idx="172">
                  <c:v>111.08051454957138</c:v>
                </c:pt>
                <c:pt idx="173">
                  <c:v>111.08051454957138</c:v>
                </c:pt>
                <c:pt idx="174">
                  <c:v>110.17827303558538</c:v>
                </c:pt>
                <c:pt idx="175">
                  <c:v>110.17827303558538</c:v>
                </c:pt>
                <c:pt idx="176">
                  <c:v>110.17827303558538</c:v>
                </c:pt>
                <c:pt idx="177">
                  <c:v>108.44102553961457</c:v>
                </c:pt>
                <c:pt idx="178">
                  <c:v>109.43027774207263</c:v>
                </c:pt>
                <c:pt idx="179">
                  <c:v>109.29531229915854</c:v>
                </c:pt>
                <c:pt idx="180">
                  <c:v>108.54138445870451</c:v>
                </c:pt>
                <c:pt idx="181">
                  <c:v>108.07567952381423</c:v>
                </c:pt>
                <c:pt idx="182">
                  <c:v>108.84542748944499</c:v>
                </c:pt>
                <c:pt idx="183">
                  <c:v>108.84542748944499</c:v>
                </c:pt>
                <c:pt idx="184">
                  <c:v>107.36179637521381</c:v>
                </c:pt>
                <c:pt idx="185">
                  <c:v>104.80091361222894</c:v>
                </c:pt>
                <c:pt idx="186">
                  <c:v>102.00470648724007</c:v>
                </c:pt>
                <c:pt idx="187">
                  <c:v>102.31715395948069</c:v>
                </c:pt>
                <c:pt idx="188">
                  <c:v>101.85243778241393</c:v>
                </c:pt>
                <c:pt idx="189">
                  <c:v>103.42505710076431</c:v>
                </c:pt>
                <c:pt idx="190">
                  <c:v>101.19590258757923</c:v>
                </c:pt>
                <c:pt idx="191">
                  <c:v>103.54766307088403</c:v>
                </c:pt>
                <c:pt idx="192">
                  <c:v>103.94316620030256</c:v>
                </c:pt>
                <c:pt idx="193">
                  <c:v>104.65754372781473</c:v>
                </c:pt>
                <c:pt idx="194">
                  <c:v>103.35534967420428</c:v>
                </c:pt>
                <c:pt idx="195">
                  <c:v>103.35534967420428</c:v>
                </c:pt>
                <c:pt idx="196">
                  <c:v>101.87715672800259</c:v>
                </c:pt>
                <c:pt idx="197">
                  <c:v>101.30071091687512</c:v>
                </c:pt>
                <c:pt idx="198">
                  <c:v>100.3272788395938</c:v>
                </c:pt>
                <c:pt idx="199">
                  <c:v>101.09801556304814</c:v>
                </c:pt>
                <c:pt idx="200">
                  <c:v>100.11074087623717</c:v>
                </c:pt>
                <c:pt idx="201">
                  <c:v>99.172409701691748</c:v>
                </c:pt>
                <c:pt idx="202">
                  <c:v>101.35608135499372</c:v>
                </c:pt>
                <c:pt idx="203">
                  <c:v>100.83747787654369</c:v>
                </c:pt>
                <c:pt idx="204">
                  <c:v>102.69832010045778</c:v>
                </c:pt>
                <c:pt idx="205">
                  <c:v>102.63751149430971</c:v>
                </c:pt>
                <c:pt idx="206">
                  <c:v>104.34361311883879</c:v>
                </c:pt>
                <c:pt idx="207">
                  <c:v>104.05687335001036</c:v>
                </c:pt>
                <c:pt idx="208">
                  <c:v>104.11619881942316</c:v>
                </c:pt>
                <c:pt idx="209">
                  <c:v>104.79250917072879</c:v>
                </c:pt>
                <c:pt idx="210">
                  <c:v>104.79250917072879</c:v>
                </c:pt>
                <c:pt idx="211">
                  <c:v>104.66199313802072</c:v>
                </c:pt>
                <c:pt idx="212">
                  <c:v>103.64357257976803</c:v>
                </c:pt>
                <c:pt idx="213">
                  <c:v>104.63529667678495</c:v>
                </c:pt>
                <c:pt idx="214">
                  <c:v>104.57399369172506</c:v>
                </c:pt>
                <c:pt idx="215">
                  <c:v>104.97345185243778</c:v>
                </c:pt>
                <c:pt idx="216">
                  <c:v>105.62108822686061</c:v>
                </c:pt>
                <c:pt idx="217">
                  <c:v>106.42395957958016</c:v>
                </c:pt>
                <c:pt idx="218">
                  <c:v>105.36401119273857</c:v>
                </c:pt>
                <c:pt idx="219">
                  <c:v>104.80882367481732</c:v>
                </c:pt>
                <c:pt idx="220">
                  <c:v>104.0840641901579</c:v>
                </c:pt>
                <c:pt idx="221">
                  <c:v>104.0840641901579</c:v>
                </c:pt>
                <c:pt idx="222">
                  <c:v>105.09111403343978</c:v>
                </c:pt>
                <c:pt idx="223">
                  <c:v>105.65470599286118</c:v>
                </c:pt>
                <c:pt idx="224">
                  <c:v>106.08234375154493</c:v>
                </c:pt>
                <c:pt idx="225">
                  <c:v>107.36624578541978</c:v>
                </c:pt>
                <c:pt idx="226">
                  <c:v>107.54471657256988</c:v>
                </c:pt>
                <c:pt idx="227">
                  <c:v>107.61392962021812</c:v>
                </c:pt>
                <c:pt idx="228">
                  <c:v>107.47303163036277</c:v>
                </c:pt>
                <c:pt idx="229">
                  <c:v>106.61676735517169</c:v>
                </c:pt>
                <c:pt idx="230">
                  <c:v>104.81970001087633</c:v>
                </c:pt>
                <c:pt idx="231">
                  <c:v>105.73479537656843</c:v>
                </c:pt>
                <c:pt idx="232">
                  <c:v>103.70536994373968</c:v>
                </c:pt>
                <c:pt idx="233">
                  <c:v>104.30554594263226</c:v>
                </c:pt>
                <c:pt idx="234">
                  <c:v>106.16886006110522</c:v>
                </c:pt>
                <c:pt idx="235">
                  <c:v>106.70229490690843</c:v>
                </c:pt>
                <c:pt idx="236">
                  <c:v>106.83973224438139</c:v>
                </c:pt>
                <c:pt idx="237">
                  <c:v>107.65941248010125</c:v>
                </c:pt>
                <c:pt idx="238">
                  <c:v>107.8606246971929</c:v>
                </c:pt>
                <c:pt idx="239">
                  <c:v>108.44003678179102</c:v>
                </c:pt>
                <c:pt idx="240">
                  <c:v>108.28579056131782</c:v>
                </c:pt>
                <c:pt idx="241">
                  <c:v>106.33101634416681</c:v>
                </c:pt>
                <c:pt idx="242">
                  <c:v>105.43619051385744</c:v>
                </c:pt>
                <c:pt idx="243">
                  <c:v>105.43619051385744</c:v>
                </c:pt>
                <c:pt idx="244">
                  <c:v>106.09223132978039</c:v>
                </c:pt>
                <c:pt idx="245">
                  <c:v>106.58611586264175</c:v>
                </c:pt>
                <c:pt idx="246">
                  <c:v>107.37811087930231</c:v>
                </c:pt>
                <c:pt idx="247">
                  <c:v>107.40431296162629</c:v>
                </c:pt>
                <c:pt idx="248">
                  <c:v>107.87446730672256</c:v>
                </c:pt>
                <c:pt idx="249">
                  <c:v>106.71168810623213</c:v>
                </c:pt>
                <c:pt idx="250">
                  <c:v>105.52270682341774</c:v>
                </c:pt>
                <c:pt idx="251">
                  <c:v>106.06751238419174</c:v>
                </c:pt>
                <c:pt idx="252">
                  <c:v>106.50701523675805</c:v>
                </c:pt>
                <c:pt idx="253">
                  <c:v>106.80710323620434</c:v>
                </c:pt>
                <c:pt idx="254">
                  <c:v>107.33114488268387</c:v>
                </c:pt>
                <c:pt idx="255">
                  <c:v>106.99941663288411</c:v>
                </c:pt>
                <c:pt idx="256">
                  <c:v>106.73591267290902</c:v>
                </c:pt>
                <c:pt idx="257">
                  <c:v>106.16886006110522</c:v>
                </c:pt>
                <c:pt idx="258">
                  <c:v>107.64408673383628</c:v>
                </c:pt>
                <c:pt idx="259">
                  <c:v>107.6786932576604</c:v>
                </c:pt>
                <c:pt idx="260">
                  <c:v>107.82601817336879</c:v>
                </c:pt>
                <c:pt idx="261">
                  <c:v>107.84332143528086</c:v>
                </c:pt>
                <c:pt idx="262">
                  <c:v>108.38614948040777</c:v>
                </c:pt>
                <c:pt idx="263">
                  <c:v>107.99954517140115</c:v>
                </c:pt>
                <c:pt idx="264">
                  <c:v>107.09730365741518</c:v>
                </c:pt>
                <c:pt idx="265">
                  <c:v>107.27824633912415</c:v>
                </c:pt>
                <c:pt idx="266">
                  <c:v>106.59353154631835</c:v>
                </c:pt>
                <c:pt idx="267">
                  <c:v>105.41690973629827</c:v>
                </c:pt>
                <c:pt idx="268">
                  <c:v>105.32446087979672</c:v>
                </c:pt>
                <c:pt idx="269">
                  <c:v>105.32050584850252</c:v>
                </c:pt>
                <c:pt idx="270">
                  <c:v>107.09186548938567</c:v>
                </c:pt>
                <c:pt idx="271">
                  <c:v>107.71181664474918</c:v>
                </c:pt>
                <c:pt idx="272">
                  <c:v>107.8957255999288</c:v>
                </c:pt>
                <c:pt idx="273">
                  <c:v>108.11424107893252</c:v>
                </c:pt>
                <c:pt idx="274">
                  <c:v>109.38083985089533</c:v>
                </c:pt>
                <c:pt idx="275">
                  <c:v>109.44955851963178</c:v>
                </c:pt>
                <c:pt idx="276">
                  <c:v>108.20570117761056</c:v>
                </c:pt>
                <c:pt idx="277">
                  <c:v>107.66386189030719</c:v>
                </c:pt>
                <c:pt idx="278">
                  <c:v>107.09631489959163</c:v>
                </c:pt>
                <c:pt idx="279">
                  <c:v>106.72305882120293</c:v>
                </c:pt>
                <c:pt idx="280">
                  <c:v>106.25241009719488</c:v>
                </c:pt>
                <c:pt idx="281">
                  <c:v>106.03834402839712</c:v>
                </c:pt>
                <c:pt idx="282">
                  <c:v>105.21322562464775</c:v>
                </c:pt>
                <c:pt idx="283">
                  <c:v>104.85134026122982</c:v>
                </c:pt>
                <c:pt idx="284">
                  <c:v>106.14760176789899</c:v>
                </c:pt>
                <c:pt idx="285">
                  <c:v>106.68548602390815</c:v>
                </c:pt>
                <c:pt idx="286">
                  <c:v>106.70328366473198</c:v>
                </c:pt>
                <c:pt idx="287">
                  <c:v>107.57783995965869</c:v>
                </c:pt>
                <c:pt idx="288">
                  <c:v>107.13487645470994</c:v>
                </c:pt>
                <c:pt idx="289">
                  <c:v>106.85159733826393</c:v>
                </c:pt>
                <c:pt idx="290">
                  <c:v>106.71168810623213</c:v>
                </c:pt>
                <c:pt idx="291">
                  <c:v>107.41370616094999</c:v>
                </c:pt>
                <c:pt idx="292">
                  <c:v>107.41370616094999</c:v>
                </c:pt>
                <c:pt idx="293">
                  <c:v>108.6392714832356</c:v>
                </c:pt>
                <c:pt idx="294">
                  <c:v>109.28740223657019</c:v>
                </c:pt>
                <c:pt idx="295">
                  <c:v>109.33881764339459</c:v>
                </c:pt>
                <c:pt idx="296">
                  <c:v>109.11338085962603</c:v>
                </c:pt>
                <c:pt idx="297">
                  <c:v>110.42496811256018</c:v>
                </c:pt>
                <c:pt idx="298">
                  <c:v>111.74149915461207</c:v>
                </c:pt>
                <c:pt idx="299">
                  <c:v>112.14194607314832</c:v>
                </c:pt>
                <c:pt idx="300">
                  <c:v>112.15727181941327</c:v>
                </c:pt>
                <c:pt idx="301">
                  <c:v>112.98387335989794</c:v>
                </c:pt>
                <c:pt idx="302">
                  <c:v>113.33339925052157</c:v>
                </c:pt>
                <c:pt idx="303">
                  <c:v>114.02750724265105</c:v>
                </c:pt>
                <c:pt idx="304">
                  <c:v>113.91528322967855</c:v>
                </c:pt>
                <c:pt idx="305">
                  <c:v>113.91528322967855</c:v>
                </c:pt>
                <c:pt idx="306">
                  <c:v>113.28099508587361</c:v>
                </c:pt>
                <c:pt idx="307">
                  <c:v>112.26603518000336</c:v>
                </c:pt>
                <c:pt idx="308">
                  <c:v>113.54153277237806</c:v>
                </c:pt>
                <c:pt idx="309">
                  <c:v>113.16382728378336</c:v>
                </c:pt>
                <c:pt idx="310">
                  <c:v>114.39928018430446</c:v>
                </c:pt>
                <c:pt idx="311">
                  <c:v>114.93222065119588</c:v>
                </c:pt>
              </c:numCache>
            </c:numRef>
          </c:val>
          <c:smooth val="0"/>
        </c:ser>
        <c:ser>
          <c:idx val="4"/>
          <c:order val="3"/>
          <c:tx>
            <c:strRef>
              <c:f>Index_Charts!$M$1</c:f>
              <c:strCache>
                <c:ptCount val="1"/>
                <c:pt idx="0">
                  <c:v>SSE Composite </c:v>
                </c:pt>
              </c:strCache>
            </c:strRef>
          </c:tx>
          <c:spPr>
            <a:ln w="28575" cap="rnd">
              <a:solidFill>
                <a:schemeClr val="accent5"/>
              </a:solidFill>
              <a:round/>
            </a:ln>
            <a:effectLst/>
          </c:spPr>
          <c:marker>
            <c:symbol val="none"/>
          </c:marker>
          <c:cat>
            <c:numRef>
              <c:f>Index_Charts!$A$2:$A$313</c:f>
              <c:numCache>
                <c:formatCode>[$-409]mmmm\-yy;@</c:formatCode>
                <c:ptCount val="312"/>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numCache>
            </c:numRef>
          </c:cat>
          <c:val>
            <c:numRef>
              <c:f>Index_Charts!$M$2:$M$313</c:f>
              <c:numCache>
                <c:formatCode>0.00</c:formatCode>
                <c:ptCount val="312"/>
                <c:pt idx="0">
                  <c:v>100</c:v>
                </c:pt>
                <c:pt idx="1">
                  <c:v>100</c:v>
                </c:pt>
                <c:pt idx="2">
                  <c:v>99.819590166417569</c:v>
                </c:pt>
                <c:pt idx="3">
                  <c:v>98.981885173890205</c:v>
                </c:pt>
                <c:pt idx="4">
                  <c:v>98.807628902936528</c:v>
                </c:pt>
                <c:pt idx="5">
                  <c:v>98.807628902936528</c:v>
                </c:pt>
                <c:pt idx="6">
                  <c:v>98.807628902936528</c:v>
                </c:pt>
                <c:pt idx="7">
                  <c:v>98.807628902936528</c:v>
                </c:pt>
                <c:pt idx="8">
                  <c:v>98.807628902936528</c:v>
                </c:pt>
                <c:pt idx="9">
                  <c:v>99.034300904794591</c:v>
                </c:pt>
                <c:pt idx="10">
                  <c:v>100.67613452760835</c:v>
                </c:pt>
                <c:pt idx="11">
                  <c:v>101.23658207779617</c:v>
                </c:pt>
                <c:pt idx="12">
                  <c:v>100.35539190935896</c:v>
                </c:pt>
                <c:pt idx="13">
                  <c:v>99.689355535808062</c:v>
                </c:pt>
                <c:pt idx="14">
                  <c:v>99.689355535808062</c:v>
                </c:pt>
                <c:pt idx="15">
                  <c:v>99.689355535808062</c:v>
                </c:pt>
                <c:pt idx="16">
                  <c:v>98.161915064426211</c:v>
                </c:pt>
                <c:pt idx="17">
                  <c:v>96.778089277780026</c:v>
                </c:pt>
                <c:pt idx="18">
                  <c:v>97.554447984408441</c:v>
                </c:pt>
                <c:pt idx="19">
                  <c:v>98.374197196752434</c:v>
                </c:pt>
                <c:pt idx="20">
                  <c:v>96.927825968412961</c:v>
                </c:pt>
                <c:pt idx="21">
                  <c:v>96.927825968412961</c:v>
                </c:pt>
                <c:pt idx="22">
                  <c:v>96.927825968412961</c:v>
                </c:pt>
                <c:pt idx="23">
                  <c:v>96.816430706466861</c:v>
                </c:pt>
                <c:pt idx="24">
                  <c:v>98.738709001494527</c:v>
                </c:pt>
                <c:pt idx="25">
                  <c:v>98.39306812214727</c:v>
                </c:pt>
                <c:pt idx="26">
                  <c:v>97.037895847639049</c:v>
                </c:pt>
                <c:pt idx="27">
                  <c:v>97.26516742739426</c:v>
                </c:pt>
                <c:pt idx="28">
                  <c:v>97.26516742739426</c:v>
                </c:pt>
                <c:pt idx="29">
                  <c:v>97.26516742739426</c:v>
                </c:pt>
                <c:pt idx="30">
                  <c:v>97.26516742739426</c:v>
                </c:pt>
                <c:pt idx="31">
                  <c:v>97.26516742739426</c:v>
                </c:pt>
                <c:pt idx="32">
                  <c:v>97.231875075736156</c:v>
                </c:pt>
                <c:pt idx="33">
                  <c:v>97.852974663731459</c:v>
                </c:pt>
                <c:pt idx="34">
                  <c:v>97.54289822070524</c:v>
                </c:pt>
                <c:pt idx="35">
                  <c:v>97.54289822070524</c:v>
                </c:pt>
                <c:pt idx="36">
                  <c:v>97.54289822070524</c:v>
                </c:pt>
                <c:pt idx="37">
                  <c:v>98.982263854667366</c:v>
                </c:pt>
                <c:pt idx="38">
                  <c:v>99.766543300884592</c:v>
                </c:pt>
                <c:pt idx="39">
                  <c:v>99.692448095488146</c:v>
                </c:pt>
                <c:pt idx="40">
                  <c:v>100.17409848729653</c:v>
                </c:pt>
                <c:pt idx="41">
                  <c:v>99.82224093185765</c:v>
                </c:pt>
                <c:pt idx="42">
                  <c:v>99.82224093185765</c:v>
                </c:pt>
                <c:pt idx="43">
                  <c:v>99.82224093185765</c:v>
                </c:pt>
                <c:pt idx="44">
                  <c:v>100.16207537262187</c:v>
                </c:pt>
                <c:pt idx="45">
                  <c:v>100.73281041725572</c:v>
                </c:pt>
                <c:pt idx="46">
                  <c:v>100.02111145332633</c:v>
                </c:pt>
                <c:pt idx="47">
                  <c:v>99.538829926889363</c:v>
                </c:pt>
                <c:pt idx="48">
                  <c:v>100.77020514399966</c:v>
                </c:pt>
                <c:pt idx="49">
                  <c:v>100.77020514399966</c:v>
                </c:pt>
                <c:pt idx="50">
                  <c:v>100.77020514399966</c:v>
                </c:pt>
                <c:pt idx="51">
                  <c:v>101.4182857373672</c:v>
                </c:pt>
                <c:pt idx="52">
                  <c:v>101.43437967039624</c:v>
                </c:pt>
                <c:pt idx="53">
                  <c:v>100.00214585773719</c:v>
                </c:pt>
                <c:pt idx="54">
                  <c:v>99.550474360786836</c:v>
                </c:pt>
                <c:pt idx="55">
                  <c:v>99.129255109665948</c:v>
                </c:pt>
                <c:pt idx="56">
                  <c:v>99.129255109665948</c:v>
                </c:pt>
                <c:pt idx="57">
                  <c:v>99.129255109665948</c:v>
                </c:pt>
                <c:pt idx="58">
                  <c:v>98.932940683443064</c:v>
                </c:pt>
                <c:pt idx="59">
                  <c:v>98.471518156480982</c:v>
                </c:pt>
                <c:pt idx="60">
                  <c:v>95.977999909116619</c:v>
                </c:pt>
                <c:pt idx="61">
                  <c:v>97.683041664983634</c:v>
                </c:pt>
                <c:pt idx="62">
                  <c:v>97.041272417902007</c:v>
                </c:pt>
                <c:pt idx="63">
                  <c:v>97.041272417902007</c:v>
                </c:pt>
                <c:pt idx="64">
                  <c:v>97.041272417902007</c:v>
                </c:pt>
                <c:pt idx="65">
                  <c:v>97.547884184271112</c:v>
                </c:pt>
                <c:pt idx="66">
                  <c:v>98.274162358120932</c:v>
                </c:pt>
                <c:pt idx="67">
                  <c:v>98.304898614533258</c:v>
                </c:pt>
                <c:pt idx="68">
                  <c:v>98.125624823282294</c:v>
                </c:pt>
                <c:pt idx="69">
                  <c:v>96.789165690511766</c:v>
                </c:pt>
                <c:pt idx="70">
                  <c:v>96.789165690511766</c:v>
                </c:pt>
                <c:pt idx="71">
                  <c:v>96.789165690511766</c:v>
                </c:pt>
                <c:pt idx="72">
                  <c:v>96.335853243527069</c:v>
                </c:pt>
                <c:pt idx="73">
                  <c:v>97.188484570020591</c:v>
                </c:pt>
                <c:pt idx="74">
                  <c:v>96.241593286747175</c:v>
                </c:pt>
                <c:pt idx="75">
                  <c:v>96.063739548410538</c:v>
                </c:pt>
                <c:pt idx="76">
                  <c:v>95.361318263521426</c:v>
                </c:pt>
                <c:pt idx="77">
                  <c:v>95.361318263521426</c:v>
                </c:pt>
                <c:pt idx="78">
                  <c:v>95.361318263521426</c:v>
                </c:pt>
                <c:pt idx="79">
                  <c:v>95.361318263521426</c:v>
                </c:pt>
                <c:pt idx="80">
                  <c:v>91.761357898776097</c:v>
                </c:pt>
                <c:pt idx="81">
                  <c:v>92.010940087651989</c:v>
                </c:pt>
                <c:pt idx="82">
                  <c:v>90.751163812255115</c:v>
                </c:pt>
                <c:pt idx="83">
                  <c:v>91.191380215696569</c:v>
                </c:pt>
                <c:pt idx="84">
                  <c:v>91.191380215696569</c:v>
                </c:pt>
                <c:pt idx="85">
                  <c:v>91.191380215696569</c:v>
                </c:pt>
                <c:pt idx="86">
                  <c:v>90.231298218685609</c:v>
                </c:pt>
                <c:pt idx="87">
                  <c:v>89.763375005049056</c:v>
                </c:pt>
                <c:pt idx="88">
                  <c:v>88.774671052631575</c:v>
                </c:pt>
                <c:pt idx="89">
                  <c:v>87.945328593933027</c:v>
                </c:pt>
                <c:pt idx="90">
                  <c:v>89.8552050935089</c:v>
                </c:pt>
                <c:pt idx="91">
                  <c:v>89.8552050935089</c:v>
                </c:pt>
                <c:pt idx="92">
                  <c:v>89.8552050935089</c:v>
                </c:pt>
                <c:pt idx="93">
                  <c:v>87.587506816253978</c:v>
                </c:pt>
                <c:pt idx="94">
                  <c:v>87.945076140081596</c:v>
                </c:pt>
                <c:pt idx="95">
                  <c:v>87.068998162135955</c:v>
                </c:pt>
                <c:pt idx="96">
                  <c:v>86.272380033929792</c:v>
                </c:pt>
                <c:pt idx="97">
                  <c:v>86.693567728319252</c:v>
                </c:pt>
                <c:pt idx="98">
                  <c:v>86.693567728319252</c:v>
                </c:pt>
                <c:pt idx="99">
                  <c:v>86.693567728319252</c:v>
                </c:pt>
                <c:pt idx="100">
                  <c:v>88.835670214484793</c:v>
                </c:pt>
                <c:pt idx="101">
                  <c:v>89.230602708324909</c:v>
                </c:pt>
                <c:pt idx="102">
                  <c:v>87.657373419638901</c:v>
                </c:pt>
                <c:pt idx="103">
                  <c:v>89.547242951488471</c:v>
                </c:pt>
                <c:pt idx="104">
                  <c:v>89.342913115482489</c:v>
                </c:pt>
                <c:pt idx="105">
                  <c:v>89.342913115482489</c:v>
                </c:pt>
                <c:pt idx="106">
                  <c:v>89.342913115482489</c:v>
                </c:pt>
                <c:pt idx="107">
                  <c:v>88.801967625318085</c:v>
                </c:pt>
                <c:pt idx="108">
                  <c:v>88.299710687886261</c:v>
                </c:pt>
                <c:pt idx="109">
                  <c:v>87.956720573979069</c:v>
                </c:pt>
                <c:pt idx="110">
                  <c:v>87.492457941188349</c:v>
                </c:pt>
                <c:pt idx="111">
                  <c:v>89.282545088257876</c:v>
                </c:pt>
                <c:pt idx="112">
                  <c:v>89.282545088257876</c:v>
                </c:pt>
                <c:pt idx="113">
                  <c:v>89.282545088257876</c:v>
                </c:pt>
                <c:pt idx="114">
                  <c:v>90.237798905360094</c:v>
                </c:pt>
                <c:pt idx="115">
                  <c:v>91.690039685745433</c:v>
                </c:pt>
                <c:pt idx="116">
                  <c:v>91.629608545057962</c:v>
                </c:pt>
                <c:pt idx="117">
                  <c:v>90.953600244375323</c:v>
                </c:pt>
                <c:pt idx="118">
                  <c:v>90.681234095407362</c:v>
                </c:pt>
                <c:pt idx="119">
                  <c:v>90.681234095407362</c:v>
                </c:pt>
                <c:pt idx="120">
                  <c:v>90.681234095407362</c:v>
                </c:pt>
                <c:pt idx="121">
                  <c:v>90.53784030779174</c:v>
                </c:pt>
                <c:pt idx="122">
                  <c:v>90.769813840529949</c:v>
                </c:pt>
                <c:pt idx="123">
                  <c:v>89.133060851476358</c:v>
                </c:pt>
                <c:pt idx="124">
                  <c:v>87.34978995839559</c:v>
                </c:pt>
                <c:pt idx="125">
                  <c:v>86.479423748838713</c:v>
                </c:pt>
                <c:pt idx="126">
                  <c:v>86.479423748838713</c:v>
                </c:pt>
                <c:pt idx="127">
                  <c:v>86.479423748838713</c:v>
                </c:pt>
                <c:pt idx="128">
                  <c:v>85.365881366886128</c:v>
                </c:pt>
                <c:pt idx="129">
                  <c:v>87.707958860120357</c:v>
                </c:pt>
                <c:pt idx="130">
                  <c:v>86.593880013733497</c:v>
                </c:pt>
                <c:pt idx="131">
                  <c:v>88.18156228541423</c:v>
                </c:pt>
                <c:pt idx="132">
                  <c:v>88.210846932180786</c:v>
                </c:pt>
                <c:pt idx="133">
                  <c:v>88.210846932180786</c:v>
                </c:pt>
                <c:pt idx="134">
                  <c:v>88.210846932180786</c:v>
                </c:pt>
                <c:pt idx="135">
                  <c:v>87.913014500949217</c:v>
                </c:pt>
                <c:pt idx="136">
                  <c:v>87.758165619824695</c:v>
                </c:pt>
                <c:pt idx="137">
                  <c:v>85.937121319222825</c:v>
                </c:pt>
                <c:pt idx="138">
                  <c:v>85.367017409217596</c:v>
                </c:pt>
                <c:pt idx="139">
                  <c:v>84.22384325645271</c:v>
                </c:pt>
                <c:pt idx="140">
                  <c:v>84.22384325645271</c:v>
                </c:pt>
                <c:pt idx="141">
                  <c:v>84.22384325645271</c:v>
                </c:pt>
                <c:pt idx="142">
                  <c:v>85.154766833622801</c:v>
                </c:pt>
                <c:pt idx="143">
                  <c:v>86.270612856969748</c:v>
                </c:pt>
                <c:pt idx="144">
                  <c:v>85.664155592357716</c:v>
                </c:pt>
                <c:pt idx="145">
                  <c:v>85.980259371086959</c:v>
                </c:pt>
                <c:pt idx="146">
                  <c:v>86.13192102233711</c:v>
                </c:pt>
                <c:pt idx="147">
                  <c:v>86.13192102233711</c:v>
                </c:pt>
                <c:pt idx="148">
                  <c:v>86.13192102233711</c:v>
                </c:pt>
                <c:pt idx="149">
                  <c:v>87.756082875550348</c:v>
                </c:pt>
                <c:pt idx="150">
                  <c:v>87.664000333239088</c:v>
                </c:pt>
                <c:pt idx="151">
                  <c:v>87.389898564042483</c:v>
                </c:pt>
                <c:pt idx="152">
                  <c:v>86.394031233590496</c:v>
                </c:pt>
                <c:pt idx="153">
                  <c:v>85.999982328230402</c:v>
                </c:pt>
                <c:pt idx="154">
                  <c:v>85.999982328230402</c:v>
                </c:pt>
                <c:pt idx="155">
                  <c:v>85.999982328230402</c:v>
                </c:pt>
                <c:pt idx="156">
                  <c:v>85.857472129094788</c:v>
                </c:pt>
                <c:pt idx="157">
                  <c:v>86.799314335339488</c:v>
                </c:pt>
                <c:pt idx="158">
                  <c:v>85.340036403845374</c:v>
                </c:pt>
                <c:pt idx="159">
                  <c:v>84.937877418507895</c:v>
                </c:pt>
                <c:pt idx="160">
                  <c:v>85.275786898654914</c:v>
                </c:pt>
                <c:pt idx="161">
                  <c:v>85.275786898654914</c:v>
                </c:pt>
                <c:pt idx="162">
                  <c:v>85.275786898654914</c:v>
                </c:pt>
                <c:pt idx="163">
                  <c:v>84.240221200064624</c:v>
                </c:pt>
                <c:pt idx="164">
                  <c:v>84.092377913317449</c:v>
                </c:pt>
                <c:pt idx="165">
                  <c:v>83.818149917195143</c:v>
                </c:pt>
                <c:pt idx="166">
                  <c:v>84.779620410388972</c:v>
                </c:pt>
                <c:pt idx="167">
                  <c:v>84.623887940784428</c:v>
                </c:pt>
                <c:pt idx="168">
                  <c:v>84.623887940784428</c:v>
                </c:pt>
                <c:pt idx="169">
                  <c:v>84.623887940784428</c:v>
                </c:pt>
                <c:pt idx="170">
                  <c:v>83.681793280688282</c:v>
                </c:pt>
                <c:pt idx="171">
                  <c:v>85.201597023064167</c:v>
                </c:pt>
                <c:pt idx="172">
                  <c:v>86.176700024235558</c:v>
                </c:pt>
                <c:pt idx="173">
                  <c:v>86.126019913559801</c:v>
                </c:pt>
                <c:pt idx="174">
                  <c:v>88.279482823039942</c:v>
                </c:pt>
                <c:pt idx="175">
                  <c:v>88.279482823039942</c:v>
                </c:pt>
                <c:pt idx="176">
                  <c:v>88.279482823039942</c:v>
                </c:pt>
                <c:pt idx="177">
                  <c:v>88.279482823039942</c:v>
                </c:pt>
                <c:pt idx="178">
                  <c:v>87.763624934361999</c:v>
                </c:pt>
                <c:pt idx="179">
                  <c:v>88.573844013814266</c:v>
                </c:pt>
                <c:pt idx="180">
                  <c:v>88.099293886577527</c:v>
                </c:pt>
                <c:pt idx="181">
                  <c:v>89.032584218604825</c:v>
                </c:pt>
                <c:pt idx="182">
                  <c:v>89.032584218604825</c:v>
                </c:pt>
                <c:pt idx="183">
                  <c:v>89.032584218604825</c:v>
                </c:pt>
                <c:pt idx="184">
                  <c:v>89.032584218604825</c:v>
                </c:pt>
                <c:pt idx="185">
                  <c:v>89.032584218604825</c:v>
                </c:pt>
                <c:pt idx="186">
                  <c:v>89.032584218604825</c:v>
                </c:pt>
                <c:pt idx="187">
                  <c:v>85.724176495536625</c:v>
                </c:pt>
                <c:pt idx="188">
                  <c:v>85.866276457163622</c:v>
                </c:pt>
                <c:pt idx="189">
                  <c:v>86.018506129579507</c:v>
                </c:pt>
                <c:pt idx="190">
                  <c:v>81.525490265379489</c:v>
                </c:pt>
                <c:pt idx="191">
                  <c:v>82.265653401058287</c:v>
                </c:pt>
                <c:pt idx="192">
                  <c:v>81.040778870622447</c:v>
                </c:pt>
                <c:pt idx="193">
                  <c:v>80.353851940865212</c:v>
                </c:pt>
                <c:pt idx="194">
                  <c:v>80.836165024033605</c:v>
                </c:pt>
                <c:pt idx="195">
                  <c:v>78.46325660419275</c:v>
                </c:pt>
                <c:pt idx="196">
                  <c:v>80.484339025326165</c:v>
                </c:pt>
                <c:pt idx="197">
                  <c:v>83.779208910611146</c:v>
                </c:pt>
                <c:pt idx="198">
                  <c:v>81.884195631538546</c:v>
                </c:pt>
                <c:pt idx="199">
                  <c:v>82.151481146746377</c:v>
                </c:pt>
                <c:pt idx="200">
                  <c:v>82.167417296118273</c:v>
                </c:pt>
                <c:pt idx="201">
                  <c:v>82.011116805347982</c:v>
                </c:pt>
                <c:pt idx="202">
                  <c:v>80.220461637112734</c:v>
                </c:pt>
                <c:pt idx="203">
                  <c:v>81.039201034050961</c:v>
                </c:pt>
                <c:pt idx="204">
                  <c:v>82.135324100254465</c:v>
                </c:pt>
                <c:pt idx="205">
                  <c:v>82.244321050611944</c:v>
                </c:pt>
                <c:pt idx="206">
                  <c:v>84.46083430948822</c:v>
                </c:pt>
                <c:pt idx="207">
                  <c:v>84.112290210849451</c:v>
                </c:pt>
                <c:pt idx="208">
                  <c:v>83.920583067415279</c:v>
                </c:pt>
                <c:pt idx="209">
                  <c:v>83.352120107444364</c:v>
                </c:pt>
                <c:pt idx="210">
                  <c:v>83.171931170981935</c:v>
                </c:pt>
                <c:pt idx="211">
                  <c:v>82.011905723633703</c:v>
                </c:pt>
                <c:pt idx="212">
                  <c:v>83.010613159914357</c:v>
                </c:pt>
                <c:pt idx="213">
                  <c:v>83.779303580805419</c:v>
                </c:pt>
                <c:pt idx="214">
                  <c:v>83.064953851435959</c:v>
                </c:pt>
                <c:pt idx="215">
                  <c:v>84.198724098234848</c:v>
                </c:pt>
                <c:pt idx="216">
                  <c:v>84.543954740073517</c:v>
                </c:pt>
                <c:pt idx="217">
                  <c:v>85.314002100416047</c:v>
                </c:pt>
                <c:pt idx="218">
                  <c:v>83.494504079654234</c:v>
                </c:pt>
                <c:pt idx="219">
                  <c:v>83.672831168962318</c:v>
                </c:pt>
                <c:pt idx="220">
                  <c:v>83.481250252453847</c:v>
                </c:pt>
                <c:pt idx="221">
                  <c:v>81.400052257947252</c:v>
                </c:pt>
                <c:pt idx="222">
                  <c:v>81.284144383406712</c:v>
                </c:pt>
                <c:pt idx="223">
                  <c:v>81.248453720159958</c:v>
                </c:pt>
                <c:pt idx="224">
                  <c:v>82.10231575917922</c:v>
                </c:pt>
                <c:pt idx="225">
                  <c:v>81.020109211536123</c:v>
                </c:pt>
                <c:pt idx="226">
                  <c:v>81.674753605040991</c:v>
                </c:pt>
                <c:pt idx="227">
                  <c:v>83.776747485559639</c:v>
                </c:pt>
                <c:pt idx="228">
                  <c:v>84.128920608312797</c:v>
                </c:pt>
                <c:pt idx="229">
                  <c:v>83.619184725532165</c:v>
                </c:pt>
                <c:pt idx="230">
                  <c:v>82.210997142222396</c:v>
                </c:pt>
                <c:pt idx="231">
                  <c:v>82.233307751343048</c:v>
                </c:pt>
                <c:pt idx="232">
                  <c:v>81.560960031506241</c:v>
                </c:pt>
                <c:pt idx="233">
                  <c:v>81.860938320475015</c:v>
                </c:pt>
                <c:pt idx="234">
                  <c:v>82.115443359453877</c:v>
                </c:pt>
                <c:pt idx="235">
                  <c:v>83.121976865129042</c:v>
                </c:pt>
                <c:pt idx="236">
                  <c:v>81.849988134668976</c:v>
                </c:pt>
                <c:pt idx="237">
                  <c:v>81.983567778810027</c:v>
                </c:pt>
                <c:pt idx="238">
                  <c:v>81.310620481076043</c:v>
                </c:pt>
                <c:pt idx="239">
                  <c:v>80.455874853576773</c:v>
                </c:pt>
                <c:pt idx="240">
                  <c:v>80.036328109221628</c:v>
                </c:pt>
                <c:pt idx="241">
                  <c:v>79.404625459466004</c:v>
                </c:pt>
                <c:pt idx="242">
                  <c:v>79.744081219453079</c:v>
                </c:pt>
                <c:pt idx="243">
                  <c:v>79.043900462495458</c:v>
                </c:pt>
                <c:pt idx="244">
                  <c:v>78.837992789918005</c:v>
                </c:pt>
                <c:pt idx="245">
                  <c:v>78.358078018338233</c:v>
                </c:pt>
                <c:pt idx="246">
                  <c:v>78.69920628509108</c:v>
                </c:pt>
                <c:pt idx="247">
                  <c:v>78.69920628509108</c:v>
                </c:pt>
                <c:pt idx="248">
                  <c:v>78.69920628509108</c:v>
                </c:pt>
                <c:pt idx="249">
                  <c:v>77.796525982550392</c:v>
                </c:pt>
                <c:pt idx="250">
                  <c:v>77.767241335783808</c:v>
                </c:pt>
                <c:pt idx="251">
                  <c:v>79.361014056630438</c:v>
                </c:pt>
                <c:pt idx="252">
                  <c:v>79.936009260007268</c:v>
                </c:pt>
                <c:pt idx="253">
                  <c:v>79.726882800824001</c:v>
                </c:pt>
                <c:pt idx="254">
                  <c:v>80.291211828977652</c:v>
                </c:pt>
                <c:pt idx="255">
                  <c:v>79.999406733449121</c:v>
                </c:pt>
                <c:pt idx="256">
                  <c:v>80.590558983317848</c:v>
                </c:pt>
                <c:pt idx="257">
                  <c:v>80.02045507331259</c:v>
                </c:pt>
                <c:pt idx="258">
                  <c:v>81.111686846144522</c:v>
                </c:pt>
                <c:pt idx="259">
                  <c:v>81.114116714464586</c:v>
                </c:pt>
                <c:pt idx="260">
                  <c:v>80.773777365997503</c:v>
                </c:pt>
                <c:pt idx="261">
                  <c:v>81.921464131356785</c:v>
                </c:pt>
                <c:pt idx="262">
                  <c:v>82.379162964010177</c:v>
                </c:pt>
                <c:pt idx="263">
                  <c:v>81.40702629559317</c:v>
                </c:pt>
                <c:pt idx="264">
                  <c:v>81.448050046451499</c:v>
                </c:pt>
                <c:pt idx="265">
                  <c:v>81.785391505432798</c:v>
                </c:pt>
                <c:pt idx="266">
                  <c:v>82.101873964939202</c:v>
                </c:pt>
                <c:pt idx="267">
                  <c:v>81.952105717574824</c:v>
                </c:pt>
                <c:pt idx="268">
                  <c:v>81.866176737892303</c:v>
                </c:pt>
                <c:pt idx="269">
                  <c:v>81.276760108252205</c:v>
                </c:pt>
                <c:pt idx="270">
                  <c:v>81.560676020923367</c:v>
                </c:pt>
                <c:pt idx="271">
                  <c:v>82.622844044108732</c:v>
                </c:pt>
                <c:pt idx="272">
                  <c:v>82.622844044108732</c:v>
                </c:pt>
                <c:pt idx="273">
                  <c:v>82.622844044108732</c:v>
                </c:pt>
                <c:pt idx="274">
                  <c:v>82.622844044108732</c:v>
                </c:pt>
                <c:pt idx="275">
                  <c:v>82.622844044108732</c:v>
                </c:pt>
                <c:pt idx="276">
                  <c:v>82.622844044108732</c:v>
                </c:pt>
                <c:pt idx="277">
                  <c:v>83.748283313810234</c:v>
                </c:pt>
                <c:pt idx="278">
                  <c:v>84.316241366078273</c:v>
                </c:pt>
                <c:pt idx="279">
                  <c:v>85.868012077392251</c:v>
                </c:pt>
                <c:pt idx="280">
                  <c:v>85.824842468796689</c:v>
                </c:pt>
                <c:pt idx="281">
                  <c:v>84.647303035505118</c:v>
                </c:pt>
                <c:pt idx="282">
                  <c:v>86.918504109948685</c:v>
                </c:pt>
                <c:pt idx="283">
                  <c:v>86.959180736761326</c:v>
                </c:pt>
                <c:pt idx="284">
                  <c:v>87.135046401017888</c:v>
                </c:pt>
                <c:pt idx="285">
                  <c:v>86.837845104414896</c:v>
                </c:pt>
                <c:pt idx="286">
                  <c:v>88.492206749606169</c:v>
                </c:pt>
                <c:pt idx="287">
                  <c:v>93.448412317728312</c:v>
                </c:pt>
                <c:pt idx="288">
                  <c:v>92.824630407561486</c:v>
                </c:pt>
                <c:pt idx="289">
                  <c:v>93.213030657995716</c:v>
                </c:pt>
                <c:pt idx="290">
                  <c:v>92.806895524498117</c:v>
                </c:pt>
                <c:pt idx="291">
                  <c:v>94.481011683564248</c:v>
                </c:pt>
                <c:pt idx="292">
                  <c:v>95.540371157652373</c:v>
                </c:pt>
                <c:pt idx="293">
                  <c:v>96.382052298339843</c:v>
                </c:pt>
                <c:pt idx="294">
                  <c:v>97.892105010704043</c:v>
                </c:pt>
                <c:pt idx="295">
                  <c:v>98.028398533748032</c:v>
                </c:pt>
                <c:pt idx="296">
                  <c:v>93.719105959930516</c:v>
                </c:pt>
                <c:pt idx="297">
                  <c:v>95.521973583228984</c:v>
                </c:pt>
                <c:pt idx="298">
                  <c:v>96.573286090802597</c:v>
                </c:pt>
                <c:pt idx="299">
                  <c:v>95.520679757240373</c:v>
                </c:pt>
                <c:pt idx="300">
                  <c:v>94.376243335218319</c:v>
                </c:pt>
                <c:pt idx="301">
                  <c:v>95.356584753806999</c:v>
                </c:pt>
                <c:pt idx="302">
                  <c:v>97.71279966272165</c:v>
                </c:pt>
                <c:pt idx="303">
                  <c:v>97.541067930282338</c:v>
                </c:pt>
                <c:pt idx="304">
                  <c:v>97.53049642525346</c:v>
                </c:pt>
                <c:pt idx="305">
                  <c:v>97.871782475663437</c:v>
                </c:pt>
                <c:pt idx="306">
                  <c:v>97.956796310134493</c:v>
                </c:pt>
                <c:pt idx="307">
                  <c:v>96.028111998626642</c:v>
                </c:pt>
                <c:pt idx="308">
                  <c:v>94.57852198368137</c:v>
                </c:pt>
                <c:pt idx="309">
                  <c:v>95.387131669830751</c:v>
                </c:pt>
                <c:pt idx="310">
                  <c:v>94.51061189764512</c:v>
                </c:pt>
                <c:pt idx="311">
                  <c:v>97.534220119562136</c:v>
                </c:pt>
              </c:numCache>
            </c:numRef>
          </c:val>
          <c:smooth val="0"/>
        </c:ser>
        <c:ser>
          <c:idx val="5"/>
          <c:order val="4"/>
          <c:tx>
            <c:strRef>
              <c:f>Index_Charts!$N$1</c:f>
              <c:strCache>
                <c:ptCount val="1"/>
                <c:pt idx="0">
                  <c:v>FTSE/JSE Africa All Share</c:v>
                </c:pt>
              </c:strCache>
            </c:strRef>
          </c:tx>
          <c:spPr>
            <a:ln w="28575" cap="rnd">
              <a:solidFill>
                <a:schemeClr val="accent6"/>
              </a:solidFill>
              <a:round/>
            </a:ln>
            <a:effectLst/>
          </c:spPr>
          <c:marker>
            <c:symbol val="none"/>
          </c:marker>
          <c:cat>
            <c:numRef>
              <c:f>Index_Charts!$A$2:$A$313</c:f>
              <c:numCache>
                <c:formatCode>[$-409]mmmm\-yy;@</c:formatCode>
                <c:ptCount val="312"/>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numCache>
            </c:numRef>
          </c:cat>
          <c:val>
            <c:numRef>
              <c:f>Index_Charts!$N$2:$N$313</c:f>
              <c:numCache>
                <c:formatCode>0.00</c:formatCode>
                <c:ptCount val="312"/>
                <c:pt idx="0">
                  <c:v>100</c:v>
                </c:pt>
                <c:pt idx="1">
                  <c:v>100</c:v>
                </c:pt>
                <c:pt idx="2">
                  <c:v>100</c:v>
                </c:pt>
                <c:pt idx="3">
                  <c:v>98.900882783663562</c:v>
                </c:pt>
                <c:pt idx="4">
                  <c:v>98.428395594950629</c:v>
                </c:pt>
                <c:pt idx="5">
                  <c:v>100.51668766129028</c:v>
                </c:pt>
                <c:pt idx="6">
                  <c:v>100.72878503500347</c:v>
                </c:pt>
                <c:pt idx="7">
                  <c:v>100.72878503500347</c:v>
                </c:pt>
                <c:pt idx="8">
                  <c:v>100.72878503500347</c:v>
                </c:pt>
                <c:pt idx="9">
                  <c:v>101.11229443715781</c:v>
                </c:pt>
                <c:pt idx="10">
                  <c:v>102.29424247384205</c:v>
                </c:pt>
                <c:pt idx="11">
                  <c:v>101.25381887035707</c:v>
                </c:pt>
                <c:pt idx="12">
                  <c:v>101.8142743731717</c:v>
                </c:pt>
                <c:pt idx="13">
                  <c:v>101.96243248251631</c:v>
                </c:pt>
                <c:pt idx="14">
                  <c:v>101.96243248251631</c:v>
                </c:pt>
                <c:pt idx="15">
                  <c:v>101.96243248251631</c:v>
                </c:pt>
                <c:pt idx="16">
                  <c:v>102.26942026717853</c:v>
                </c:pt>
                <c:pt idx="17">
                  <c:v>102.43755151013474</c:v>
                </c:pt>
                <c:pt idx="18">
                  <c:v>104.03567259347174</c:v>
                </c:pt>
                <c:pt idx="19">
                  <c:v>103.69948221273479</c:v>
                </c:pt>
                <c:pt idx="20">
                  <c:v>103.79851867127468</c:v>
                </c:pt>
                <c:pt idx="21">
                  <c:v>103.79851867127468</c:v>
                </c:pt>
                <c:pt idx="22">
                  <c:v>103.79851867127468</c:v>
                </c:pt>
                <c:pt idx="23">
                  <c:v>103.97477977276776</c:v>
                </c:pt>
                <c:pt idx="24">
                  <c:v>103.96702846640224</c:v>
                </c:pt>
                <c:pt idx="25">
                  <c:v>102.72678339533176</c:v>
                </c:pt>
                <c:pt idx="26">
                  <c:v>103.56653829541924</c:v>
                </c:pt>
                <c:pt idx="27">
                  <c:v>103.56653829541924</c:v>
                </c:pt>
                <c:pt idx="28">
                  <c:v>103.56653829541924</c:v>
                </c:pt>
                <c:pt idx="29">
                  <c:v>103.56653829541924</c:v>
                </c:pt>
                <c:pt idx="30">
                  <c:v>104.97815934234312</c:v>
                </c:pt>
                <c:pt idx="31">
                  <c:v>104.97815934234312</c:v>
                </c:pt>
                <c:pt idx="32">
                  <c:v>105.36448084634171</c:v>
                </c:pt>
                <c:pt idx="33">
                  <c:v>103.24357921438528</c:v>
                </c:pt>
                <c:pt idx="34">
                  <c:v>103.91954720833998</c:v>
                </c:pt>
                <c:pt idx="35">
                  <c:v>103.91954720833998</c:v>
                </c:pt>
                <c:pt idx="36">
                  <c:v>103.91954720833998</c:v>
                </c:pt>
                <c:pt idx="37">
                  <c:v>104.33748683179233</c:v>
                </c:pt>
                <c:pt idx="38">
                  <c:v>103.94905625141055</c:v>
                </c:pt>
                <c:pt idx="39">
                  <c:v>104.39951530901033</c:v>
                </c:pt>
                <c:pt idx="40">
                  <c:v>104.56263524226979</c:v>
                </c:pt>
                <c:pt idx="41">
                  <c:v>105.31476432783917</c:v>
                </c:pt>
                <c:pt idx="42">
                  <c:v>105.31476432783917</c:v>
                </c:pt>
                <c:pt idx="43">
                  <c:v>105.31476432783917</c:v>
                </c:pt>
                <c:pt idx="44">
                  <c:v>105.66013009215763</c:v>
                </c:pt>
                <c:pt idx="45">
                  <c:v>104.35740588652232</c:v>
                </c:pt>
                <c:pt idx="46">
                  <c:v>105.67332533927288</c:v>
                </c:pt>
                <c:pt idx="47">
                  <c:v>104.88463892972845</c:v>
                </c:pt>
                <c:pt idx="48">
                  <c:v>104.19978397289422</c:v>
                </c:pt>
                <c:pt idx="49">
                  <c:v>104.19978397289422</c:v>
                </c:pt>
                <c:pt idx="50">
                  <c:v>104.19978397289422</c:v>
                </c:pt>
                <c:pt idx="51">
                  <c:v>104.23019433065848</c:v>
                </c:pt>
                <c:pt idx="52">
                  <c:v>104.77213682966521</c:v>
                </c:pt>
                <c:pt idx="53">
                  <c:v>102.8281452457813</c:v>
                </c:pt>
                <c:pt idx="54">
                  <c:v>102.20764415807473</c:v>
                </c:pt>
                <c:pt idx="55">
                  <c:v>102.6002027597535</c:v>
                </c:pt>
                <c:pt idx="56">
                  <c:v>102.6002027597535</c:v>
                </c:pt>
                <c:pt idx="57">
                  <c:v>102.6002027597535</c:v>
                </c:pt>
                <c:pt idx="58">
                  <c:v>102.4925317064483</c:v>
                </c:pt>
                <c:pt idx="59">
                  <c:v>100.831426752318</c:v>
                </c:pt>
                <c:pt idx="60">
                  <c:v>100.22913222142347</c:v>
                </c:pt>
                <c:pt idx="61">
                  <c:v>101.23186284441938</c:v>
                </c:pt>
                <c:pt idx="62">
                  <c:v>103.25846893312462</c:v>
                </c:pt>
                <c:pt idx="63">
                  <c:v>103.25846893312462</c:v>
                </c:pt>
                <c:pt idx="64">
                  <c:v>103.25846893312462</c:v>
                </c:pt>
                <c:pt idx="65">
                  <c:v>104.31976698491488</c:v>
                </c:pt>
                <c:pt idx="66">
                  <c:v>104.15432165974579</c:v>
                </c:pt>
                <c:pt idx="67">
                  <c:v>104.70008573305367</c:v>
                </c:pt>
                <c:pt idx="68">
                  <c:v>105.25848623836673</c:v>
                </c:pt>
                <c:pt idx="69">
                  <c:v>104.95578871164636</c:v>
                </c:pt>
                <c:pt idx="70">
                  <c:v>104.95578871164636</c:v>
                </c:pt>
                <c:pt idx="71">
                  <c:v>104.95578871164636</c:v>
                </c:pt>
                <c:pt idx="72">
                  <c:v>104.81586861860184</c:v>
                </c:pt>
                <c:pt idx="73">
                  <c:v>104.92712690438782</c:v>
                </c:pt>
                <c:pt idx="74">
                  <c:v>105.34066811213509</c:v>
                </c:pt>
                <c:pt idx="75">
                  <c:v>105.44601377353062</c:v>
                </c:pt>
                <c:pt idx="76">
                  <c:v>103.94051178811463</c:v>
                </c:pt>
                <c:pt idx="77">
                  <c:v>103.94051178811463</c:v>
                </c:pt>
                <c:pt idx="78">
                  <c:v>103.94051178811463</c:v>
                </c:pt>
                <c:pt idx="79">
                  <c:v>103.17680982187858</c:v>
                </c:pt>
                <c:pt idx="80">
                  <c:v>101.40386974055838</c:v>
                </c:pt>
                <c:pt idx="81">
                  <c:v>102.12194715700109</c:v>
                </c:pt>
                <c:pt idx="82">
                  <c:v>101.36983609772558</c:v>
                </c:pt>
                <c:pt idx="83">
                  <c:v>102.49148618140364</c:v>
                </c:pt>
                <c:pt idx="84">
                  <c:v>102.49148618140364</c:v>
                </c:pt>
                <c:pt idx="85">
                  <c:v>102.49148618140364</c:v>
                </c:pt>
                <c:pt idx="86">
                  <c:v>100.74762251210106</c:v>
                </c:pt>
                <c:pt idx="87">
                  <c:v>99.603691929195605</c:v>
                </c:pt>
                <c:pt idx="88">
                  <c:v>99.810255230689705</c:v>
                </c:pt>
                <c:pt idx="89">
                  <c:v>100.57806719192884</c:v>
                </c:pt>
                <c:pt idx="90">
                  <c:v>103.85124558085408</c:v>
                </c:pt>
                <c:pt idx="91">
                  <c:v>103.85124558085408</c:v>
                </c:pt>
                <c:pt idx="92">
                  <c:v>103.85124558085408</c:v>
                </c:pt>
                <c:pt idx="93">
                  <c:v>103.03755670170737</c:v>
                </c:pt>
                <c:pt idx="94">
                  <c:v>103.63092821713464</c:v>
                </c:pt>
                <c:pt idx="95">
                  <c:v>103.83148876276893</c:v>
                </c:pt>
                <c:pt idx="96">
                  <c:v>103.49616364413789</c:v>
                </c:pt>
                <c:pt idx="97">
                  <c:v>103.31568438987846</c:v>
                </c:pt>
                <c:pt idx="98">
                  <c:v>103.31568438987846</c:v>
                </c:pt>
                <c:pt idx="99">
                  <c:v>103.31568438987846</c:v>
                </c:pt>
                <c:pt idx="100">
                  <c:v>104.94892069368065</c:v>
                </c:pt>
                <c:pt idx="101">
                  <c:v>104.60137374780349</c:v>
                </c:pt>
                <c:pt idx="102">
                  <c:v>103.16630049255046</c:v>
                </c:pt>
                <c:pt idx="103">
                  <c:v>102.47832698687614</c:v>
                </c:pt>
                <c:pt idx="104">
                  <c:v>101.60365515555611</c:v>
                </c:pt>
                <c:pt idx="105">
                  <c:v>101.60365515555611</c:v>
                </c:pt>
                <c:pt idx="106">
                  <c:v>101.60365515555611</c:v>
                </c:pt>
                <c:pt idx="107">
                  <c:v>99.941450597499554</c:v>
                </c:pt>
                <c:pt idx="108">
                  <c:v>101.1510509689854</c:v>
                </c:pt>
                <c:pt idx="109">
                  <c:v>101.37482938112849</c:v>
                </c:pt>
                <c:pt idx="110">
                  <c:v>101.44606929451577</c:v>
                </c:pt>
                <c:pt idx="111">
                  <c:v>102.73220930978763</c:v>
                </c:pt>
                <c:pt idx="112">
                  <c:v>102.73220930978763</c:v>
                </c:pt>
                <c:pt idx="113">
                  <c:v>102.73220930978763</c:v>
                </c:pt>
                <c:pt idx="114">
                  <c:v>101.95096775961288</c:v>
                </c:pt>
                <c:pt idx="115">
                  <c:v>102.8487312733846</c:v>
                </c:pt>
                <c:pt idx="116">
                  <c:v>101.64643155091744</c:v>
                </c:pt>
                <c:pt idx="117">
                  <c:v>102.28704998258659</c:v>
                </c:pt>
                <c:pt idx="118">
                  <c:v>103.04258603769803</c:v>
                </c:pt>
                <c:pt idx="119">
                  <c:v>103.04258603769803</c:v>
                </c:pt>
                <c:pt idx="120">
                  <c:v>103.04258603769803</c:v>
                </c:pt>
                <c:pt idx="121">
                  <c:v>103.31435044413185</c:v>
                </c:pt>
                <c:pt idx="122">
                  <c:v>103.52944018262799</c:v>
                </c:pt>
                <c:pt idx="123">
                  <c:v>103.47007959690325</c:v>
                </c:pt>
                <c:pt idx="124">
                  <c:v>101.79577939565769</c:v>
                </c:pt>
                <c:pt idx="125">
                  <c:v>102.96263942436997</c:v>
                </c:pt>
                <c:pt idx="126">
                  <c:v>102.96263942436997</c:v>
                </c:pt>
                <c:pt idx="127">
                  <c:v>102.96263942436997</c:v>
                </c:pt>
                <c:pt idx="128">
                  <c:v>102.49968814511598</c:v>
                </c:pt>
                <c:pt idx="129">
                  <c:v>104.02188247865867</c:v>
                </c:pt>
                <c:pt idx="130">
                  <c:v>104.16730059133454</c:v>
                </c:pt>
                <c:pt idx="131">
                  <c:v>104.16730059133454</c:v>
                </c:pt>
                <c:pt idx="132">
                  <c:v>104.01715958966386</c:v>
                </c:pt>
                <c:pt idx="133">
                  <c:v>104.01715958966386</c:v>
                </c:pt>
                <c:pt idx="134">
                  <c:v>104.01715958966386</c:v>
                </c:pt>
                <c:pt idx="135">
                  <c:v>104.34567076921081</c:v>
                </c:pt>
                <c:pt idx="136">
                  <c:v>103.84756821690391</c:v>
                </c:pt>
                <c:pt idx="137">
                  <c:v>100.30938528174738</c:v>
                </c:pt>
                <c:pt idx="138">
                  <c:v>101.96093630012481</c:v>
                </c:pt>
                <c:pt idx="139">
                  <c:v>102.11448427133753</c:v>
                </c:pt>
                <c:pt idx="140">
                  <c:v>102.11448427133753</c:v>
                </c:pt>
                <c:pt idx="141">
                  <c:v>102.11448427133753</c:v>
                </c:pt>
                <c:pt idx="142">
                  <c:v>103.0123739691664</c:v>
                </c:pt>
                <c:pt idx="143">
                  <c:v>103.0863538792224</c:v>
                </c:pt>
                <c:pt idx="144">
                  <c:v>104.77954563644715</c:v>
                </c:pt>
                <c:pt idx="145">
                  <c:v>104.92153875328711</c:v>
                </c:pt>
                <c:pt idx="146">
                  <c:v>105.99042587479801</c:v>
                </c:pt>
                <c:pt idx="147">
                  <c:v>105.99042587479801</c:v>
                </c:pt>
                <c:pt idx="148">
                  <c:v>105.99042587479801</c:v>
                </c:pt>
                <c:pt idx="149">
                  <c:v>107.53686557360027</c:v>
                </c:pt>
                <c:pt idx="150">
                  <c:v>108.22855249581249</c:v>
                </c:pt>
                <c:pt idx="151">
                  <c:v>108.456116429669</c:v>
                </c:pt>
                <c:pt idx="152">
                  <c:v>105.99945704802856</c:v>
                </c:pt>
                <c:pt idx="153">
                  <c:v>105.75752615795506</c:v>
                </c:pt>
                <c:pt idx="154">
                  <c:v>105.75752615795506</c:v>
                </c:pt>
                <c:pt idx="155">
                  <c:v>105.75752615795506</c:v>
                </c:pt>
                <c:pt idx="156">
                  <c:v>105.8344443539124</c:v>
                </c:pt>
                <c:pt idx="157">
                  <c:v>104.35749601799169</c:v>
                </c:pt>
                <c:pt idx="158">
                  <c:v>102.93397761711142</c:v>
                </c:pt>
                <c:pt idx="159">
                  <c:v>102.98508216024223</c:v>
                </c:pt>
                <c:pt idx="160">
                  <c:v>102.87326505934618</c:v>
                </c:pt>
                <c:pt idx="161">
                  <c:v>102.87326505934618</c:v>
                </c:pt>
                <c:pt idx="162">
                  <c:v>102.87326505934618</c:v>
                </c:pt>
                <c:pt idx="163">
                  <c:v>102.23659438603525</c:v>
                </c:pt>
                <c:pt idx="164">
                  <c:v>101.26092123014314</c:v>
                </c:pt>
                <c:pt idx="165">
                  <c:v>100.86080961133148</c:v>
                </c:pt>
                <c:pt idx="166">
                  <c:v>101.24803243002374</c:v>
                </c:pt>
                <c:pt idx="167">
                  <c:v>101.99615967835322</c:v>
                </c:pt>
                <c:pt idx="168">
                  <c:v>101.99615967835322</c:v>
                </c:pt>
                <c:pt idx="169">
                  <c:v>101.99615967835322</c:v>
                </c:pt>
                <c:pt idx="170">
                  <c:v>101.48560095697989</c:v>
                </c:pt>
                <c:pt idx="171">
                  <c:v>101.63458827584269</c:v>
                </c:pt>
                <c:pt idx="172">
                  <c:v>101.75044326656635</c:v>
                </c:pt>
                <c:pt idx="173">
                  <c:v>101.93292343944573</c:v>
                </c:pt>
                <c:pt idx="174">
                  <c:v>103.04595695465233</c:v>
                </c:pt>
                <c:pt idx="175">
                  <c:v>103.04595695465233</c:v>
                </c:pt>
                <c:pt idx="176">
                  <c:v>103.04595695465233</c:v>
                </c:pt>
                <c:pt idx="177">
                  <c:v>103.04595695465233</c:v>
                </c:pt>
                <c:pt idx="178">
                  <c:v>102.53851678211907</c:v>
                </c:pt>
                <c:pt idx="179">
                  <c:v>101.97501483563987</c:v>
                </c:pt>
                <c:pt idx="180">
                  <c:v>100.92664163655675</c:v>
                </c:pt>
                <c:pt idx="181">
                  <c:v>100.42172514516577</c:v>
                </c:pt>
                <c:pt idx="182">
                  <c:v>100.56824286176789</c:v>
                </c:pt>
                <c:pt idx="183">
                  <c:v>99.996484872694708</c:v>
                </c:pt>
                <c:pt idx="184">
                  <c:v>99.453767243051402</c:v>
                </c:pt>
                <c:pt idx="185">
                  <c:v>99.199776762376672</c:v>
                </c:pt>
                <c:pt idx="186">
                  <c:v>98.080109571024693</c:v>
                </c:pt>
                <c:pt idx="187">
                  <c:v>97.737123277497489</c:v>
                </c:pt>
                <c:pt idx="188">
                  <c:v>97.680556767323097</c:v>
                </c:pt>
                <c:pt idx="189">
                  <c:v>95.20293280590802</c:v>
                </c:pt>
                <c:pt idx="190">
                  <c:v>94.150125138532076</c:v>
                </c:pt>
                <c:pt idx="191">
                  <c:v>96.392199517904814</c:v>
                </c:pt>
                <c:pt idx="192">
                  <c:v>94.578520012430943</c:v>
                </c:pt>
                <c:pt idx="193">
                  <c:v>95.974422131097299</c:v>
                </c:pt>
                <c:pt idx="194">
                  <c:v>94.441592284169388</c:v>
                </c:pt>
                <c:pt idx="195">
                  <c:v>93.975756797895684</c:v>
                </c:pt>
                <c:pt idx="196">
                  <c:v>93.904336621569698</c:v>
                </c:pt>
                <c:pt idx="197">
                  <c:v>94.104752956853005</c:v>
                </c:pt>
                <c:pt idx="198">
                  <c:v>92.237841805571293</c:v>
                </c:pt>
                <c:pt idx="199">
                  <c:v>91.712988233156409</c:v>
                </c:pt>
                <c:pt idx="200">
                  <c:v>93.060489752772995</c:v>
                </c:pt>
                <c:pt idx="201">
                  <c:v>91.641297662422318</c:v>
                </c:pt>
                <c:pt idx="202">
                  <c:v>92.511877525033114</c:v>
                </c:pt>
                <c:pt idx="203">
                  <c:v>91.495320734636366</c:v>
                </c:pt>
                <c:pt idx="204">
                  <c:v>94.437716630986628</c:v>
                </c:pt>
                <c:pt idx="205">
                  <c:v>96.582647312676173</c:v>
                </c:pt>
                <c:pt idx="206">
                  <c:v>97.830841979344768</c:v>
                </c:pt>
                <c:pt idx="207">
                  <c:v>98.992582540597027</c:v>
                </c:pt>
                <c:pt idx="208">
                  <c:v>98.15416158625618</c:v>
                </c:pt>
                <c:pt idx="209">
                  <c:v>98.604981169733435</c:v>
                </c:pt>
                <c:pt idx="210">
                  <c:v>97.458833352681566</c:v>
                </c:pt>
                <c:pt idx="211">
                  <c:v>96.071764118013107</c:v>
                </c:pt>
                <c:pt idx="212">
                  <c:v>94.204456388266195</c:v>
                </c:pt>
                <c:pt idx="213">
                  <c:v>93.934656847864588</c:v>
                </c:pt>
                <c:pt idx="214">
                  <c:v>93.735736694972758</c:v>
                </c:pt>
                <c:pt idx="215">
                  <c:v>93.9999841368614</c:v>
                </c:pt>
                <c:pt idx="216">
                  <c:v>93.909852667494917</c:v>
                </c:pt>
                <c:pt idx="217">
                  <c:v>94.500195765551467</c:v>
                </c:pt>
                <c:pt idx="218">
                  <c:v>92.056280973679449</c:v>
                </c:pt>
                <c:pt idx="219">
                  <c:v>92.508506608078818</c:v>
                </c:pt>
                <c:pt idx="220">
                  <c:v>92.271821369522442</c:v>
                </c:pt>
                <c:pt idx="221">
                  <c:v>91.389163890016533</c:v>
                </c:pt>
                <c:pt idx="222">
                  <c:v>93.178129346590126</c:v>
                </c:pt>
                <c:pt idx="223">
                  <c:v>92.572193504333171</c:v>
                </c:pt>
                <c:pt idx="224">
                  <c:v>93.547668370992682</c:v>
                </c:pt>
                <c:pt idx="225">
                  <c:v>93.263646084725025</c:v>
                </c:pt>
                <c:pt idx="226">
                  <c:v>91.328307121900295</c:v>
                </c:pt>
                <c:pt idx="227">
                  <c:v>93.879532441200041</c:v>
                </c:pt>
                <c:pt idx="228">
                  <c:v>94.159534863933942</c:v>
                </c:pt>
                <c:pt idx="229">
                  <c:v>93.212451410124871</c:v>
                </c:pt>
                <c:pt idx="230">
                  <c:v>91.584496810427567</c:v>
                </c:pt>
                <c:pt idx="231">
                  <c:v>92.002039855414708</c:v>
                </c:pt>
                <c:pt idx="232">
                  <c:v>90.914513546038805</c:v>
                </c:pt>
                <c:pt idx="233">
                  <c:v>92.272975052330324</c:v>
                </c:pt>
                <c:pt idx="234">
                  <c:v>93.01225139036805</c:v>
                </c:pt>
                <c:pt idx="235">
                  <c:v>93.27554343868141</c:v>
                </c:pt>
                <c:pt idx="236">
                  <c:v>92.944418446522846</c:v>
                </c:pt>
                <c:pt idx="237">
                  <c:v>92.944418446522846</c:v>
                </c:pt>
                <c:pt idx="238">
                  <c:v>92.361466128954348</c:v>
                </c:pt>
                <c:pt idx="239">
                  <c:v>92.961182899825005</c:v>
                </c:pt>
                <c:pt idx="240">
                  <c:v>92.560638649960381</c:v>
                </c:pt>
                <c:pt idx="241">
                  <c:v>92.709878336937408</c:v>
                </c:pt>
                <c:pt idx="242">
                  <c:v>93.882939410742097</c:v>
                </c:pt>
                <c:pt idx="243">
                  <c:v>93.882939410742097</c:v>
                </c:pt>
                <c:pt idx="244">
                  <c:v>93.882939410742097</c:v>
                </c:pt>
                <c:pt idx="245">
                  <c:v>92.928627413089842</c:v>
                </c:pt>
                <c:pt idx="246">
                  <c:v>94.538699929264823</c:v>
                </c:pt>
                <c:pt idx="247">
                  <c:v>95.065013631483424</c:v>
                </c:pt>
                <c:pt idx="248">
                  <c:v>95.065013631483424</c:v>
                </c:pt>
                <c:pt idx="249">
                  <c:v>92.410101069824492</c:v>
                </c:pt>
                <c:pt idx="250">
                  <c:v>93.141752285553821</c:v>
                </c:pt>
                <c:pt idx="251">
                  <c:v>94.102571775294322</c:v>
                </c:pt>
                <c:pt idx="252">
                  <c:v>93.663361125071489</c:v>
                </c:pt>
                <c:pt idx="253">
                  <c:v>94.035009225857209</c:v>
                </c:pt>
                <c:pt idx="254">
                  <c:v>95.941145592607199</c:v>
                </c:pt>
                <c:pt idx="255">
                  <c:v>96.027906145019372</c:v>
                </c:pt>
                <c:pt idx="256">
                  <c:v>96.717159517558699</c:v>
                </c:pt>
                <c:pt idx="257">
                  <c:v>96.414696332658664</c:v>
                </c:pt>
                <c:pt idx="258">
                  <c:v>96.501132411781128</c:v>
                </c:pt>
                <c:pt idx="259">
                  <c:v>96.957558172652952</c:v>
                </c:pt>
                <c:pt idx="260">
                  <c:v>96.325682493512346</c:v>
                </c:pt>
                <c:pt idx="261">
                  <c:v>96.857980925296886</c:v>
                </c:pt>
                <c:pt idx="262">
                  <c:v>97.592642532103042</c:v>
                </c:pt>
                <c:pt idx="263">
                  <c:v>97.483258980879882</c:v>
                </c:pt>
                <c:pt idx="264">
                  <c:v>97.189033812279959</c:v>
                </c:pt>
                <c:pt idx="265">
                  <c:v>96.69139994361376</c:v>
                </c:pt>
                <c:pt idx="266">
                  <c:v>97.432532989920432</c:v>
                </c:pt>
                <c:pt idx="267">
                  <c:v>96.922821504359121</c:v>
                </c:pt>
                <c:pt idx="268">
                  <c:v>98.040866329262514</c:v>
                </c:pt>
                <c:pt idx="269">
                  <c:v>97.579339127224543</c:v>
                </c:pt>
                <c:pt idx="270">
                  <c:v>97.624549072258773</c:v>
                </c:pt>
                <c:pt idx="271">
                  <c:v>97.216055226796016</c:v>
                </c:pt>
                <c:pt idx="272">
                  <c:v>96.245681801302666</c:v>
                </c:pt>
                <c:pt idx="273">
                  <c:v>97.719475535795539</c:v>
                </c:pt>
                <c:pt idx="274">
                  <c:v>98.377200920350461</c:v>
                </c:pt>
                <c:pt idx="275">
                  <c:v>97.141624659393173</c:v>
                </c:pt>
                <c:pt idx="276">
                  <c:v>95.979523572263446</c:v>
                </c:pt>
                <c:pt idx="277">
                  <c:v>96.276885315997333</c:v>
                </c:pt>
                <c:pt idx="278">
                  <c:v>97.270801081289221</c:v>
                </c:pt>
                <c:pt idx="279">
                  <c:v>98.32121125158001</c:v>
                </c:pt>
                <c:pt idx="280">
                  <c:v>98.292170892150139</c:v>
                </c:pt>
                <c:pt idx="281">
                  <c:v>98.474777249086614</c:v>
                </c:pt>
                <c:pt idx="282">
                  <c:v>99.613263891242326</c:v>
                </c:pt>
                <c:pt idx="283">
                  <c:v>99.495444034486468</c:v>
                </c:pt>
                <c:pt idx="284">
                  <c:v>100.39127873481375</c:v>
                </c:pt>
                <c:pt idx="285">
                  <c:v>100.01671037442054</c:v>
                </c:pt>
                <c:pt idx="286">
                  <c:v>100.93457320586101</c:v>
                </c:pt>
                <c:pt idx="287">
                  <c:v>100.72768543107719</c:v>
                </c:pt>
                <c:pt idx="288">
                  <c:v>101.38492410569755</c:v>
                </c:pt>
                <c:pt idx="289">
                  <c:v>101.48433911640875</c:v>
                </c:pt>
                <c:pt idx="290">
                  <c:v>100.95099515957958</c:v>
                </c:pt>
                <c:pt idx="291">
                  <c:v>101.31337774531444</c:v>
                </c:pt>
                <c:pt idx="292">
                  <c:v>101.33865060932479</c:v>
                </c:pt>
                <c:pt idx="293">
                  <c:v>100.61453438443453</c:v>
                </c:pt>
                <c:pt idx="294">
                  <c:v>101.08038789700208</c:v>
                </c:pt>
                <c:pt idx="295">
                  <c:v>100.69107402822053</c:v>
                </c:pt>
                <c:pt idx="296">
                  <c:v>100.02572352135719</c:v>
                </c:pt>
                <c:pt idx="297">
                  <c:v>100.19131305687729</c:v>
                </c:pt>
                <c:pt idx="298">
                  <c:v>100.4060963483776</c:v>
                </c:pt>
                <c:pt idx="299">
                  <c:v>100.63917632815931</c:v>
                </c:pt>
                <c:pt idx="300">
                  <c:v>100.56770207295169</c:v>
                </c:pt>
                <c:pt idx="301">
                  <c:v>101.01972941811846</c:v>
                </c:pt>
                <c:pt idx="302">
                  <c:v>102.33501795058343</c:v>
                </c:pt>
                <c:pt idx="303">
                  <c:v>102.47888580198621</c:v>
                </c:pt>
                <c:pt idx="304">
                  <c:v>101.20983471330622</c:v>
                </c:pt>
                <c:pt idx="305">
                  <c:v>101.20983471330622</c:v>
                </c:pt>
                <c:pt idx="306">
                  <c:v>101.1409922970041</c:v>
                </c:pt>
                <c:pt idx="307">
                  <c:v>99.806379577506945</c:v>
                </c:pt>
                <c:pt idx="308">
                  <c:v>100.2954689828772</c:v>
                </c:pt>
                <c:pt idx="309">
                  <c:v>101.21637825798224</c:v>
                </c:pt>
                <c:pt idx="310">
                  <c:v>101.05450213900005</c:v>
                </c:pt>
                <c:pt idx="311">
                  <c:v>101.78105191356322</c:v>
                </c:pt>
              </c:numCache>
            </c:numRef>
          </c:val>
          <c:smooth val="0"/>
        </c:ser>
        <c:ser>
          <c:idx val="6"/>
          <c:order val="5"/>
          <c:tx>
            <c:strRef>
              <c:f>Index_Charts!$O$1</c:f>
              <c:strCache>
                <c:ptCount val="1"/>
                <c:pt idx="0">
                  <c:v>MSCI Emerging Market Index</c:v>
                </c:pt>
              </c:strCache>
            </c:strRef>
          </c:tx>
          <c:spPr>
            <a:ln w="28575" cap="rnd">
              <a:solidFill>
                <a:srgbClr val="FF0000"/>
              </a:solidFill>
              <a:round/>
            </a:ln>
            <a:effectLst/>
          </c:spPr>
          <c:marker>
            <c:symbol val="none"/>
          </c:marker>
          <c:cat>
            <c:numRef>
              <c:f>Index_Charts!$A$2:$A$313</c:f>
              <c:numCache>
                <c:formatCode>[$-409]mmmm\-yy;@</c:formatCode>
                <c:ptCount val="312"/>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pt idx="248">
                  <c:v>43466</c:v>
                </c:pt>
                <c:pt idx="249">
                  <c:v>43467</c:v>
                </c:pt>
                <c:pt idx="250">
                  <c:v>43468</c:v>
                </c:pt>
                <c:pt idx="251">
                  <c:v>43469</c:v>
                </c:pt>
                <c:pt idx="252">
                  <c:v>43472</c:v>
                </c:pt>
                <c:pt idx="253">
                  <c:v>43473</c:v>
                </c:pt>
                <c:pt idx="254">
                  <c:v>43474</c:v>
                </c:pt>
                <c:pt idx="255">
                  <c:v>43475</c:v>
                </c:pt>
                <c:pt idx="256">
                  <c:v>43476</c:v>
                </c:pt>
                <c:pt idx="257">
                  <c:v>43479</c:v>
                </c:pt>
                <c:pt idx="258">
                  <c:v>43480</c:v>
                </c:pt>
                <c:pt idx="259">
                  <c:v>43481</c:v>
                </c:pt>
                <c:pt idx="260">
                  <c:v>43482</c:v>
                </c:pt>
                <c:pt idx="261">
                  <c:v>43483</c:v>
                </c:pt>
                <c:pt idx="262">
                  <c:v>43486</c:v>
                </c:pt>
                <c:pt idx="263">
                  <c:v>43487</c:v>
                </c:pt>
                <c:pt idx="264">
                  <c:v>43488</c:v>
                </c:pt>
                <c:pt idx="265">
                  <c:v>43489</c:v>
                </c:pt>
                <c:pt idx="266">
                  <c:v>43490</c:v>
                </c:pt>
                <c:pt idx="267">
                  <c:v>43493</c:v>
                </c:pt>
                <c:pt idx="268">
                  <c:v>43494</c:v>
                </c:pt>
                <c:pt idx="269">
                  <c:v>43495</c:v>
                </c:pt>
                <c:pt idx="270">
                  <c:v>43496</c:v>
                </c:pt>
                <c:pt idx="271">
                  <c:v>43497</c:v>
                </c:pt>
                <c:pt idx="272">
                  <c:v>43500</c:v>
                </c:pt>
                <c:pt idx="273">
                  <c:v>43501</c:v>
                </c:pt>
                <c:pt idx="274">
                  <c:v>43502</c:v>
                </c:pt>
                <c:pt idx="275">
                  <c:v>43503</c:v>
                </c:pt>
                <c:pt idx="276">
                  <c:v>43504</c:v>
                </c:pt>
                <c:pt idx="277">
                  <c:v>43507</c:v>
                </c:pt>
                <c:pt idx="278">
                  <c:v>43508</c:v>
                </c:pt>
                <c:pt idx="279">
                  <c:v>43509</c:v>
                </c:pt>
                <c:pt idx="280">
                  <c:v>43510</c:v>
                </c:pt>
                <c:pt idx="281">
                  <c:v>43511</c:v>
                </c:pt>
                <c:pt idx="282">
                  <c:v>43514</c:v>
                </c:pt>
                <c:pt idx="283">
                  <c:v>43515</c:v>
                </c:pt>
                <c:pt idx="284">
                  <c:v>43516</c:v>
                </c:pt>
                <c:pt idx="285">
                  <c:v>43517</c:v>
                </c:pt>
                <c:pt idx="286">
                  <c:v>43518</c:v>
                </c:pt>
                <c:pt idx="287">
                  <c:v>43521</c:v>
                </c:pt>
                <c:pt idx="288">
                  <c:v>43522</c:v>
                </c:pt>
                <c:pt idx="289">
                  <c:v>43523</c:v>
                </c:pt>
                <c:pt idx="290">
                  <c:v>43524</c:v>
                </c:pt>
                <c:pt idx="291">
                  <c:v>43525</c:v>
                </c:pt>
                <c:pt idx="292">
                  <c:v>43528</c:v>
                </c:pt>
                <c:pt idx="293">
                  <c:v>43529</c:v>
                </c:pt>
                <c:pt idx="294">
                  <c:v>43530</c:v>
                </c:pt>
                <c:pt idx="295">
                  <c:v>43531</c:v>
                </c:pt>
                <c:pt idx="296">
                  <c:v>43532</c:v>
                </c:pt>
                <c:pt idx="297">
                  <c:v>43535</c:v>
                </c:pt>
                <c:pt idx="298">
                  <c:v>43536</c:v>
                </c:pt>
                <c:pt idx="299">
                  <c:v>43537</c:v>
                </c:pt>
                <c:pt idx="300">
                  <c:v>43538</c:v>
                </c:pt>
                <c:pt idx="301">
                  <c:v>43539</c:v>
                </c:pt>
                <c:pt idx="302">
                  <c:v>43542</c:v>
                </c:pt>
                <c:pt idx="303">
                  <c:v>43543</c:v>
                </c:pt>
                <c:pt idx="304">
                  <c:v>43544</c:v>
                </c:pt>
                <c:pt idx="305">
                  <c:v>43545</c:v>
                </c:pt>
                <c:pt idx="306">
                  <c:v>43546</c:v>
                </c:pt>
                <c:pt idx="307">
                  <c:v>43549</c:v>
                </c:pt>
                <c:pt idx="308">
                  <c:v>43550</c:v>
                </c:pt>
                <c:pt idx="309">
                  <c:v>43551</c:v>
                </c:pt>
                <c:pt idx="310">
                  <c:v>43552</c:v>
                </c:pt>
                <c:pt idx="311">
                  <c:v>43553</c:v>
                </c:pt>
              </c:numCache>
            </c:numRef>
          </c:cat>
          <c:val>
            <c:numRef>
              <c:f>Index_Charts!$O$2:$O$313</c:f>
              <c:numCache>
                <c:formatCode>0.00</c:formatCode>
                <c:ptCount val="312"/>
                <c:pt idx="0">
                  <c:v>100</c:v>
                </c:pt>
                <c:pt idx="1">
                  <c:v>100</c:v>
                </c:pt>
                <c:pt idx="2">
                  <c:v>99.876161519540858</c:v>
                </c:pt>
                <c:pt idx="3">
                  <c:v>99.937653730527458</c:v>
                </c:pt>
                <c:pt idx="4">
                  <c:v>98.698414867450126</c:v>
                </c:pt>
                <c:pt idx="5">
                  <c:v>99.624214266192951</c:v>
                </c:pt>
                <c:pt idx="6">
                  <c:v>99.239033889040712</c:v>
                </c:pt>
                <c:pt idx="7">
                  <c:v>99.239033889040712</c:v>
                </c:pt>
                <c:pt idx="8">
                  <c:v>99.239033889040712</c:v>
                </c:pt>
                <c:pt idx="9">
                  <c:v>99.332980322492475</c:v>
                </c:pt>
                <c:pt idx="10">
                  <c:v>100.37920196775075</c:v>
                </c:pt>
                <c:pt idx="11">
                  <c:v>100.39713719595518</c:v>
                </c:pt>
                <c:pt idx="12">
                  <c:v>100.51243509155508</c:v>
                </c:pt>
                <c:pt idx="13">
                  <c:v>99.932529379611907</c:v>
                </c:pt>
                <c:pt idx="14">
                  <c:v>99.932529379611907</c:v>
                </c:pt>
                <c:pt idx="15">
                  <c:v>99.932529379611907</c:v>
                </c:pt>
                <c:pt idx="16">
                  <c:v>99.348353375239128</c:v>
                </c:pt>
                <c:pt idx="17">
                  <c:v>99.443153867176804</c:v>
                </c:pt>
                <c:pt idx="18">
                  <c:v>100.44923476359662</c:v>
                </c:pt>
                <c:pt idx="19">
                  <c:v>101.13162749385079</c:v>
                </c:pt>
                <c:pt idx="20">
                  <c:v>99.774528559715762</c:v>
                </c:pt>
                <c:pt idx="21">
                  <c:v>99.774528559715762</c:v>
                </c:pt>
                <c:pt idx="22">
                  <c:v>99.774528559715762</c:v>
                </c:pt>
                <c:pt idx="23">
                  <c:v>98.922178190762494</c:v>
                </c:pt>
                <c:pt idx="24">
                  <c:v>98.576284503962825</c:v>
                </c:pt>
                <c:pt idx="25">
                  <c:v>97.385726974583207</c:v>
                </c:pt>
                <c:pt idx="26">
                  <c:v>97.733328778354718</c:v>
                </c:pt>
                <c:pt idx="27">
                  <c:v>98.75478272752116</c:v>
                </c:pt>
                <c:pt idx="28">
                  <c:v>98.75478272752116</c:v>
                </c:pt>
                <c:pt idx="29">
                  <c:v>98.75478272752116</c:v>
                </c:pt>
                <c:pt idx="30">
                  <c:v>99.449132276578297</c:v>
                </c:pt>
                <c:pt idx="31">
                  <c:v>99.28259087182289</c:v>
                </c:pt>
                <c:pt idx="32">
                  <c:v>98.339710303361571</c:v>
                </c:pt>
                <c:pt idx="33">
                  <c:v>97.179044820989319</c:v>
                </c:pt>
                <c:pt idx="34">
                  <c:v>97.035562995353914</c:v>
                </c:pt>
                <c:pt idx="35">
                  <c:v>97.035562995353914</c:v>
                </c:pt>
                <c:pt idx="36">
                  <c:v>97.035562995353914</c:v>
                </c:pt>
                <c:pt idx="37">
                  <c:v>97.324234763596593</c:v>
                </c:pt>
                <c:pt idx="38">
                  <c:v>97.589846952719313</c:v>
                </c:pt>
                <c:pt idx="39">
                  <c:v>97.683793386171075</c:v>
                </c:pt>
                <c:pt idx="40">
                  <c:v>98.776134189669293</c:v>
                </c:pt>
                <c:pt idx="41">
                  <c:v>99.454256627493848</c:v>
                </c:pt>
                <c:pt idx="42">
                  <c:v>99.454256627493848</c:v>
                </c:pt>
                <c:pt idx="43">
                  <c:v>99.454256627493848</c:v>
                </c:pt>
                <c:pt idx="44">
                  <c:v>99.830896419786825</c:v>
                </c:pt>
                <c:pt idx="45">
                  <c:v>98.239785460508315</c:v>
                </c:pt>
                <c:pt idx="46">
                  <c:v>98.652295709210151</c:v>
                </c:pt>
                <c:pt idx="47">
                  <c:v>97.710269199234745</c:v>
                </c:pt>
                <c:pt idx="48">
                  <c:v>97.170504236130085</c:v>
                </c:pt>
                <c:pt idx="49">
                  <c:v>97.170504236130085</c:v>
                </c:pt>
                <c:pt idx="50">
                  <c:v>97.170504236130085</c:v>
                </c:pt>
                <c:pt idx="51">
                  <c:v>97.06289286690351</c:v>
                </c:pt>
                <c:pt idx="52">
                  <c:v>97.537749385077873</c:v>
                </c:pt>
                <c:pt idx="53">
                  <c:v>96.77336704017489</c:v>
                </c:pt>
                <c:pt idx="54">
                  <c:v>96.940762503416224</c:v>
                </c:pt>
                <c:pt idx="55">
                  <c:v>97.073995627220526</c:v>
                </c:pt>
                <c:pt idx="56">
                  <c:v>97.073995627220526</c:v>
                </c:pt>
                <c:pt idx="57">
                  <c:v>97.073995627220526</c:v>
                </c:pt>
                <c:pt idx="58">
                  <c:v>97.106449849685688</c:v>
                </c:pt>
                <c:pt idx="59">
                  <c:v>96.188336977316197</c:v>
                </c:pt>
                <c:pt idx="60">
                  <c:v>95.035358021317293</c:v>
                </c:pt>
                <c:pt idx="61">
                  <c:v>95.71518857611369</c:v>
                </c:pt>
                <c:pt idx="62">
                  <c:v>96.527398196228475</c:v>
                </c:pt>
                <c:pt idx="63">
                  <c:v>96.527398196228475</c:v>
                </c:pt>
                <c:pt idx="64">
                  <c:v>96.527398196228475</c:v>
                </c:pt>
                <c:pt idx="65">
                  <c:v>97.938302814976765</c:v>
                </c:pt>
                <c:pt idx="66">
                  <c:v>97.741869363213979</c:v>
                </c:pt>
                <c:pt idx="67">
                  <c:v>98.231244875649082</c:v>
                </c:pt>
                <c:pt idx="68">
                  <c:v>98.189396009838745</c:v>
                </c:pt>
                <c:pt idx="69">
                  <c:v>96.968946433451762</c:v>
                </c:pt>
                <c:pt idx="70">
                  <c:v>96.968946433451762</c:v>
                </c:pt>
                <c:pt idx="71">
                  <c:v>96.968946433451762</c:v>
                </c:pt>
                <c:pt idx="72">
                  <c:v>97.316548237223273</c:v>
                </c:pt>
                <c:pt idx="73">
                  <c:v>97.417327138562442</c:v>
                </c:pt>
                <c:pt idx="74">
                  <c:v>96.993714129543591</c:v>
                </c:pt>
                <c:pt idx="75">
                  <c:v>96.141363760590309</c:v>
                </c:pt>
                <c:pt idx="76">
                  <c:v>95.121617928395736</c:v>
                </c:pt>
                <c:pt idx="77">
                  <c:v>95.121617928395736</c:v>
                </c:pt>
                <c:pt idx="78">
                  <c:v>95.121617928395736</c:v>
                </c:pt>
                <c:pt idx="79">
                  <c:v>94.457160426345993</c:v>
                </c:pt>
                <c:pt idx="80">
                  <c:v>92.667907898332871</c:v>
                </c:pt>
                <c:pt idx="81">
                  <c:v>93.37079803224924</c:v>
                </c:pt>
                <c:pt idx="82">
                  <c:v>92.254543591145122</c:v>
                </c:pt>
                <c:pt idx="83">
                  <c:v>92.921563268652633</c:v>
                </c:pt>
                <c:pt idx="84">
                  <c:v>92.921563268652633</c:v>
                </c:pt>
                <c:pt idx="85">
                  <c:v>92.921563268652633</c:v>
                </c:pt>
                <c:pt idx="86">
                  <c:v>91.474788193495485</c:v>
                </c:pt>
                <c:pt idx="87">
                  <c:v>91.19209483465427</c:v>
                </c:pt>
                <c:pt idx="88">
                  <c:v>89.857201421153292</c:v>
                </c:pt>
                <c:pt idx="89">
                  <c:v>89.395155780267828</c:v>
                </c:pt>
                <c:pt idx="90">
                  <c:v>91.343263186663009</c:v>
                </c:pt>
                <c:pt idx="91">
                  <c:v>91.343263186663009</c:v>
                </c:pt>
                <c:pt idx="92">
                  <c:v>91.343263186663009</c:v>
                </c:pt>
                <c:pt idx="93">
                  <c:v>90.472123531019392</c:v>
                </c:pt>
                <c:pt idx="94">
                  <c:v>90.333766056299538</c:v>
                </c:pt>
                <c:pt idx="95">
                  <c:v>90.194554523093728</c:v>
                </c:pt>
                <c:pt idx="96">
                  <c:v>90.047656463514599</c:v>
                </c:pt>
                <c:pt idx="97">
                  <c:v>90.527637332604527</c:v>
                </c:pt>
                <c:pt idx="98">
                  <c:v>90.527637332604527</c:v>
                </c:pt>
                <c:pt idx="99">
                  <c:v>90.527637332604527</c:v>
                </c:pt>
                <c:pt idx="100">
                  <c:v>91.874487564908435</c:v>
                </c:pt>
                <c:pt idx="101">
                  <c:v>91.912920196775076</c:v>
                </c:pt>
                <c:pt idx="102">
                  <c:v>90.933315113418956</c:v>
                </c:pt>
                <c:pt idx="103">
                  <c:v>91.404755397649623</c:v>
                </c:pt>
                <c:pt idx="104">
                  <c:v>91.865946980049202</c:v>
                </c:pt>
                <c:pt idx="105">
                  <c:v>91.865946980049202</c:v>
                </c:pt>
                <c:pt idx="106">
                  <c:v>91.865946980049202</c:v>
                </c:pt>
                <c:pt idx="107">
                  <c:v>91.404755397649623</c:v>
                </c:pt>
                <c:pt idx="108">
                  <c:v>91.461977316206614</c:v>
                </c:pt>
                <c:pt idx="109">
                  <c:v>91.277500683246785</c:v>
                </c:pt>
                <c:pt idx="110">
                  <c:v>90.585713309647446</c:v>
                </c:pt>
                <c:pt idx="111">
                  <c:v>91.390236403388897</c:v>
                </c:pt>
                <c:pt idx="112">
                  <c:v>91.390236403388897</c:v>
                </c:pt>
                <c:pt idx="113">
                  <c:v>91.390236403388897</c:v>
                </c:pt>
                <c:pt idx="114">
                  <c:v>91.343263186663009</c:v>
                </c:pt>
                <c:pt idx="115">
                  <c:v>92.270770702377703</c:v>
                </c:pt>
                <c:pt idx="116">
                  <c:v>92.991596064498481</c:v>
                </c:pt>
                <c:pt idx="117">
                  <c:v>93.021488111505874</c:v>
                </c:pt>
                <c:pt idx="118">
                  <c:v>93.293932768515972</c:v>
                </c:pt>
                <c:pt idx="119">
                  <c:v>93.293932768515972</c:v>
                </c:pt>
                <c:pt idx="120">
                  <c:v>93.293932768515972</c:v>
                </c:pt>
                <c:pt idx="121">
                  <c:v>93.104331784640621</c:v>
                </c:pt>
                <c:pt idx="122">
                  <c:v>92.875444110412673</c:v>
                </c:pt>
                <c:pt idx="123">
                  <c:v>92.825054659743074</c:v>
                </c:pt>
                <c:pt idx="124">
                  <c:v>91.163910904618746</c:v>
                </c:pt>
                <c:pt idx="125">
                  <c:v>91.668659469800474</c:v>
                </c:pt>
                <c:pt idx="126">
                  <c:v>91.668659469800474</c:v>
                </c:pt>
                <c:pt idx="127">
                  <c:v>91.668659469800474</c:v>
                </c:pt>
                <c:pt idx="128">
                  <c:v>91.469663842579934</c:v>
                </c:pt>
                <c:pt idx="129">
                  <c:v>92.220381251708105</c:v>
                </c:pt>
                <c:pt idx="130">
                  <c:v>92.215256900792568</c:v>
                </c:pt>
                <c:pt idx="131">
                  <c:v>92.124726701284501</c:v>
                </c:pt>
                <c:pt idx="132">
                  <c:v>90.732611369226547</c:v>
                </c:pt>
                <c:pt idx="133">
                  <c:v>90.732611369226547</c:v>
                </c:pt>
                <c:pt idx="134">
                  <c:v>90.732611369226547</c:v>
                </c:pt>
                <c:pt idx="135">
                  <c:v>89.103921836567352</c:v>
                </c:pt>
                <c:pt idx="136">
                  <c:v>89.040721508608897</c:v>
                </c:pt>
                <c:pt idx="137">
                  <c:v>87.406907625034151</c:v>
                </c:pt>
                <c:pt idx="138">
                  <c:v>87.248052746652078</c:v>
                </c:pt>
                <c:pt idx="139">
                  <c:v>87.365058759223828</c:v>
                </c:pt>
                <c:pt idx="140">
                  <c:v>87.365058759223828</c:v>
                </c:pt>
                <c:pt idx="141">
                  <c:v>87.365058759223828</c:v>
                </c:pt>
                <c:pt idx="142">
                  <c:v>88.279755397649623</c:v>
                </c:pt>
                <c:pt idx="143">
                  <c:v>89.190181743645795</c:v>
                </c:pt>
                <c:pt idx="144">
                  <c:v>89.728238589778613</c:v>
                </c:pt>
                <c:pt idx="145">
                  <c:v>89.522410494670666</c:v>
                </c:pt>
                <c:pt idx="146">
                  <c:v>89.692368133369769</c:v>
                </c:pt>
                <c:pt idx="147">
                  <c:v>89.692368133369769</c:v>
                </c:pt>
                <c:pt idx="148">
                  <c:v>89.692368133369769</c:v>
                </c:pt>
                <c:pt idx="149">
                  <c:v>91.310808964197861</c:v>
                </c:pt>
                <c:pt idx="150">
                  <c:v>91.437209620114771</c:v>
                </c:pt>
                <c:pt idx="151">
                  <c:v>91.429523093741452</c:v>
                </c:pt>
                <c:pt idx="152">
                  <c:v>90.345722875102467</c:v>
                </c:pt>
                <c:pt idx="153">
                  <c:v>90.185159879748554</c:v>
                </c:pt>
                <c:pt idx="154">
                  <c:v>90.185159879748554</c:v>
                </c:pt>
                <c:pt idx="155">
                  <c:v>90.185159879748554</c:v>
                </c:pt>
                <c:pt idx="156">
                  <c:v>89.431026236676686</c:v>
                </c:pt>
                <c:pt idx="157">
                  <c:v>88.836601530472805</c:v>
                </c:pt>
                <c:pt idx="158">
                  <c:v>87.260863623940963</c:v>
                </c:pt>
                <c:pt idx="159">
                  <c:v>86.967921563268646</c:v>
                </c:pt>
                <c:pt idx="160">
                  <c:v>87.368474993167524</c:v>
                </c:pt>
                <c:pt idx="161">
                  <c:v>87.368474993167524</c:v>
                </c:pt>
                <c:pt idx="162">
                  <c:v>87.368474993167524</c:v>
                </c:pt>
                <c:pt idx="163">
                  <c:v>86.366664389177359</c:v>
                </c:pt>
                <c:pt idx="164">
                  <c:v>85.690250068324673</c:v>
                </c:pt>
                <c:pt idx="165">
                  <c:v>85.795299262093465</c:v>
                </c:pt>
                <c:pt idx="166">
                  <c:v>86.912407761683511</c:v>
                </c:pt>
                <c:pt idx="167">
                  <c:v>87.84247745285596</c:v>
                </c:pt>
                <c:pt idx="168">
                  <c:v>87.84247745285596</c:v>
                </c:pt>
                <c:pt idx="169">
                  <c:v>87.84247745285596</c:v>
                </c:pt>
                <c:pt idx="170">
                  <c:v>86.809066684886574</c:v>
                </c:pt>
                <c:pt idx="171">
                  <c:v>87.091760043727788</c:v>
                </c:pt>
                <c:pt idx="172">
                  <c:v>88.059408308280936</c:v>
                </c:pt>
                <c:pt idx="173">
                  <c:v>88.559886581033069</c:v>
                </c:pt>
                <c:pt idx="174">
                  <c:v>89.798271385624489</c:v>
                </c:pt>
                <c:pt idx="175">
                  <c:v>89.798271385624489</c:v>
                </c:pt>
                <c:pt idx="176">
                  <c:v>89.798271385624489</c:v>
                </c:pt>
                <c:pt idx="177">
                  <c:v>89.022786280404461</c:v>
                </c:pt>
                <c:pt idx="178">
                  <c:v>88.974104946706746</c:v>
                </c:pt>
                <c:pt idx="179">
                  <c:v>89.336225744738996</c:v>
                </c:pt>
                <c:pt idx="180">
                  <c:v>89.787168625307444</c:v>
                </c:pt>
                <c:pt idx="181">
                  <c:v>89.497642798578852</c:v>
                </c:pt>
                <c:pt idx="182">
                  <c:v>89.368679967204159</c:v>
                </c:pt>
                <c:pt idx="183">
                  <c:v>88.249863350642244</c:v>
                </c:pt>
                <c:pt idx="184">
                  <c:v>88.397615468707286</c:v>
                </c:pt>
                <c:pt idx="185">
                  <c:v>86.292361300901874</c:v>
                </c:pt>
                <c:pt idx="186">
                  <c:v>85.470757037441913</c:v>
                </c:pt>
                <c:pt idx="187">
                  <c:v>85.021522273845306</c:v>
                </c:pt>
                <c:pt idx="188">
                  <c:v>84.892559442470613</c:v>
                </c:pt>
                <c:pt idx="189">
                  <c:v>84.18198278218091</c:v>
                </c:pt>
                <c:pt idx="190">
                  <c:v>81.533547417327128</c:v>
                </c:pt>
                <c:pt idx="191">
                  <c:v>83.705418147034706</c:v>
                </c:pt>
                <c:pt idx="192">
                  <c:v>82.986300901885741</c:v>
                </c:pt>
                <c:pt idx="193">
                  <c:v>84.095722875102467</c:v>
                </c:pt>
                <c:pt idx="194">
                  <c:v>84.01458731893959</c:v>
                </c:pt>
                <c:pt idx="195">
                  <c:v>82.920538398469517</c:v>
                </c:pt>
                <c:pt idx="196">
                  <c:v>82.969219732167261</c:v>
                </c:pt>
                <c:pt idx="197">
                  <c:v>83.94199234763596</c:v>
                </c:pt>
                <c:pt idx="198">
                  <c:v>82.035733807051088</c:v>
                </c:pt>
                <c:pt idx="199">
                  <c:v>81.396044001093188</c:v>
                </c:pt>
                <c:pt idx="200">
                  <c:v>81.046734080349808</c:v>
                </c:pt>
                <c:pt idx="201">
                  <c:v>80.243065045094269</c:v>
                </c:pt>
                <c:pt idx="202">
                  <c:v>79.83738726427984</c:v>
                </c:pt>
                <c:pt idx="203">
                  <c:v>79.96549603716862</c:v>
                </c:pt>
                <c:pt idx="204">
                  <c:v>81.641158786553689</c:v>
                </c:pt>
                <c:pt idx="205">
                  <c:v>82.966657556709478</c:v>
                </c:pt>
                <c:pt idx="206">
                  <c:v>85.125717409128171</c:v>
                </c:pt>
                <c:pt idx="207">
                  <c:v>84.755056026236659</c:v>
                </c:pt>
                <c:pt idx="208">
                  <c:v>84.745661382891484</c:v>
                </c:pt>
                <c:pt idx="209">
                  <c:v>85.228204427439181</c:v>
                </c:pt>
                <c:pt idx="210">
                  <c:v>84.853272752118059</c:v>
                </c:pt>
                <c:pt idx="211">
                  <c:v>83.370627220552052</c:v>
                </c:pt>
                <c:pt idx="212">
                  <c:v>82.537066138289134</c:v>
                </c:pt>
                <c:pt idx="213">
                  <c:v>82.503757857338059</c:v>
                </c:pt>
                <c:pt idx="214">
                  <c:v>82.684818256354191</c:v>
                </c:pt>
                <c:pt idx="215">
                  <c:v>83.770326591965016</c:v>
                </c:pt>
                <c:pt idx="216">
                  <c:v>84.23578846679419</c:v>
                </c:pt>
                <c:pt idx="217">
                  <c:v>84.407454222465134</c:v>
                </c:pt>
                <c:pt idx="218">
                  <c:v>83.064020224104937</c:v>
                </c:pt>
                <c:pt idx="219">
                  <c:v>83.274118611642507</c:v>
                </c:pt>
                <c:pt idx="220">
                  <c:v>83.355254167805398</c:v>
                </c:pt>
                <c:pt idx="221">
                  <c:v>82.772786280404475</c:v>
                </c:pt>
                <c:pt idx="222">
                  <c:v>83.404789559989069</c:v>
                </c:pt>
                <c:pt idx="223">
                  <c:v>83.711396556436185</c:v>
                </c:pt>
                <c:pt idx="224">
                  <c:v>84.694417873735986</c:v>
                </c:pt>
                <c:pt idx="225">
                  <c:v>85.239307187756211</c:v>
                </c:pt>
                <c:pt idx="226">
                  <c:v>84.954905711943155</c:v>
                </c:pt>
                <c:pt idx="227">
                  <c:v>86.846645258267273</c:v>
                </c:pt>
                <c:pt idx="228">
                  <c:v>86.622881934954904</c:v>
                </c:pt>
                <c:pt idx="229">
                  <c:v>85.568973763323299</c:v>
                </c:pt>
                <c:pt idx="230">
                  <c:v>83.606347362667393</c:v>
                </c:pt>
                <c:pt idx="231">
                  <c:v>83.814737633233122</c:v>
                </c:pt>
                <c:pt idx="232">
                  <c:v>82.22789696638425</c:v>
                </c:pt>
                <c:pt idx="233">
                  <c:v>82.399562722055194</c:v>
                </c:pt>
                <c:pt idx="234">
                  <c:v>83.60378518720961</c:v>
                </c:pt>
                <c:pt idx="235">
                  <c:v>84.169171904892039</c:v>
                </c:pt>
                <c:pt idx="236">
                  <c:v>83.005944247062018</c:v>
                </c:pt>
                <c:pt idx="237">
                  <c:v>82.657488384804594</c:v>
                </c:pt>
                <c:pt idx="238">
                  <c:v>82.244124077616831</c:v>
                </c:pt>
                <c:pt idx="239">
                  <c:v>82.642969390543854</c:v>
                </c:pt>
                <c:pt idx="240">
                  <c:v>81.971679420606719</c:v>
                </c:pt>
                <c:pt idx="241">
                  <c:v>81.761581033069149</c:v>
                </c:pt>
                <c:pt idx="242">
                  <c:v>81.378108772888751</c:v>
                </c:pt>
                <c:pt idx="243">
                  <c:v>81.158615742006006</c:v>
                </c:pt>
                <c:pt idx="244">
                  <c:v>81.148367040174904</c:v>
                </c:pt>
                <c:pt idx="245">
                  <c:v>81.334551790106573</c:v>
                </c:pt>
                <c:pt idx="246">
                  <c:v>82.214232030609452</c:v>
                </c:pt>
                <c:pt idx="247">
                  <c:v>82.483260453675854</c:v>
                </c:pt>
                <c:pt idx="248">
                  <c:v>82.505465974309914</c:v>
                </c:pt>
                <c:pt idx="249">
                  <c:v>81.629201967750745</c:v>
                </c:pt>
                <c:pt idx="250">
                  <c:v>81.098831647991261</c:v>
                </c:pt>
                <c:pt idx="251">
                  <c:v>82.41408171631592</c:v>
                </c:pt>
                <c:pt idx="252">
                  <c:v>83.523503689532646</c:v>
                </c:pt>
                <c:pt idx="253">
                  <c:v>83.314259360481003</c:v>
                </c:pt>
                <c:pt idx="254">
                  <c:v>84.928429898879472</c:v>
                </c:pt>
                <c:pt idx="255">
                  <c:v>85.292258813883564</c:v>
                </c:pt>
                <c:pt idx="256">
                  <c:v>85.500649084449293</c:v>
                </c:pt>
                <c:pt idx="257">
                  <c:v>84.783239956272212</c:v>
                </c:pt>
                <c:pt idx="258">
                  <c:v>85.842272478819353</c:v>
                </c:pt>
                <c:pt idx="259">
                  <c:v>86.207809510795286</c:v>
                </c:pt>
                <c:pt idx="260">
                  <c:v>86.173647171358297</c:v>
                </c:pt>
                <c:pt idx="261">
                  <c:v>86.943153867176818</c:v>
                </c:pt>
                <c:pt idx="262">
                  <c:v>86.981586499043445</c:v>
                </c:pt>
                <c:pt idx="263">
                  <c:v>86.313712763050006</c:v>
                </c:pt>
                <c:pt idx="264">
                  <c:v>86.393140202241042</c:v>
                </c:pt>
                <c:pt idx="265">
                  <c:v>87.066138289150047</c:v>
                </c:pt>
                <c:pt idx="266">
                  <c:v>88.167873735993425</c:v>
                </c:pt>
                <c:pt idx="267">
                  <c:v>87.802336704017478</c:v>
                </c:pt>
                <c:pt idx="268">
                  <c:v>87.946672588138824</c:v>
                </c:pt>
                <c:pt idx="269">
                  <c:v>88.534264826455328</c:v>
                </c:pt>
                <c:pt idx="270">
                  <c:v>89.670162612735709</c:v>
                </c:pt>
                <c:pt idx="271">
                  <c:v>89.693222191855696</c:v>
                </c:pt>
                <c:pt idx="272">
                  <c:v>89.509599617381781</c:v>
                </c:pt>
                <c:pt idx="273">
                  <c:v>89.83841213446297</c:v>
                </c:pt>
                <c:pt idx="274">
                  <c:v>89.544616015304726</c:v>
                </c:pt>
                <c:pt idx="275">
                  <c:v>88.990332057939327</c:v>
                </c:pt>
                <c:pt idx="276">
                  <c:v>88.483021317299787</c:v>
                </c:pt>
                <c:pt idx="277">
                  <c:v>88.430069691172449</c:v>
                </c:pt>
                <c:pt idx="278">
                  <c:v>89.003996993714125</c:v>
                </c:pt>
                <c:pt idx="279">
                  <c:v>88.979229297622283</c:v>
                </c:pt>
                <c:pt idx="280">
                  <c:v>88.752903798852145</c:v>
                </c:pt>
                <c:pt idx="281">
                  <c:v>88.022683793386165</c:v>
                </c:pt>
                <c:pt idx="282">
                  <c:v>88.542805411314561</c:v>
                </c:pt>
                <c:pt idx="283">
                  <c:v>88.563302814976765</c:v>
                </c:pt>
                <c:pt idx="284">
                  <c:v>89.618065045094269</c:v>
                </c:pt>
                <c:pt idx="285">
                  <c:v>89.760692812243775</c:v>
                </c:pt>
                <c:pt idx="286">
                  <c:v>90.414901612462415</c:v>
                </c:pt>
                <c:pt idx="287">
                  <c:v>91.182700191309095</c:v>
                </c:pt>
                <c:pt idx="288">
                  <c:v>90.952104400109306</c:v>
                </c:pt>
                <c:pt idx="289">
                  <c:v>90.637810877288871</c:v>
                </c:pt>
                <c:pt idx="290">
                  <c:v>89.757276578300079</c:v>
                </c:pt>
                <c:pt idx="291">
                  <c:v>89.807666028969663</c:v>
                </c:pt>
                <c:pt idx="292">
                  <c:v>89.985310194042071</c:v>
                </c:pt>
                <c:pt idx="293">
                  <c:v>90.113418966930837</c:v>
                </c:pt>
                <c:pt idx="294">
                  <c:v>90.161246242142653</c:v>
                </c:pt>
                <c:pt idx="295">
                  <c:v>89.126127357201412</c:v>
                </c:pt>
                <c:pt idx="296">
                  <c:v>87.979126810603987</c:v>
                </c:pt>
                <c:pt idx="297">
                  <c:v>88.920299262093465</c:v>
                </c:pt>
                <c:pt idx="298">
                  <c:v>89.805957911997808</c:v>
                </c:pt>
                <c:pt idx="299">
                  <c:v>89.715427712489742</c:v>
                </c:pt>
                <c:pt idx="300">
                  <c:v>89.522410494670666</c:v>
                </c:pt>
                <c:pt idx="301">
                  <c:v>90.299603716862521</c:v>
                </c:pt>
                <c:pt idx="302">
                  <c:v>91.321057666028963</c:v>
                </c:pt>
                <c:pt idx="303">
                  <c:v>91.46539355015031</c:v>
                </c:pt>
                <c:pt idx="304">
                  <c:v>91.253587045640884</c:v>
                </c:pt>
                <c:pt idx="305">
                  <c:v>91.356928122437822</c:v>
                </c:pt>
                <c:pt idx="306">
                  <c:v>90.49859934408309</c:v>
                </c:pt>
                <c:pt idx="307">
                  <c:v>89.480561628860343</c:v>
                </c:pt>
                <c:pt idx="308">
                  <c:v>89.714573654003829</c:v>
                </c:pt>
                <c:pt idx="309">
                  <c:v>89.172246515441373</c:v>
                </c:pt>
                <c:pt idx="310">
                  <c:v>89.267047007379063</c:v>
                </c:pt>
                <c:pt idx="311">
                  <c:v>90.370490571194324</c:v>
                </c:pt>
              </c:numCache>
            </c:numRef>
          </c:val>
          <c:smooth val="0"/>
        </c:ser>
        <c:dLbls>
          <c:showLegendKey val="0"/>
          <c:showVal val="0"/>
          <c:showCatName val="0"/>
          <c:showSerName val="0"/>
          <c:showPercent val="0"/>
          <c:showBubbleSize val="0"/>
        </c:dLbls>
        <c:smooth val="0"/>
        <c:axId val="536745968"/>
        <c:axId val="536747928"/>
      </c:lineChart>
      <c:dateAx>
        <c:axId val="536745968"/>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36747928"/>
        <c:crosses val="autoZero"/>
        <c:auto val="1"/>
        <c:lblOffset val="100"/>
        <c:baseTimeUnit val="days"/>
      </c:dateAx>
      <c:valAx>
        <c:axId val="536747928"/>
        <c:scaling>
          <c:orientation val="minMax"/>
          <c:min val="7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36745968"/>
        <c:crosses val="autoZero"/>
        <c:crossBetween val="between"/>
      </c:valAx>
      <c:spPr>
        <a:noFill/>
        <a:ln>
          <a:noFill/>
        </a:ln>
        <a:effectLst/>
      </c:spPr>
    </c:plotArea>
    <c:legend>
      <c:legendPos val="b"/>
      <c:layout>
        <c:manualLayout>
          <c:xMode val="edge"/>
          <c:yMode val="edge"/>
          <c:x val="1.4837219421646401E-2"/>
          <c:y val="0.88489547211652564"/>
          <c:w val="0.96562226018043995"/>
          <c:h val="9.3713908358049269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63989881426628503"/>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cat>
            <c:numRef>
              <c:f>'F2&amp;F3'!$A$11:$A$22</c:f>
              <c:numCache>
                <c:formatCode>[$-409]mmm\-yy;@</c:formatCode>
                <c:ptCount val="12"/>
                <c:pt idx="0">
                  <c:v>43194</c:v>
                </c:pt>
                <c:pt idx="1">
                  <c:v>43224</c:v>
                </c:pt>
                <c:pt idx="2">
                  <c:v>43255</c:v>
                </c:pt>
                <c:pt idx="3">
                  <c:v>43285</c:v>
                </c:pt>
                <c:pt idx="4">
                  <c:v>43316</c:v>
                </c:pt>
                <c:pt idx="5">
                  <c:v>43347</c:v>
                </c:pt>
                <c:pt idx="6">
                  <c:v>43377</c:v>
                </c:pt>
                <c:pt idx="7">
                  <c:v>43408</c:v>
                </c:pt>
                <c:pt idx="8">
                  <c:v>43438</c:v>
                </c:pt>
                <c:pt idx="9">
                  <c:v>43469</c:v>
                </c:pt>
                <c:pt idx="10">
                  <c:v>43500</c:v>
                </c:pt>
                <c:pt idx="11">
                  <c:v>43528</c:v>
                </c:pt>
              </c:numCache>
            </c:numRef>
          </c:cat>
          <c:val>
            <c:numRef>
              <c:f>'F2&amp;F3'!$D$11:$D$22</c:f>
              <c:numCache>
                <c:formatCode>#,##0</c:formatCode>
                <c:ptCount val="12"/>
                <c:pt idx="0">
                  <c:v>30544.778501987712</c:v>
                </c:pt>
                <c:pt idx="1">
                  <c:v>31818.755186087099</c:v>
                </c:pt>
                <c:pt idx="2">
                  <c:v>28176.011094716916</c:v>
                </c:pt>
                <c:pt idx="3">
                  <c:v>30130.337449489183</c:v>
                </c:pt>
                <c:pt idx="4">
                  <c:v>33612.830013761144</c:v>
                </c:pt>
                <c:pt idx="5">
                  <c:v>38239.938282278003</c:v>
                </c:pt>
                <c:pt idx="6">
                  <c:v>35504.011831545002</c:v>
                </c:pt>
                <c:pt idx="7">
                  <c:v>30545.684760111999</c:v>
                </c:pt>
                <c:pt idx="8">
                  <c:v>29995.870999999999</c:v>
                </c:pt>
                <c:pt idx="9">
                  <c:v>28951.701026940998</c:v>
                </c:pt>
                <c:pt idx="10">
                  <c:v>31963.520280000001</c:v>
                </c:pt>
                <c:pt idx="11">
                  <c:v>36696.025139999998</c:v>
                </c:pt>
              </c:numCache>
            </c:numRef>
          </c:val>
        </c:ser>
        <c:dLbls>
          <c:showLegendKey val="0"/>
          <c:showVal val="0"/>
          <c:showCatName val="0"/>
          <c:showSerName val="0"/>
          <c:showPercent val="0"/>
          <c:showBubbleSize val="0"/>
        </c:dLbls>
        <c:gapWidth val="200"/>
        <c:overlap val="-100"/>
        <c:axId val="483113272"/>
        <c:axId val="483103080"/>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'F2&amp;F3'!$A$11:$A$22</c:f>
              <c:numCache>
                <c:formatCode>[$-409]mmm\-yy;@</c:formatCode>
                <c:ptCount val="12"/>
                <c:pt idx="0">
                  <c:v>43194</c:v>
                </c:pt>
                <c:pt idx="1">
                  <c:v>43224</c:v>
                </c:pt>
                <c:pt idx="2">
                  <c:v>43255</c:v>
                </c:pt>
                <c:pt idx="3">
                  <c:v>43285</c:v>
                </c:pt>
                <c:pt idx="4">
                  <c:v>43316</c:v>
                </c:pt>
                <c:pt idx="5">
                  <c:v>43347</c:v>
                </c:pt>
                <c:pt idx="6">
                  <c:v>43377</c:v>
                </c:pt>
                <c:pt idx="7">
                  <c:v>43408</c:v>
                </c:pt>
                <c:pt idx="8">
                  <c:v>43438</c:v>
                </c:pt>
                <c:pt idx="9">
                  <c:v>43469</c:v>
                </c:pt>
                <c:pt idx="10">
                  <c:v>43500</c:v>
                </c:pt>
                <c:pt idx="11">
                  <c:v>43528</c:v>
                </c:pt>
              </c:numCache>
            </c:numRef>
          </c:cat>
          <c:val>
            <c:numRef>
              <c:f>'F2&amp;F3'!$E$11:$E$22</c:f>
              <c:numCache>
                <c:formatCode>#,##0</c:formatCode>
                <c:ptCount val="12"/>
                <c:pt idx="0">
                  <c:v>10472.933333333331</c:v>
                </c:pt>
                <c:pt idx="1">
                  <c:v>10664.447727272729</c:v>
                </c:pt>
                <c:pt idx="2">
                  <c:v>10742.97380952381</c:v>
                </c:pt>
                <c:pt idx="3">
                  <c:v>10991.156818181817</c:v>
                </c:pt>
                <c:pt idx="4">
                  <c:v>11498.440476190477</c:v>
                </c:pt>
                <c:pt idx="5">
                  <c:v>11251.16</c:v>
                </c:pt>
                <c:pt idx="6">
                  <c:v>10383.81</c:v>
                </c:pt>
                <c:pt idx="7">
                  <c:v>10841</c:v>
                </c:pt>
                <c:pt idx="8">
                  <c:v>10778.442499999999</c:v>
                </c:pt>
                <c:pt idx="9">
                  <c:v>10809.46</c:v>
                </c:pt>
                <c:pt idx="10">
                  <c:v>10833.84</c:v>
                </c:pt>
                <c:pt idx="11">
                  <c:v>11317.242109999999</c:v>
                </c:pt>
              </c:numCache>
            </c:numRef>
          </c:val>
          <c:smooth val="0"/>
        </c:ser>
        <c:dLbls>
          <c:showLegendKey val="0"/>
          <c:showVal val="0"/>
          <c:showCatName val="0"/>
          <c:showSerName val="0"/>
          <c:showPercent val="0"/>
          <c:showBubbleSize val="0"/>
        </c:dLbls>
        <c:marker val="1"/>
        <c:smooth val="0"/>
        <c:axId val="483101512"/>
        <c:axId val="483113664"/>
      </c:lineChart>
      <c:dateAx>
        <c:axId val="483113272"/>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483103080"/>
        <c:crosses val="autoZero"/>
        <c:auto val="1"/>
        <c:lblOffset val="100"/>
        <c:baseTimeUnit val="months"/>
      </c:dateAx>
      <c:valAx>
        <c:axId val="483103080"/>
        <c:scaling>
          <c:orientation val="minMax"/>
        </c:scaling>
        <c:delete val="0"/>
        <c:axPos val="l"/>
        <c:numFmt formatCode="#,##0" sourceLinked="1"/>
        <c:majorTickMark val="none"/>
        <c:minorTickMark val="none"/>
        <c:tickLblPos val="nextTo"/>
        <c:txPr>
          <a:bodyPr/>
          <a:lstStyle/>
          <a:p>
            <a:pPr>
              <a:defRPr lang="en-IN"/>
            </a:pPr>
            <a:endParaRPr lang="en-US"/>
          </a:p>
        </c:txPr>
        <c:crossAx val="483113272"/>
        <c:crosses val="autoZero"/>
        <c:crossBetween val="between"/>
        <c:majorUnit val="3000"/>
      </c:valAx>
      <c:valAx>
        <c:axId val="483113664"/>
        <c:scaling>
          <c:orientation val="minMax"/>
        </c:scaling>
        <c:delete val="0"/>
        <c:axPos val="r"/>
        <c:numFmt formatCode="#,##0" sourceLinked="1"/>
        <c:majorTickMark val="none"/>
        <c:minorTickMark val="none"/>
        <c:tickLblPos val="nextTo"/>
        <c:txPr>
          <a:bodyPr/>
          <a:lstStyle/>
          <a:p>
            <a:pPr>
              <a:defRPr lang="en-IN"/>
            </a:pPr>
            <a:endParaRPr lang="en-US"/>
          </a:p>
        </c:txPr>
        <c:crossAx val="483101512"/>
        <c:crosses val="max"/>
        <c:crossBetween val="between"/>
      </c:valAx>
      <c:dateAx>
        <c:axId val="483101512"/>
        <c:scaling>
          <c:orientation val="minMax"/>
        </c:scaling>
        <c:delete val="1"/>
        <c:axPos val="b"/>
        <c:numFmt formatCode="[$-409]mmm\-yy;@" sourceLinked="1"/>
        <c:majorTickMark val="out"/>
        <c:minorTickMark val="none"/>
        <c:tickLblPos val="none"/>
        <c:crossAx val="483113664"/>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Yield'!$A$1827:$A$2151</c:f>
              <c:numCache>
                <c:formatCode>[$-409]mmm\-yy;@</c:formatCode>
                <c:ptCount val="325"/>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43126</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c:v>43189</c:v>
                </c:pt>
                <c:pt idx="65">
                  <c:v>43192</c:v>
                </c:pt>
                <c:pt idx="66">
                  <c:v>43193</c:v>
                </c:pt>
                <c:pt idx="67">
                  <c:v>43194</c:v>
                </c:pt>
                <c:pt idx="68">
                  <c:v>43195</c:v>
                </c:pt>
                <c:pt idx="69">
                  <c:v>43196</c:v>
                </c:pt>
                <c:pt idx="70">
                  <c:v>43199</c:v>
                </c:pt>
                <c:pt idx="71">
                  <c:v>43200</c:v>
                </c:pt>
                <c:pt idx="72">
                  <c:v>43201</c:v>
                </c:pt>
                <c:pt idx="73">
                  <c:v>43202</c:v>
                </c:pt>
                <c:pt idx="74">
                  <c:v>43203</c:v>
                </c:pt>
                <c:pt idx="75">
                  <c:v>43206</c:v>
                </c:pt>
                <c:pt idx="76">
                  <c:v>43207</c:v>
                </c:pt>
                <c:pt idx="77">
                  <c:v>43208</c:v>
                </c:pt>
                <c:pt idx="78">
                  <c:v>43209</c:v>
                </c:pt>
                <c:pt idx="79">
                  <c:v>43210</c:v>
                </c:pt>
                <c:pt idx="80">
                  <c:v>43213</c:v>
                </c:pt>
                <c:pt idx="81">
                  <c:v>43214</c:v>
                </c:pt>
                <c:pt idx="82">
                  <c:v>43215</c:v>
                </c:pt>
                <c:pt idx="83">
                  <c:v>43216</c:v>
                </c:pt>
                <c:pt idx="84">
                  <c:v>43217</c:v>
                </c:pt>
                <c:pt idx="85">
                  <c:v>43220</c:v>
                </c:pt>
                <c:pt idx="86">
                  <c:v>43221</c:v>
                </c:pt>
                <c:pt idx="87">
                  <c:v>43222</c:v>
                </c:pt>
                <c:pt idx="88">
                  <c:v>43223</c:v>
                </c:pt>
                <c:pt idx="89">
                  <c:v>43224</c:v>
                </c:pt>
                <c:pt idx="90">
                  <c:v>43227</c:v>
                </c:pt>
                <c:pt idx="91">
                  <c:v>43228</c:v>
                </c:pt>
                <c:pt idx="92">
                  <c:v>43229</c:v>
                </c:pt>
                <c:pt idx="93">
                  <c:v>43230</c:v>
                </c:pt>
                <c:pt idx="94">
                  <c:v>43231</c:v>
                </c:pt>
                <c:pt idx="95">
                  <c:v>43234</c:v>
                </c:pt>
                <c:pt idx="96">
                  <c:v>43235</c:v>
                </c:pt>
                <c:pt idx="97">
                  <c:v>43236</c:v>
                </c:pt>
                <c:pt idx="98">
                  <c:v>43237</c:v>
                </c:pt>
                <c:pt idx="99">
                  <c:v>43238</c:v>
                </c:pt>
                <c:pt idx="100">
                  <c:v>43241</c:v>
                </c:pt>
                <c:pt idx="101">
                  <c:v>43242</c:v>
                </c:pt>
                <c:pt idx="102">
                  <c:v>43243</c:v>
                </c:pt>
                <c:pt idx="103">
                  <c:v>43244</c:v>
                </c:pt>
                <c:pt idx="104">
                  <c:v>43245</c:v>
                </c:pt>
                <c:pt idx="105">
                  <c:v>43248</c:v>
                </c:pt>
                <c:pt idx="106">
                  <c:v>43249</c:v>
                </c:pt>
                <c:pt idx="107">
                  <c:v>43250</c:v>
                </c:pt>
                <c:pt idx="108">
                  <c:v>43251</c:v>
                </c:pt>
                <c:pt idx="109">
                  <c:v>43252</c:v>
                </c:pt>
                <c:pt idx="110">
                  <c:v>43255</c:v>
                </c:pt>
                <c:pt idx="111">
                  <c:v>43256</c:v>
                </c:pt>
                <c:pt idx="112">
                  <c:v>43257</c:v>
                </c:pt>
                <c:pt idx="113">
                  <c:v>43258</c:v>
                </c:pt>
                <c:pt idx="114">
                  <c:v>43259</c:v>
                </c:pt>
                <c:pt idx="115">
                  <c:v>43262</c:v>
                </c:pt>
                <c:pt idx="116">
                  <c:v>43263</c:v>
                </c:pt>
                <c:pt idx="117">
                  <c:v>43264</c:v>
                </c:pt>
                <c:pt idx="118">
                  <c:v>43265</c:v>
                </c:pt>
                <c:pt idx="119">
                  <c:v>43266</c:v>
                </c:pt>
                <c:pt idx="120">
                  <c:v>43269</c:v>
                </c:pt>
                <c:pt idx="121">
                  <c:v>43270</c:v>
                </c:pt>
                <c:pt idx="122">
                  <c:v>43271</c:v>
                </c:pt>
                <c:pt idx="123">
                  <c:v>43272</c:v>
                </c:pt>
                <c:pt idx="124">
                  <c:v>43273</c:v>
                </c:pt>
                <c:pt idx="125">
                  <c:v>43276</c:v>
                </c:pt>
                <c:pt idx="126">
                  <c:v>43277</c:v>
                </c:pt>
                <c:pt idx="127">
                  <c:v>43278</c:v>
                </c:pt>
                <c:pt idx="128">
                  <c:v>43279</c:v>
                </c:pt>
                <c:pt idx="129">
                  <c:v>43280</c:v>
                </c:pt>
                <c:pt idx="130">
                  <c:v>43283</c:v>
                </c:pt>
                <c:pt idx="131">
                  <c:v>43284</c:v>
                </c:pt>
                <c:pt idx="132">
                  <c:v>43285</c:v>
                </c:pt>
                <c:pt idx="133">
                  <c:v>43286</c:v>
                </c:pt>
                <c:pt idx="134">
                  <c:v>43287</c:v>
                </c:pt>
                <c:pt idx="135">
                  <c:v>43290</c:v>
                </c:pt>
                <c:pt idx="136">
                  <c:v>43291</c:v>
                </c:pt>
                <c:pt idx="137">
                  <c:v>43292</c:v>
                </c:pt>
                <c:pt idx="138">
                  <c:v>43293</c:v>
                </c:pt>
                <c:pt idx="139">
                  <c:v>43294</c:v>
                </c:pt>
                <c:pt idx="140">
                  <c:v>43297</c:v>
                </c:pt>
                <c:pt idx="141">
                  <c:v>43298</c:v>
                </c:pt>
                <c:pt idx="142">
                  <c:v>43299</c:v>
                </c:pt>
                <c:pt idx="143">
                  <c:v>43300</c:v>
                </c:pt>
                <c:pt idx="144">
                  <c:v>43301</c:v>
                </c:pt>
                <c:pt idx="145">
                  <c:v>43304</c:v>
                </c:pt>
                <c:pt idx="146">
                  <c:v>43305</c:v>
                </c:pt>
                <c:pt idx="147">
                  <c:v>43306</c:v>
                </c:pt>
                <c:pt idx="148">
                  <c:v>43307</c:v>
                </c:pt>
                <c:pt idx="149">
                  <c:v>43308</c:v>
                </c:pt>
                <c:pt idx="150">
                  <c:v>43311</c:v>
                </c:pt>
                <c:pt idx="151">
                  <c:v>43312</c:v>
                </c:pt>
                <c:pt idx="152">
                  <c:v>43313</c:v>
                </c:pt>
                <c:pt idx="153">
                  <c:v>43314</c:v>
                </c:pt>
                <c:pt idx="154">
                  <c:v>43315</c:v>
                </c:pt>
                <c:pt idx="155">
                  <c:v>43318</c:v>
                </c:pt>
                <c:pt idx="156">
                  <c:v>43319</c:v>
                </c:pt>
                <c:pt idx="157">
                  <c:v>43320</c:v>
                </c:pt>
                <c:pt idx="158">
                  <c:v>43321</c:v>
                </c:pt>
                <c:pt idx="159">
                  <c:v>43322</c:v>
                </c:pt>
                <c:pt idx="160">
                  <c:v>43325</c:v>
                </c:pt>
                <c:pt idx="161">
                  <c:v>43326</c:v>
                </c:pt>
                <c:pt idx="162">
                  <c:v>43327</c:v>
                </c:pt>
                <c:pt idx="163">
                  <c:v>43328</c:v>
                </c:pt>
                <c:pt idx="164">
                  <c:v>43329</c:v>
                </c:pt>
                <c:pt idx="165">
                  <c:v>43332</c:v>
                </c:pt>
                <c:pt idx="166">
                  <c:v>43333</c:v>
                </c:pt>
                <c:pt idx="167">
                  <c:v>43334</c:v>
                </c:pt>
                <c:pt idx="168">
                  <c:v>43335</c:v>
                </c:pt>
                <c:pt idx="169">
                  <c:v>43336</c:v>
                </c:pt>
                <c:pt idx="170">
                  <c:v>43339</c:v>
                </c:pt>
                <c:pt idx="171">
                  <c:v>43340</c:v>
                </c:pt>
                <c:pt idx="172">
                  <c:v>43341</c:v>
                </c:pt>
                <c:pt idx="173">
                  <c:v>43342</c:v>
                </c:pt>
                <c:pt idx="174">
                  <c:v>43343</c:v>
                </c:pt>
                <c:pt idx="175">
                  <c:v>43346</c:v>
                </c:pt>
                <c:pt idx="176">
                  <c:v>43347</c:v>
                </c:pt>
                <c:pt idx="177">
                  <c:v>43348</c:v>
                </c:pt>
                <c:pt idx="178">
                  <c:v>43349</c:v>
                </c:pt>
                <c:pt idx="179">
                  <c:v>43350</c:v>
                </c:pt>
                <c:pt idx="180">
                  <c:v>43353</c:v>
                </c:pt>
                <c:pt idx="181">
                  <c:v>43354</c:v>
                </c:pt>
                <c:pt idx="182">
                  <c:v>43355</c:v>
                </c:pt>
                <c:pt idx="183">
                  <c:v>43356</c:v>
                </c:pt>
                <c:pt idx="184">
                  <c:v>43357</c:v>
                </c:pt>
                <c:pt idx="185">
                  <c:v>43360</c:v>
                </c:pt>
                <c:pt idx="186">
                  <c:v>43361</c:v>
                </c:pt>
                <c:pt idx="187">
                  <c:v>43362</c:v>
                </c:pt>
                <c:pt idx="188">
                  <c:v>43363</c:v>
                </c:pt>
                <c:pt idx="189">
                  <c:v>43364</c:v>
                </c:pt>
                <c:pt idx="190">
                  <c:v>43367</c:v>
                </c:pt>
                <c:pt idx="191">
                  <c:v>43368</c:v>
                </c:pt>
                <c:pt idx="192">
                  <c:v>43369</c:v>
                </c:pt>
                <c:pt idx="193">
                  <c:v>43370</c:v>
                </c:pt>
                <c:pt idx="194">
                  <c:v>43371</c:v>
                </c:pt>
                <c:pt idx="195">
                  <c:v>43374</c:v>
                </c:pt>
                <c:pt idx="196">
                  <c:v>43375</c:v>
                </c:pt>
                <c:pt idx="197">
                  <c:v>43376</c:v>
                </c:pt>
                <c:pt idx="198">
                  <c:v>43377</c:v>
                </c:pt>
                <c:pt idx="199">
                  <c:v>43378</c:v>
                </c:pt>
                <c:pt idx="200">
                  <c:v>43381</c:v>
                </c:pt>
                <c:pt idx="201">
                  <c:v>43382</c:v>
                </c:pt>
                <c:pt idx="202">
                  <c:v>43383</c:v>
                </c:pt>
                <c:pt idx="203">
                  <c:v>43384</c:v>
                </c:pt>
                <c:pt idx="204">
                  <c:v>43385</c:v>
                </c:pt>
                <c:pt idx="205">
                  <c:v>43388</c:v>
                </c:pt>
                <c:pt idx="206">
                  <c:v>43389</c:v>
                </c:pt>
                <c:pt idx="207">
                  <c:v>43390</c:v>
                </c:pt>
                <c:pt idx="208">
                  <c:v>43391</c:v>
                </c:pt>
                <c:pt idx="209">
                  <c:v>43392</c:v>
                </c:pt>
                <c:pt idx="210">
                  <c:v>43395</c:v>
                </c:pt>
                <c:pt idx="211">
                  <c:v>43396</c:v>
                </c:pt>
                <c:pt idx="212">
                  <c:v>43397</c:v>
                </c:pt>
                <c:pt idx="213">
                  <c:v>43398</c:v>
                </c:pt>
                <c:pt idx="214">
                  <c:v>43399</c:v>
                </c:pt>
                <c:pt idx="215">
                  <c:v>43402</c:v>
                </c:pt>
                <c:pt idx="216">
                  <c:v>43403</c:v>
                </c:pt>
                <c:pt idx="217">
                  <c:v>43404</c:v>
                </c:pt>
                <c:pt idx="218">
                  <c:v>43405</c:v>
                </c:pt>
                <c:pt idx="219">
                  <c:v>43406</c:v>
                </c:pt>
                <c:pt idx="220">
                  <c:v>43409</c:v>
                </c:pt>
                <c:pt idx="221">
                  <c:v>43410</c:v>
                </c:pt>
                <c:pt idx="222">
                  <c:v>43411</c:v>
                </c:pt>
                <c:pt idx="223">
                  <c:v>43412</c:v>
                </c:pt>
                <c:pt idx="224">
                  <c:v>43413</c:v>
                </c:pt>
                <c:pt idx="225">
                  <c:v>43416</c:v>
                </c:pt>
                <c:pt idx="226">
                  <c:v>43417</c:v>
                </c:pt>
                <c:pt idx="227">
                  <c:v>43418</c:v>
                </c:pt>
                <c:pt idx="228">
                  <c:v>43419</c:v>
                </c:pt>
                <c:pt idx="229">
                  <c:v>43420</c:v>
                </c:pt>
                <c:pt idx="230">
                  <c:v>43423</c:v>
                </c:pt>
                <c:pt idx="231">
                  <c:v>43424</c:v>
                </c:pt>
                <c:pt idx="232">
                  <c:v>43425</c:v>
                </c:pt>
                <c:pt idx="233">
                  <c:v>43426</c:v>
                </c:pt>
                <c:pt idx="234">
                  <c:v>43427</c:v>
                </c:pt>
                <c:pt idx="235">
                  <c:v>43430</c:v>
                </c:pt>
                <c:pt idx="236">
                  <c:v>43431</c:v>
                </c:pt>
                <c:pt idx="237">
                  <c:v>43432</c:v>
                </c:pt>
                <c:pt idx="238">
                  <c:v>43433</c:v>
                </c:pt>
                <c:pt idx="239">
                  <c:v>43434</c:v>
                </c:pt>
                <c:pt idx="240">
                  <c:v>43437</c:v>
                </c:pt>
                <c:pt idx="241">
                  <c:v>43438</c:v>
                </c:pt>
                <c:pt idx="242">
                  <c:v>43439</c:v>
                </c:pt>
                <c:pt idx="243">
                  <c:v>43440</c:v>
                </c:pt>
                <c:pt idx="244">
                  <c:v>43441</c:v>
                </c:pt>
                <c:pt idx="245">
                  <c:v>43444</c:v>
                </c:pt>
                <c:pt idx="246">
                  <c:v>43445</c:v>
                </c:pt>
                <c:pt idx="247">
                  <c:v>43446</c:v>
                </c:pt>
                <c:pt idx="248">
                  <c:v>43447</c:v>
                </c:pt>
                <c:pt idx="249">
                  <c:v>43448</c:v>
                </c:pt>
                <c:pt idx="250">
                  <c:v>43451</c:v>
                </c:pt>
                <c:pt idx="251">
                  <c:v>43452</c:v>
                </c:pt>
                <c:pt idx="252">
                  <c:v>43453</c:v>
                </c:pt>
                <c:pt idx="253">
                  <c:v>43454</c:v>
                </c:pt>
                <c:pt idx="254">
                  <c:v>43455</c:v>
                </c:pt>
                <c:pt idx="255">
                  <c:v>43458</c:v>
                </c:pt>
                <c:pt idx="256">
                  <c:v>43459</c:v>
                </c:pt>
                <c:pt idx="257">
                  <c:v>43460</c:v>
                </c:pt>
                <c:pt idx="258">
                  <c:v>43461</c:v>
                </c:pt>
                <c:pt idx="259">
                  <c:v>43462</c:v>
                </c:pt>
                <c:pt idx="260">
                  <c:v>43465</c:v>
                </c:pt>
                <c:pt idx="261">
                  <c:v>43466</c:v>
                </c:pt>
                <c:pt idx="262">
                  <c:v>43467</c:v>
                </c:pt>
                <c:pt idx="263">
                  <c:v>43468</c:v>
                </c:pt>
                <c:pt idx="264">
                  <c:v>43469</c:v>
                </c:pt>
                <c:pt idx="265">
                  <c:v>43472</c:v>
                </c:pt>
                <c:pt idx="266">
                  <c:v>43473</c:v>
                </c:pt>
                <c:pt idx="267">
                  <c:v>43474</c:v>
                </c:pt>
                <c:pt idx="268">
                  <c:v>43475</c:v>
                </c:pt>
                <c:pt idx="269">
                  <c:v>43476</c:v>
                </c:pt>
                <c:pt idx="270">
                  <c:v>43479</c:v>
                </c:pt>
                <c:pt idx="271">
                  <c:v>43480</c:v>
                </c:pt>
                <c:pt idx="272">
                  <c:v>43481</c:v>
                </c:pt>
                <c:pt idx="273">
                  <c:v>43482</c:v>
                </c:pt>
                <c:pt idx="274">
                  <c:v>43483</c:v>
                </c:pt>
                <c:pt idx="275">
                  <c:v>43486</c:v>
                </c:pt>
                <c:pt idx="276">
                  <c:v>43487</c:v>
                </c:pt>
                <c:pt idx="277">
                  <c:v>43488</c:v>
                </c:pt>
                <c:pt idx="278">
                  <c:v>43489</c:v>
                </c:pt>
                <c:pt idx="279">
                  <c:v>43490</c:v>
                </c:pt>
                <c:pt idx="280">
                  <c:v>43493</c:v>
                </c:pt>
                <c:pt idx="281">
                  <c:v>43494</c:v>
                </c:pt>
                <c:pt idx="282">
                  <c:v>43495</c:v>
                </c:pt>
                <c:pt idx="283">
                  <c:v>43496</c:v>
                </c:pt>
                <c:pt idx="284">
                  <c:v>43497</c:v>
                </c:pt>
                <c:pt idx="285">
                  <c:v>43500</c:v>
                </c:pt>
                <c:pt idx="286">
                  <c:v>43501</c:v>
                </c:pt>
                <c:pt idx="287">
                  <c:v>43502</c:v>
                </c:pt>
                <c:pt idx="288">
                  <c:v>43503</c:v>
                </c:pt>
                <c:pt idx="289">
                  <c:v>43504</c:v>
                </c:pt>
                <c:pt idx="290">
                  <c:v>43507</c:v>
                </c:pt>
                <c:pt idx="291">
                  <c:v>43508</c:v>
                </c:pt>
                <c:pt idx="292">
                  <c:v>43509</c:v>
                </c:pt>
                <c:pt idx="293">
                  <c:v>43510</c:v>
                </c:pt>
                <c:pt idx="294">
                  <c:v>43511</c:v>
                </c:pt>
                <c:pt idx="295">
                  <c:v>43514</c:v>
                </c:pt>
                <c:pt idx="296">
                  <c:v>43515</c:v>
                </c:pt>
                <c:pt idx="297">
                  <c:v>43516</c:v>
                </c:pt>
                <c:pt idx="298">
                  <c:v>43517</c:v>
                </c:pt>
                <c:pt idx="299">
                  <c:v>43518</c:v>
                </c:pt>
                <c:pt idx="300">
                  <c:v>43521</c:v>
                </c:pt>
                <c:pt idx="301">
                  <c:v>43522</c:v>
                </c:pt>
                <c:pt idx="302">
                  <c:v>43523</c:v>
                </c:pt>
                <c:pt idx="303">
                  <c:v>43524</c:v>
                </c:pt>
                <c:pt idx="304">
                  <c:v>43525</c:v>
                </c:pt>
                <c:pt idx="305">
                  <c:v>43528</c:v>
                </c:pt>
                <c:pt idx="306">
                  <c:v>43529</c:v>
                </c:pt>
                <c:pt idx="307">
                  <c:v>43530</c:v>
                </c:pt>
                <c:pt idx="308">
                  <c:v>43531</c:v>
                </c:pt>
                <c:pt idx="309">
                  <c:v>43532</c:v>
                </c:pt>
                <c:pt idx="310">
                  <c:v>43535</c:v>
                </c:pt>
                <c:pt idx="311">
                  <c:v>43536</c:v>
                </c:pt>
                <c:pt idx="312">
                  <c:v>43537</c:v>
                </c:pt>
                <c:pt idx="313">
                  <c:v>43538</c:v>
                </c:pt>
                <c:pt idx="314">
                  <c:v>43539</c:v>
                </c:pt>
                <c:pt idx="315">
                  <c:v>43542</c:v>
                </c:pt>
                <c:pt idx="316">
                  <c:v>43543</c:v>
                </c:pt>
                <c:pt idx="317">
                  <c:v>43544</c:v>
                </c:pt>
                <c:pt idx="318">
                  <c:v>43545</c:v>
                </c:pt>
                <c:pt idx="319">
                  <c:v>43546</c:v>
                </c:pt>
                <c:pt idx="320">
                  <c:v>43549</c:v>
                </c:pt>
                <c:pt idx="321">
                  <c:v>43550</c:v>
                </c:pt>
                <c:pt idx="322">
                  <c:v>43551</c:v>
                </c:pt>
                <c:pt idx="323">
                  <c:v>43552</c:v>
                </c:pt>
                <c:pt idx="324">
                  <c:v>43553</c:v>
                </c:pt>
              </c:numCache>
            </c:numRef>
          </c:cat>
          <c:val>
            <c:numRef>
              <c:f>'10 Year Bond Yield'!$B$1827:$B$2151</c:f>
              <c:numCache>
                <c:formatCode>0.00</c:formatCode>
                <c:ptCount val="325"/>
                <c:pt idx="0">
                  <c:v>0.42699999999999999</c:v>
                </c:pt>
                <c:pt idx="1">
                  <c:v>0.46700000000000003</c:v>
                </c:pt>
                <c:pt idx="2">
                  <c:v>0.442</c:v>
                </c:pt>
                <c:pt idx="3">
                  <c:v>0.434</c:v>
                </c:pt>
                <c:pt idx="4">
                  <c:v>0.439</c:v>
                </c:pt>
                <c:pt idx="5">
                  <c:v>0.43099999999999999</c:v>
                </c:pt>
                <c:pt idx="6">
                  <c:v>0.46600000000000003</c:v>
                </c:pt>
                <c:pt idx="7">
                  <c:v>0.54300000000000004</c:v>
                </c:pt>
                <c:pt idx="8">
                  <c:v>0.58099999999999996</c:v>
                </c:pt>
                <c:pt idx="9">
                  <c:v>0.58099999999999996</c:v>
                </c:pt>
                <c:pt idx="10">
                  <c:v>0.58699999999999997</c:v>
                </c:pt>
                <c:pt idx="11">
                  <c:v>0.56200000000000006</c:v>
                </c:pt>
                <c:pt idx="12">
                  <c:v>0.56200000000000006</c:v>
                </c:pt>
                <c:pt idx="13">
                  <c:v>0.57299999999999995</c:v>
                </c:pt>
                <c:pt idx="14">
                  <c:v>0.56799999999999995</c:v>
                </c:pt>
                <c:pt idx="15">
                  <c:v>0.56699999999999995</c:v>
                </c:pt>
                <c:pt idx="16">
                  <c:v>0.56100000000000005</c:v>
                </c:pt>
                <c:pt idx="17">
                  <c:v>0.58799999999999997</c:v>
                </c:pt>
                <c:pt idx="18">
                  <c:v>0.61199999999999999</c:v>
                </c:pt>
                <c:pt idx="19">
                  <c:v>0.629</c:v>
                </c:pt>
                <c:pt idx="20">
                  <c:v>0.69399999999999995</c:v>
                </c:pt>
                <c:pt idx="21">
                  <c:v>0.68300000000000005</c:v>
                </c:pt>
                <c:pt idx="22">
                  <c:v>0.69699999999999995</c:v>
                </c:pt>
                <c:pt idx="23">
                  <c:v>0.72099999999999997</c:v>
                </c:pt>
                <c:pt idx="24">
                  <c:v>0.76700000000000002</c:v>
                </c:pt>
                <c:pt idx="25">
                  <c:v>0.73599999999999999</c:v>
                </c:pt>
                <c:pt idx="26">
                  <c:v>0.69199999999999995</c:v>
                </c:pt>
                <c:pt idx="27">
                  <c:v>0.745</c:v>
                </c:pt>
                <c:pt idx="28">
                  <c:v>0.76200000000000001</c:v>
                </c:pt>
                <c:pt idx="29">
                  <c:v>0.745</c:v>
                </c:pt>
                <c:pt idx="30">
                  <c:v>0.75700000000000001</c:v>
                </c:pt>
                <c:pt idx="31">
                  <c:v>0.75</c:v>
                </c:pt>
                <c:pt idx="32">
                  <c:v>0.75700000000000001</c:v>
                </c:pt>
                <c:pt idx="33">
                  <c:v>0.76400000000000001</c:v>
                </c:pt>
                <c:pt idx="34">
                  <c:v>0.70599999999999996</c:v>
                </c:pt>
                <c:pt idx="35">
                  <c:v>0.73499999999999999</c:v>
                </c:pt>
                <c:pt idx="36">
                  <c:v>0.73499999999999999</c:v>
                </c:pt>
                <c:pt idx="37">
                  <c:v>0.72099999999999997</c:v>
                </c:pt>
                <c:pt idx="38">
                  <c:v>0.70599999999999996</c:v>
                </c:pt>
                <c:pt idx="39">
                  <c:v>0.65300000000000002</c:v>
                </c:pt>
                <c:pt idx="40">
                  <c:v>0.65200000000000002</c:v>
                </c:pt>
                <c:pt idx="41">
                  <c:v>0.67900000000000005</c:v>
                </c:pt>
                <c:pt idx="42">
                  <c:v>0.65600000000000003</c:v>
                </c:pt>
                <c:pt idx="43">
                  <c:v>0.64400000000000002</c:v>
                </c:pt>
                <c:pt idx="44">
                  <c:v>0.65100000000000002</c:v>
                </c:pt>
                <c:pt idx="45">
                  <c:v>0.64300000000000002</c:v>
                </c:pt>
                <c:pt idx="46">
                  <c:v>0.67500000000000004</c:v>
                </c:pt>
                <c:pt idx="47">
                  <c:v>0.65500000000000003</c:v>
                </c:pt>
                <c:pt idx="48">
                  <c:v>0.628</c:v>
                </c:pt>
                <c:pt idx="49">
                  <c:v>0.64800000000000002</c:v>
                </c:pt>
                <c:pt idx="50">
                  <c:v>0.63200000000000001</c:v>
                </c:pt>
                <c:pt idx="51">
                  <c:v>0.61899999999999999</c:v>
                </c:pt>
                <c:pt idx="52">
                  <c:v>0.59299999999999997</c:v>
                </c:pt>
                <c:pt idx="53">
                  <c:v>0.57599999999999996</c:v>
                </c:pt>
                <c:pt idx="54">
                  <c:v>0.57099999999999995</c:v>
                </c:pt>
                <c:pt idx="55">
                  <c:v>0.56899999999999995</c:v>
                </c:pt>
                <c:pt idx="56">
                  <c:v>0.58499999999999996</c:v>
                </c:pt>
                <c:pt idx="57">
                  <c:v>0.59199999999999997</c:v>
                </c:pt>
                <c:pt idx="58">
                  <c:v>0.52900000000000003</c:v>
                </c:pt>
                <c:pt idx="59">
                  <c:v>0.52700000000000002</c:v>
                </c:pt>
                <c:pt idx="60">
                  <c:v>0.52400000000000002</c:v>
                </c:pt>
                <c:pt idx="61">
                  <c:v>0.504</c:v>
                </c:pt>
                <c:pt idx="62">
                  <c:v>0.503</c:v>
                </c:pt>
                <c:pt idx="63">
                  <c:v>0.497</c:v>
                </c:pt>
                <c:pt idx="64">
                  <c:v>0.497</c:v>
                </c:pt>
                <c:pt idx="65">
                  <c:v>0.497</c:v>
                </c:pt>
                <c:pt idx="66">
                  <c:v>0.501</c:v>
                </c:pt>
                <c:pt idx="67">
                  <c:v>0.5</c:v>
                </c:pt>
                <c:pt idx="68">
                  <c:v>0.52400000000000002</c:v>
                </c:pt>
                <c:pt idx="69">
                  <c:v>0.497</c:v>
                </c:pt>
                <c:pt idx="70">
                  <c:v>0.504</c:v>
                </c:pt>
                <c:pt idx="71">
                  <c:v>0.51600000000000001</c:v>
                </c:pt>
                <c:pt idx="72">
                  <c:v>0.499</c:v>
                </c:pt>
                <c:pt idx="73">
                  <c:v>0.51500000000000001</c:v>
                </c:pt>
                <c:pt idx="74">
                  <c:v>0.51100000000000001</c:v>
                </c:pt>
                <c:pt idx="75">
                  <c:v>0.52500000000000002</c:v>
                </c:pt>
                <c:pt idx="76">
                  <c:v>0.50700000000000001</c:v>
                </c:pt>
                <c:pt idx="77">
                  <c:v>0.53100000000000003</c:v>
                </c:pt>
                <c:pt idx="78">
                  <c:v>0.6</c:v>
                </c:pt>
                <c:pt idx="79">
                  <c:v>0.59</c:v>
                </c:pt>
                <c:pt idx="80">
                  <c:v>0.63600000000000001</c:v>
                </c:pt>
                <c:pt idx="81">
                  <c:v>0.63100000000000001</c:v>
                </c:pt>
                <c:pt idx="82">
                  <c:v>0.63400000000000001</c:v>
                </c:pt>
                <c:pt idx="83">
                  <c:v>0.59299999999999997</c:v>
                </c:pt>
                <c:pt idx="84">
                  <c:v>0.57099999999999995</c:v>
                </c:pt>
                <c:pt idx="85">
                  <c:v>0.55900000000000005</c:v>
                </c:pt>
                <c:pt idx="86">
                  <c:v>0.55900000000000005</c:v>
                </c:pt>
                <c:pt idx="87">
                  <c:v>0.58099999999999996</c:v>
                </c:pt>
                <c:pt idx="88">
                  <c:v>0.53200000000000003</c:v>
                </c:pt>
                <c:pt idx="89">
                  <c:v>0.54400000000000004</c:v>
                </c:pt>
                <c:pt idx="90">
                  <c:v>0.53200000000000003</c:v>
                </c:pt>
                <c:pt idx="91">
                  <c:v>0.56100000000000005</c:v>
                </c:pt>
                <c:pt idx="92">
                  <c:v>0.55900000000000005</c:v>
                </c:pt>
                <c:pt idx="93">
                  <c:v>0.55700000000000005</c:v>
                </c:pt>
                <c:pt idx="94">
                  <c:v>0.55900000000000005</c:v>
                </c:pt>
                <c:pt idx="95">
                  <c:v>0.61099999999999999</c:v>
                </c:pt>
                <c:pt idx="96">
                  <c:v>0.64500000000000002</c:v>
                </c:pt>
                <c:pt idx="97">
                  <c:v>0.60599999999999998</c:v>
                </c:pt>
                <c:pt idx="98">
                  <c:v>0.64</c:v>
                </c:pt>
                <c:pt idx="99">
                  <c:v>0.57899999999999996</c:v>
                </c:pt>
                <c:pt idx="100">
                  <c:v>0.52300000000000002</c:v>
                </c:pt>
                <c:pt idx="101">
                  <c:v>0.56000000000000005</c:v>
                </c:pt>
                <c:pt idx="102">
                  <c:v>0.50700000000000001</c:v>
                </c:pt>
                <c:pt idx="103">
                  <c:v>0.47199999999999998</c:v>
                </c:pt>
                <c:pt idx="104">
                  <c:v>0.40600000000000003</c:v>
                </c:pt>
                <c:pt idx="105">
                  <c:v>0.34399999999999997</c:v>
                </c:pt>
                <c:pt idx="106">
                  <c:v>0.26</c:v>
                </c:pt>
                <c:pt idx="107">
                  <c:v>0.372</c:v>
                </c:pt>
                <c:pt idx="108">
                  <c:v>0.34100000000000003</c:v>
                </c:pt>
                <c:pt idx="109">
                  <c:v>0.38600000000000001</c:v>
                </c:pt>
                <c:pt idx="110">
                  <c:v>0.41799999999999998</c:v>
                </c:pt>
                <c:pt idx="111">
                  <c:v>0.36899999999999999</c:v>
                </c:pt>
                <c:pt idx="112">
                  <c:v>0.46500000000000002</c:v>
                </c:pt>
                <c:pt idx="113">
                  <c:v>0.48399999999999999</c:v>
                </c:pt>
                <c:pt idx="114">
                  <c:v>0.44900000000000001</c:v>
                </c:pt>
                <c:pt idx="115">
                  <c:v>0.49299999999999999</c:v>
                </c:pt>
                <c:pt idx="116">
                  <c:v>0.49099999999999999</c:v>
                </c:pt>
                <c:pt idx="117">
                  <c:v>0.48199999999999998</c:v>
                </c:pt>
                <c:pt idx="118">
                  <c:v>0.42599999999999999</c:v>
                </c:pt>
                <c:pt idx="119">
                  <c:v>0.40300000000000002</c:v>
                </c:pt>
                <c:pt idx="120">
                  <c:v>0.39800000000000002</c:v>
                </c:pt>
                <c:pt idx="121">
                  <c:v>0.373</c:v>
                </c:pt>
                <c:pt idx="122">
                  <c:v>0.377</c:v>
                </c:pt>
                <c:pt idx="123">
                  <c:v>0.33500000000000002</c:v>
                </c:pt>
                <c:pt idx="124">
                  <c:v>0.33700000000000002</c:v>
                </c:pt>
                <c:pt idx="125">
                  <c:v>0.32700000000000001</c:v>
                </c:pt>
                <c:pt idx="126">
                  <c:v>0.34</c:v>
                </c:pt>
                <c:pt idx="127">
                  <c:v>0.32100000000000001</c:v>
                </c:pt>
                <c:pt idx="128">
                  <c:v>0.31900000000000001</c:v>
                </c:pt>
                <c:pt idx="129">
                  <c:v>0.30199999999999999</c:v>
                </c:pt>
                <c:pt idx="130">
                  <c:v>0.30399999999999999</c:v>
                </c:pt>
                <c:pt idx="131">
                  <c:v>0.29399999999999998</c:v>
                </c:pt>
                <c:pt idx="132">
                  <c:v>0.30499999999999999</c:v>
                </c:pt>
                <c:pt idx="133">
                  <c:v>0.29899999999999999</c:v>
                </c:pt>
                <c:pt idx="134">
                  <c:v>0.29199999999999998</c:v>
                </c:pt>
                <c:pt idx="135">
                  <c:v>0.3</c:v>
                </c:pt>
                <c:pt idx="136">
                  <c:v>0.32</c:v>
                </c:pt>
                <c:pt idx="137">
                  <c:v>0.36699999999999999</c:v>
                </c:pt>
                <c:pt idx="138">
                  <c:v>0.35699999999999998</c:v>
                </c:pt>
                <c:pt idx="139">
                  <c:v>0.34</c:v>
                </c:pt>
                <c:pt idx="140">
                  <c:v>0.36299999999999999</c:v>
                </c:pt>
                <c:pt idx="141">
                  <c:v>0.34599999999999997</c:v>
                </c:pt>
                <c:pt idx="142">
                  <c:v>0.34200000000000003</c:v>
                </c:pt>
                <c:pt idx="143">
                  <c:v>0.33</c:v>
                </c:pt>
                <c:pt idx="144">
                  <c:v>0.37</c:v>
                </c:pt>
                <c:pt idx="145">
                  <c:v>0.40600000000000003</c:v>
                </c:pt>
                <c:pt idx="146">
                  <c:v>0.39700000000000002</c:v>
                </c:pt>
                <c:pt idx="147">
                  <c:v>0.39600000000000002</c:v>
                </c:pt>
                <c:pt idx="148">
                  <c:v>0.40400000000000003</c:v>
                </c:pt>
                <c:pt idx="149">
                  <c:v>0.40300000000000002</c:v>
                </c:pt>
                <c:pt idx="150">
                  <c:v>0.44600000000000001</c:v>
                </c:pt>
                <c:pt idx="151">
                  <c:v>0.443</c:v>
                </c:pt>
                <c:pt idx="152">
                  <c:v>0.47799999999999998</c:v>
                </c:pt>
                <c:pt idx="153">
                  <c:v>0.46</c:v>
                </c:pt>
                <c:pt idx="154">
                  <c:v>0.40799999999999997</c:v>
                </c:pt>
                <c:pt idx="155">
                  <c:v>0.38900000000000001</c:v>
                </c:pt>
                <c:pt idx="156">
                  <c:v>0.40899999999999997</c:v>
                </c:pt>
                <c:pt idx="157">
                  <c:v>0.39800000000000002</c:v>
                </c:pt>
                <c:pt idx="158">
                  <c:v>0.375</c:v>
                </c:pt>
                <c:pt idx="159">
                  <c:v>0.317</c:v>
                </c:pt>
                <c:pt idx="160">
                  <c:v>0.311</c:v>
                </c:pt>
                <c:pt idx="161">
                  <c:v>0.32700000000000001</c:v>
                </c:pt>
                <c:pt idx="162">
                  <c:v>0.30399999999999999</c:v>
                </c:pt>
                <c:pt idx="163">
                  <c:v>0.32</c:v>
                </c:pt>
                <c:pt idx="164">
                  <c:v>0.30499999999999999</c:v>
                </c:pt>
                <c:pt idx="165">
                  <c:v>0.30199999999999999</c:v>
                </c:pt>
                <c:pt idx="166">
                  <c:v>0.33100000000000002</c:v>
                </c:pt>
                <c:pt idx="167">
                  <c:v>0.34399999999999997</c:v>
                </c:pt>
                <c:pt idx="168">
                  <c:v>0.33900000000000002</c:v>
                </c:pt>
                <c:pt idx="169">
                  <c:v>0.34499999999999997</c:v>
                </c:pt>
                <c:pt idx="170">
                  <c:v>0.376</c:v>
                </c:pt>
                <c:pt idx="171">
                  <c:v>0.38</c:v>
                </c:pt>
                <c:pt idx="172">
                  <c:v>0.40400000000000003</c:v>
                </c:pt>
                <c:pt idx="173">
                  <c:v>0.34599999999999997</c:v>
                </c:pt>
                <c:pt idx="174">
                  <c:v>0.32600000000000001</c:v>
                </c:pt>
                <c:pt idx="175">
                  <c:v>0.33300000000000002</c:v>
                </c:pt>
                <c:pt idx="176">
                  <c:v>0.35699999999999998</c:v>
                </c:pt>
                <c:pt idx="177">
                  <c:v>0.38</c:v>
                </c:pt>
                <c:pt idx="178">
                  <c:v>0.35499999999999998</c:v>
                </c:pt>
                <c:pt idx="179">
                  <c:v>0.38700000000000001</c:v>
                </c:pt>
                <c:pt idx="180">
                  <c:v>0.40100000000000002</c:v>
                </c:pt>
                <c:pt idx="181">
                  <c:v>0.43</c:v>
                </c:pt>
                <c:pt idx="182">
                  <c:v>0.41099999999999998</c:v>
                </c:pt>
                <c:pt idx="183">
                  <c:v>0.42299999999999999</c:v>
                </c:pt>
                <c:pt idx="184">
                  <c:v>0.45</c:v>
                </c:pt>
                <c:pt idx="185">
                  <c:v>0.45800000000000002</c:v>
                </c:pt>
                <c:pt idx="186">
                  <c:v>0.48</c:v>
                </c:pt>
                <c:pt idx="187">
                  <c:v>0.48699999999999999</c:v>
                </c:pt>
                <c:pt idx="188">
                  <c:v>0.47099999999999997</c:v>
                </c:pt>
                <c:pt idx="189">
                  <c:v>0.46200000000000002</c:v>
                </c:pt>
                <c:pt idx="190">
                  <c:v>0.51</c:v>
                </c:pt>
                <c:pt idx="191">
                  <c:v>0.54300000000000004</c:v>
                </c:pt>
                <c:pt idx="192">
                  <c:v>0.52600000000000002</c:v>
                </c:pt>
                <c:pt idx="193">
                  <c:v>0.52900000000000003</c:v>
                </c:pt>
                <c:pt idx="194">
                  <c:v>0.47</c:v>
                </c:pt>
                <c:pt idx="195">
                  <c:v>0.47099999999999997</c:v>
                </c:pt>
                <c:pt idx="196">
                  <c:v>0.42199999999999999</c:v>
                </c:pt>
                <c:pt idx="197">
                  <c:v>0.47499999999999998</c:v>
                </c:pt>
                <c:pt idx="198">
                  <c:v>0.53100000000000003</c:v>
                </c:pt>
                <c:pt idx="199">
                  <c:v>0.57299999999999995</c:v>
                </c:pt>
                <c:pt idx="200">
                  <c:v>0.52900000000000003</c:v>
                </c:pt>
                <c:pt idx="201">
                  <c:v>0.54900000000000004</c:v>
                </c:pt>
                <c:pt idx="202">
                  <c:v>0.55200000000000005</c:v>
                </c:pt>
                <c:pt idx="203">
                  <c:v>0.51800000000000002</c:v>
                </c:pt>
                <c:pt idx="204">
                  <c:v>0.498</c:v>
                </c:pt>
                <c:pt idx="205">
                  <c:v>0.503</c:v>
                </c:pt>
                <c:pt idx="206">
                  <c:v>0.49099999999999999</c:v>
                </c:pt>
                <c:pt idx="207">
                  <c:v>0.46100000000000002</c:v>
                </c:pt>
                <c:pt idx="208">
                  <c:v>0.41599999999999998</c:v>
                </c:pt>
                <c:pt idx="209">
                  <c:v>0.46</c:v>
                </c:pt>
                <c:pt idx="210">
                  <c:v>0.44800000000000001</c:v>
                </c:pt>
                <c:pt idx="211">
                  <c:v>0.40899999999999997</c:v>
                </c:pt>
                <c:pt idx="212">
                  <c:v>0.39600000000000002</c:v>
                </c:pt>
                <c:pt idx="213">
                  <c:v>0.39800000000000002</c:v>
                </c:pt>
                <c:pt idx="214">
                  <c:v>0.35199999999999998</c:v>
                </c:pt>
                <c:pt idx="215">
                  <c:v>0.377</c:v>
                </c:pt>
                <c:pt idx="216">
                  <c:v>0.36899999999999999</c:v>
                </c:pt>
                <c:pt idx="217">
                  <c:v>0.38500000000000001</c:v>
                </c:pt>
                <c:pt idx="218">
                  <c:v>0.39900000000000002</c:v>
                </c:pt>
                <c:pt idx="219">
                  <c:v>0.42799999999999999</c:v>
                </c:pt>
                <c:pt idx="220">
                  <c:v>0.42599999999999999</c:v>
                </c:pt>
                <c:pt idx="221">
                  <c:v>0.434</c:v>
                </c:pt>
                <c:pt idx="222">
                  <c:v>0.44700000000000001</c:v>
                </c:pt>
                <c:pt idx="223">
                  <c:v>0.45700000000000002</c:v>
                </c:pt>
                <c:pt idx="224">
                  <c:v>0.40699999999999997</c:v>
                </c:pt>
                <c:pt idx="225">
                  <c:v>0.39800000000000002</c:v>
                </c:pt>
                <c:pt idx="226">
                  <c:v>0.40899999999999997</c:v>
                </c:pt>
                <c:pt idx="227">
                  <c:v>0.39800000000000002</c:v>
                </c:pt>
                <c:pt idx="228">
                  <c:v>0.36</c:v>
                </c:pt>
                <c:pt idx="229">
                  <c:v>0.36699999999999999</c:v>
                </c:pt>
                <c:pt idx="230">
                  <c:v>0.373</c:v>
                </c:pt>
                <c:pt idx="231">
                  <c:v>0.35</c:v>
                </c:pt>
                <c:pt idx="232">
                  <c:v>0.376</c:v>
                </c:pt>
                <c:pt idx="233">
                  <c:v>0.37</c:v>
                </c:pt>
                <c:pt idx="234">
                  <c:v>0.34</c:v>
                </c:pt>
                <c:pt idx="235">
                  <c:v>0.36099999999999999</c:v>
                </c:pt>
                <c:pt idx="236">
                  <c:v>0.35</c:v>
                </c:pt>
                <c:pt idx="237">
                  <c:v>0.34899999999999998</c:v>
                </c:pt>
                <c:pt idx="238">
                  <c:v>0.32100000000000001</c:v>
                </c:pt>
                <c:pt idx="239">
                  <c:v>0.313</c:v>
                </c:pt>
                <c:pt idx="240">
                  <c:v>0.30599999999999999</c:v>
                </c:pt>
                <c:pt idx="241">
                  <c:v>0.26300000000000001</c:v>
                </c:pt>
                <c:pt idx="242">
                  <c:v>0.27700000000000002</c:v>
                </c:pt>
                <c:pt idx="243">
                  <c:v>0.23599999999999999</c:v>
                </c:pt>
                <c:pt idx="244">
                  <c:v>0.249</c:v>
                </c:pt>
                <c:pt idx="245">
                  <c:v>0.246</c:v>
                </c:pt>
                <c:pt idx="246">
                  <c:v>0.23200000000000001</c:v>
                </c:pt>
                <c:pt idx="247">
                  <c:v>0.27900000000000003</c:v>
                </c:pt>
                <c:pt idx="248">
                  <c:v>0.28499999999999998</c:v>
                </c:pt>
                <c:pt idx="249">
                  <c:v>0.252</c:v>
                </c:pt>
                <c:pt idx="250">
                  <c:v>0.25600000000000001</c:v>
                </c:pt>
                <c:pt idx="251">
                  <c:v>0.24399999999999999</c:v>
                </c:pt>
                <c:pt idx="252">
                  <c:v>0.23899999999999999</c:v>
                </c:pt>
                <c:pt idx="253">
                  <c:v>0.22800000000000001</c:v>
                </c:pt>
                <c:pt idx="254">
                  <c:v>0.25</c:v>
                </c:pt>
                <c:pt idx="255">
                  <c:v>0.25</c:v>
                </c:pt>
                <c:pt idx="256">
                  <c:v>0.25</c:v>
                </c:pt>
                <c:pt idx="257">
                  <c:v>0.25</c:v>
                </c:pt>
                <c:pt idx="258">
                  <c:v>0.23100000000000001</c:v>
                </c:pt>
                <c:pt idx="259">
                  <c:v>0.24199999999999999</c:v>
                </c:pt>
                <c:pt idx="260">
                  <c:v>0.24199999999999999</c:v>
                </c:pt>
                <c:pt idx="261">
                  <c:v>0.24199999999999999</c:v>
                </c:pt>
                <c:pt idx="262">
                  <c:v>0.16500000000000001</c:v>
                </c:pt>
                <c:pt idx="263">
                  <c:v>0.153</c:v>
                </c:pt>
                <c:pt idx="264">
                  <c:v>0.20799999999999999</c:v>
                </c:pt>
                <c:pt idx="265">
                  <c:v>0.221</c:v>
                </c:pt>
                <c:pt idx="266">
                  <c:v>0.22600000000000001</c:v>
                </c:pt>
                <c:pt idx="267">
                  <c:v>0.27900000000000003</c:v>
                </c:pt>
                <c:pt idx="268">
                  <c:v>0.255</c:v>
                </c:pt>
                <c:pt idx="269">
                  <c:v>0.23899999999999999</c:v>
                </c:pt>
                <c:pt idx="270">
                  <c:v>0.23100000000000001</c:v>
                </c:pt>
                <c:pt idx="271">
                  <c:v>0.20599999999999999</c:v>
                </c:pt>
                <c:pt idx="272">
                  <c:v>0.224</c:v>
                </c:pt>
                <c:pt idx="273">
                  <c:v>0.24299999999999999</c:v>
                </c:pt>
                <c:pt idx="274">
                  <c:v>0.26200000000000001</c:v>
                </c:pt>
                <c:pt idx="275">
                  <c:v>0.255</c:v>
                </c:pt>
                <c:pt idx="276">
                  <c:v>0.23599999999999999</c:v>
                </c:pt>
                <c:pt idx="277">
                  <c:v>0.22500000000000001</c:v>
                </c:pt>
                <c:pt idx="278">
                  <c:v>0.18</c:v>
                </c:pt>
                <c:pt idx="279">
                  <c:v>0.193</c:v>
                </c:pt>
                <c:pt idx="280">
                  <c:v>0.20499999999999999</c:v>
                </c:pt>
                <c:pt idx="281">
                  <c:v>0.2</c:v>
                </c:pt>
                <c:pt idx="282">
                  <c:v>0.188</c:v>
                </c:pt>
                <c:pt idx="283">
                  <c:v>0.14899999999999999</c:v>
                </c:pt>
                <c:pt idx="284">
                  <c:v>0.16600000000000001</c:v>
                </c:pt>
                <c:pt idx="285">
                  <c:v>0.17699999999999999</c:v>
                </c:pt>
                <c:pt idx="286">
                  <c:v>0.17</c:v>
                </c:pt>
                <c:pt idx="287">
                  <c:v>0.16200000000000001</c:v>
                </c:pt>
                <c:pt idx="288">
                  <c:v>0.115</c:v>
                </c:pt>
                <c:pt idx="289">
                  <c:v>8.6999999999999994E-2</c:v>
                </c:pt>
                <c:pt idx="290">
                  <c:v>0.12</c:v>
                </c:pt>
                <c:pt idx="291">
                  <c:v>0.13200000000000001</c:v>
                </c:pt>
                <c:pt idx="292">
                  <c:v>0.123</c:v>
                </c:pt>
                <c:pt idx="293">
                  <c:v>0.10299999999999999</c:v>
                </c:pt>
                <c:pt idx="294">
                  <c:v>0.10100000000000001</c:v>
                </c:pt>
                <c:pt idx="295">
                  <c:v>0.11</c:v>
                </c:pt>
                <c:pt idx="296">
                  <c:v>0.105</c:v>
                </c:pt>
                <c:pt idx="297">
                  <c:v>0.1</c:v>
                </c:pt>
                <c:pt idx="298">
                  <c:v>0.127</c:v>
                </c:pt>
                <c:pt idx="299">
                  <c:v>9.6000000000000002E-2</c:v>
                </c:pt>
                <c:pt idx="300">
                  <c:v>0.108</c:v>
                </c:pt>
                <c:pt idx="301">
                  <c:v>0.11799999999999999</c:v>
                </c:pt>
                <c:pt idx="302">
                  <c:v>0.14799999999999999</c:v>
                </c:pt>
                <c:pt idx="303">
                  <c:v>0.183</c:v>
                </c:pt>
                <c:pt idx="304">
                  <c:v>0.183</c:v>
                </c:pt>
                <c:pt idx="305">
                  <c:v>0.158</c:v>
                </c:pt>
                <c:pt idx="306">
                  <c:v>0.16800000000000001</c:v>
                </c:pt>
                <c:pt idx="307">
                  <c:v>0.128</c:v>
                </c:pt>
                <c:pt idx="308">
                  <c:v>6.7000000000000004E-2</c:v>
                </c:pt>
                <c:pt idx="309">
                  <c:v>6.9000000000000006E-2</c:v>
                </c:pt>
                <c:pt idx="310">
                  <c:v>6.9000000000000006E-2</c:v>
                </c:pt>
                <c:pt idx="311">
                  <c:v>5.5E-2</c:v>
                </c:pt>
                <c:pt idx="312">
                  <c:v>6.5000000000000002E-2</c:v>
                </c:pt>
                <c:pt idx="313">
                  <c:v>8.5999999999999993E-2</c:v>
                </c:pt>
                <c:pt idx="314">
                  <c:v>8.4000000000000005E-2</c:v>
                </c:pt>
                <c:pt idx="315">
                  <c:v>8.3000000000000004E-2</c:v>
                </c:pt>
                <c:pt idx="316">
                  <c:v>9.7000000000000003E-2</c:v>
                </c:pt>
                <c:pt idx="317">
                  <c:v>8.4000000000000005E-2</c:v>
                </c:pt>
                <c:pt idx="318">
                  <c:v>4.1000000000000002E-2</c:v>
                </c:pt>
                <c:pt idx="319">
                  <c:v>-1.4999999999999999E-2</c:v>
                </c:pt>
                <c:pt idx="320">
                  <c:v>-2.8000000000000001E-2</c:v>
                </c:pt>
                <c:pt idx="321">
                  <c:v>-1.4999999999999999E-2</c:v>
                </c:pt>
                <c:pt idx="322">
                  <c:v>-8.1000000000000003E-2</c:v>
                </c:pt>
                <c:pt idx="323">
                  <c:v>-6.9000000000000006E-2</c:v>
                </c:pt>
                <c:pt idx="324">
                  <c:v>-7.0000000000000007E-2</c:v>
                </c:pt>
              </c:numCache>
            </c:numRef>
          </c:val>
          <c:smooth val="0"/>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Yield'!$A$1827:$A$2151</c:f>
              <c:numCache>
                <c:formatCode>[$-409]mmm\-yy;@</c:formatCode>
                <c:ptCount val="325"/>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43126</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c:v>43189</c:v>
                </c:pt>
                <c:pt idx="65">
                  <c:v>43192</c:v>
                </c:pt>
                <c:pt idx="66">
                  <c:v>43193</c:v>
                </c:pt>
                <c:pt idx="67">
                  <c:v>43194</c:v>
                </c:pt>
                <c:pt idx="68">
                  <c:v>43195</c:v>
                </c:pt>
                <c:pt idx="69">
                  <c:v>43196</c:v>
                </c:pt>
                <c:pt idx="70">
                  <c:v>43199</c:v>
                </c:pt>
                <c:pt idx="71">
                  <c:v>43200</c:v>
                </c:pt>
                <c:pt idx="72">
                  <c:v>43201</c:v>
                </c:pt>
                <c:pt idx="73">
                  <c:v>43202</c:v>
                </c:pt>
                <c:pt idx="74">
                  <c:v>43203</c:v>
                </c:pt>
                <c:pt idx="75">
                  <c:v>43206</c:v>
                </c:pt>
                <c:pt idx="76">
                  <c:v>43207</c:v>
                </c:pt>
                <c:pt idx="77">
                  <c:v>43208</c:v>
                </c:pt>
                <c:pt idx="78">
                  <c:v>43209</c:v>
                </c:pt>
                <c:pt idx="79">
                  <c:v>43210</c:v>
                </c:pt>
                <c:pt idx="80">
                  <c:v>43213</c:v>
                </c:pt>
                <c:pt idx="81">
                  <c:v>43214</c:v>
                </c:pt>
                <c:pt idx="82">
                  <c:v>43215</c:v>
                </c:pt>
                <c:pt idx="83">
                  <c:v>43216</c:v>
                </c:pt>
                <c:pt idx="84">
                  <c:v>43217</c:v>
                </c:pt>
                <c:pt idx="85">
                  <c:v>43220</c:v>
                </c:pt>
                <c:pt idx="86">
                  <c:v>43221</c:v>
                </c:pt>
                <c:pt idx="87">
                  <c:v>43222</c:v>
                </c:pt>
                <c:pt idx="88">
                  <c:v>43223</c:v>
                </c:pt>
                <c:pt idx="89">
                  <c:v>43224</c:v>
                </c:pt>
                <c:pt idx="90">
                  <c:v>43227</c:v>
                </c:pt>
                <c:pt idx="91">
                  <c:v>43228</c:v>
                </c:pt>
                <c:pt idx="92">
                  <c:v>43229</c:v>
                </c:pt>
                <c:pt idx="93">
                  <c:v>43230</c:v>
                </c:pt>
                <c:pt idx="94">
                  <c:v>43231</c:v>
                </c:pt>
                <c:pt idx="95">
                  <c:v>43234</c:v>
                </c:pt>
                <c:pt idx="96">
                  <c:v>43235</c:v>
                </c:pt>
                <c:pt idx="97">
                  <c:v>43236</c:v>
                </c:pt>
                <c:pt idx="98">
                  <c:v>43237</c:v>
                </c:pt>
                <c:pt idx="99">
                  <c:v>43238</c:v>
                </c:pt>
                <c:pt idx="100">
                  <c:v>43241</c:v>
                </c:pt>
                <c:pt idx="101">
                  <c:v>43242</c:v>
                </c:pt>
                <c:pt idx="102">
                  <c:v>43243</c:v>
                </c:pt>
                <c:pt idx="103">
                  <c:v>43244</c:v>
                </c:pt>
                <c:pt idx="104">
                  <c:v>43245</c:v>
                </c:pt>
                <c:pt idx="105">
                  <c:v>43248</c:v>
                </c:pt>
                <c:pt idx="106">
                  <c:v>43249</c:v>
                </c:pt>
                <c:pt idx="107">
                  <c:v>43250</c:v>
                </c:pt>
                <c:pt idx="108">
                  <c:v>43251</c:v>
                </c:pt>
                <c:pt idx="109">
                  <c:v>43252</c:v>
                </c:pt>
                <c:pt idx="110">
                  <c:v>43255</c:v>
                </c:pt>
                <c:pt idx="111">
                  <c:v>43256</c:v>
                </c:pt>
                <c:pt idx="112">
                  <c:v>43257</c:v>
                </c:pt>
                <c:pt idx="113">
                  <c:v>43258</c:v>
                </c:pt>
                <c:pt idx="114">
                  <c:v>43259</c:v>
                </c:pt>
                <c:pt idx="115">
                  <c:v>43262</c:v>
                </c:pt>
                <c:pt idx="116">
                  <c:v>43263</c:v>
                </c:pt>
                <c:pt idx="117">
                  <c:v>43264</c:v>
                </c:pt>
                <c:pt idx="118">
                  <c:v>43265</c:v>
                </c:pt>
                <c:pt idx="119">
                  <c:v>43266</c:v>
                </c:pt>
                <c:pt idx="120">
                  <c:v>43269</c:v>
                </c:pt>
                <c:pt idx="121">
                  <c:v>43270</c:v>
                </c:pt>
                <c:pt idx="122">
                  <c:v>43271</c:v>
                </c:pt>
                <c:pt idx="123">
                  <c:v>43272</c:v>
                </c:pt>
                <c:pt idx="124">
                  <c:v>43273</c:v>
                </c:pt>
                <c:pt idx="125">
                  <c:v>43276</c:v>
                </c:pt>
                <c:pt idx="126">
                  <c:v>43277</c:v>
                </c:pt>
                <c:pt idx="127">
                  <c:v>43278</c:v>
                </c:pt>
                <c:pt idx="128">
                  <c:v>43279</c:v>
                </c:pt>
                <c:pt idx="129">
                  <c:v>43280</c:v>
                </c:pt>
                <c:pt idx="130">
                  <c:v>43283</c:v>
                </c:pt>
                <c:pt idx="131">
                  <c:v>43284</c:v>
                </c:pt>
                <c:pt idx="132">
                  <c:v>43285</c:v>
                </c:pt>
                <c:pt idx="133">
                  <c:v>43286</c:v>
                </c:pt>
                <c:pt idx="134">
                  <c:v>43287</c:v>
                </c:pt>
                <c:pt idx="135">
                  <c:v>43290</c:v>
                </c:pt>
                <c:pt idx="136">
                  <c:v>43291</c:v>
                </c:pt>
                <c:pt idx="137">
                  <c:v>43292</c:v>
                </c:pt>
                <c:pt idx="138">
                  <c:v>43293</c:v>
                </c:pt>
                <c:pt idx="139">
                  <c:v>43294</c:v>
                </c:pt>
                <c:pt idx="140">
                  <c:v>43297</c:v>
                </c:pt>
                <c:pt idx="141">
                  <c:v>43298</c:v>
                </c:pt>
                <c:pt idx="142">
                  <c:v>43299</c:v>
                </c:pt>
                <c:pt idx="143">
                  <c:v>43300</c:v>
                </c:pt>
                <c:pt idx="144">
                  <c:v>43301</c:v>
                </c:pt>
                <c:pt idx="145">
                  <c:v>43304</c:v>
                </c:pt>
                <c:pt idx="146">
                  <c:v>43305</c:v>
                </c:pt>
                <c:pt idx="147">
                  <c:v>43306</c:v>
                </c:pt>
                <c:pt idx="148">
                  <c:v>43307</c:v>
                </c:pt>
                <c:pt idx="149">
                  <c:v>43308</c:v>
                </c:pt>
                <c:pt idx="150">
                  <c:v>43311</c:v>
                </c:pt>
                <c:pt idx="151">
                  <c:v>43312</c:v>
                </c:pt>
                <c:pt idx="152">
                  <c:v>43313</c:v>
                </c:pt>
                <c:pt idx="153">
                  <c:v>43314</c:v>
                </c:pt>
                <c:pt idx="154">
                  <c:v>43315</c:v>
                </c:pt>
                <c:pt idx="155">
                  <c:v>43318</c:v>
                </c:pt>
                <c:pt idx="156">
                  <c:v>43319</c:v>
                </c:pt>
                <c:pt idx="157">
                  <c:v>43320</c:v>
                </c:pt>
                <c:pt idx="158">
                  <c:v>43321</c:v>
                </c:pt>
                <c:pt idx="159">
                  <c:v>43322</c:v>
                </c:pt>
                <c:pt idx="160">
                  <c:v>43325</c:v>
                </c:pt>
                <c:pt idx="161">
                  <c:v>43326</c:v>
                </c:pt>
                <c:pt idx="162">
                  <c:v>43327</c:v>
                </c:pt>
                <c:pt idx="163">
                  <c:v>43328</c:v>
                </c:pt>
                <c:pt idx="164">
                  <c:v>43329</c:v>
                </c:pt>
                <c:pt idx="165">
                  <c:v>43332</c:v>
                </c:pt>
                <c:pt idx="166">
                  <c:v>43333</c:v>
                </c:pt>
                <c:pt idx="167">
                  <c:v>43334</c:v>
                </c:pt>
                <c:pt idx="168">
                  <c:v>43335</c:v>
                </c:pt>
                <c:pt idx="169">
                  <c:v>43336</c:v>
                </c:pt>
                <c:pt idx="170">
                  <c:v>43339</c:v>
                </c:pt>
                <c:pt idx="171">
                  <c:v>43340</c:v>
                </c:pt>
                <c:pt idx="172">
                  <c:v>43341</c:v>
                </c:pt>
                <c:pt idx="173">
                  <c:v>43342</c:v>
                </c:pt>
                <c:pt idx="174">
                  <c:v>43343</c:v>
                </c:pt>
                <c:pt idx="175">
                  <c:v>43346</c:v>
                </c:pt>
                <c:pt idx="176">
                  <c:v>43347</c:v>
                </c:pt>
                <c:pt idx="177">
                  <c:v>43348</c:v>
                </c:pt>
                <c:pt idx="178">
                  <c:v>43349</c:v>
                </c:pt>
                <c:pt idx="179">
                  <c:v>43350</c:v>
                </c:pt>
                <c:pt idx="180">
                  <c:v>43353</c:v>
                </c:pt>
                <c:pt idx="181">
                  <c:v>43354</c:v>
                </c:pt>
                <c:pt idx="182">
                  <c:v>43355</c:v>
                </c:pt>
                <c:pt idx="183">
                  <c:v>43356</c:v>
                </c:pt>
                <c:pt idx="184">
                  <c:v>43357</c:v>
                </c:pt>
                <c:pt idx="185">
                  <c:v>43360</c:v>
                </c:pt>
                <c:pt idx="186">
                  <c:v>43361</c:v>
                </c:pt>
                <c:pt idx="187">
                  <c:v>43362</c:v>
                </c:pt>
                <c:pt idx="188">
                  <c:v>43363</c:v>
                </c:pt>
                <c:pt idx="189">
                  <c:v>43364</c:v>
                </c:pt>
                <c:pt idx="190">
                  <c:v>43367</c:v>
                </c:pt>
                <c:pt idx="191">
                  <c:v>43368</c:v>
                </c:pt>
                <c:pt idx="192">
                  <c:v>43369</c:v>
                </c:pt>
                <c:pt idx="193">
                  <c:v>43370</c:v>
                </c:pt>
                <c:pt idx="194">
                  <c:v>43371</c:v>
                </c:pt>
                <c:pt idx="195">
                  <c:v>43374</c:v>
                </c:pt>
                <c:pt idx="196">
                  <c:v>43375</c:v>
                </c:pt>
                <c:pt idx="197">
                  <c:v>43376</c:v>
                </c:pt>
                <c:pt idx="198">
                  <c:v>43377</c:v>
                </c:pt>
                <c:pt idx="199">
                  <c:v>43378</c:v>
                </c:pt>
                <c:pt idx="200">
                  <c:v>43381</c:v>
                </c:pt>
                <c:pt idx="201">
                  <c:v>43382</c:v>
                </c:pt>
                <c:pt idx="202">
                  <c:v>43383</c:v>
                </c:pt>
                <c:pt idx="203">
                  <c:v>43384</c:v>
                </c:pt>
                <c:pt idx="204">
                  <c:v>43385</c:v>
                </c:pt>
                <c:pt idx="205">
                  <c:v>43388</c:v>
                </c:pt>
                <c:pt idx="206">
                  <c:v>43389</c:v>
                </c:pt>
                <c:pt idx="207">
                  <c:v>43390</c:v>
                </c:pt>
                <c:pt idx="208">
                  <c:v>43391</c:v>
                </c:pt>
                <c:pt idx="209">
                  <c:v>43392</c:v>
                </c:pt>
                <c:pt idx="210">
                  <c:v>43395</c:v>
                </c:pt>
                <c:pt idx="211">
                  <c:v>43396</c:v>
                </c:pt>
                <c:pt idx="212">
                  <c:v>43397</c:v>
                </c:pt>
                <c:pt idx="213">
                  <c:v>43398</c:v>
                </c:pt>
                <c:pt idx="214">
                  <c:v>43399</c:v>
                </c:pt>
                <c:pt idx="215">
                  <c:v>43402</c:v>
                </c:pt>
                <c:pt idx="216">
                  <c:v>43403</c:v>
                </c:pt>
                <c:pt idx="217">
                  <c:v>43404</c:v>
                </c:pt>
                <c:pt idx="218">
                  <c:v>43405</c:v>
                </c:pt>
                <c:pt idx="219">
                  <c:v>43406</c:v>
                </c:pt>
                <c:pt idx="220">
                  <c:v>43409</c:v>
                </c:pt>
                <c:pt idx="221">
                  <c:v>43410</c:v>
                </c:pt>
                <c:pt idx="222">
                  <c:v>43411</c:v>
                </c:pt>
                <c:pt idx="223">
                  <c:v>43412</c:v>
                </c:pt>
                <c:pt idx="224">
                  <c:v>43413</c:v>
                </c:pt>
                <c:pt idx="225">
                  <c:v>43416</c:v>
                </c:pt>
                <c:pt idx="226">
                  <c:v>43417</c:v>
                </c:pt>
                <c:pt idx="227">
                  <c:v>43418</c:v>
                </c:pt>
                <c:pt idx="228">
                  <c:v>43419</c:v>
                </c:pt>
                <c:pt idx="229">
                  <c:v>43420</c:v>
                </c:pt>
                <c:pt idx="230">
                  <c:v>43423</c:v>
                </c:pt>
                <c:pt idx="231">
                  <c:v>43424</c:v>
                </c:pt>
                <c:pt idx="232">
                  <c:v>43425</c:v>
                </c:pt>
                <c:pt idx="233">
                  <c:v>43426</c:v>
                </c:pt>
                <c:pt idx="234">
                  <c:v>43427</c:v>
                </c:pt>
                <c:pt idx="235">
                  <c:v>43430</c:v>
                </c:pt>
                <c:pt idx="236">
                  <c:v>43431</c:v>
                </c:pt>
                <c:pt idx="237">
                  <c:v>43432</c:v>
                </c:pt>
                <c:pt idx="238">
                  <c:v>43433</c:v>
                </c:pt>
                <c:pt idx="239">
                  <c:v>43434</c:v>
                </c:pt>
                <c:pt idx="240">
                  <c:v>43437</c:v>
                </c:pt>
                <c:pt idx="241">
                  <c:v>43438</c:v>
                </c:pt>
                <c:pt idx="242">
                  <c:v>43439</c:v>
                </c:pt>
                <c:pt idx="243">
                  <c:v>43440</c:v>
                </c:pt>
                <c:pt idx="244">
                  <c:v>43441</c:v>
                </c:pt>
                <c:pt idx="245">
                  <c:v>43444</c:v>
                </c:pt>
                <c:pt idx="246">
                  <c:v>43445</c:v>
                </c:pt>
                <c:pt idx="247">
                  <c:v>43446</c:v>
                </c:pt>
                <c:pt idx="248">
                  <c:v>43447</c:v>
                </c:pt>
                <c:pt idx="249">
                  <c:v>43448</c:v>
                </c:pt>
                <c:pt idx="250">
                  <c:v>43451</c:v>
                </c:pt>
                <c:pt idx="251">
                  <c:v>43452</c:v>
                </c:pt>
                <c:pt idx="252">
                  <c:v>43453</c:v>
                </c:pt>
                <c:pt idx="253">
                  <c:v>43454</c:v>
                </c:pt>
                <c:pt idx="254">
                  <c:v>43455</c:v>
                </c:pt>
                <c:pt idx="255">
                  <c:v>43458</c:v>
                </c:pt>
                <c:pt idx="256">
                  <c:v>43459</c:v>
                </c:pt>
                <c:pt idx="257">
                  <c:v>43460</c:v>
                </c:pt>
                <c:pt idx="258">
                  <c:v>43461</c:v>
                </c:pt>
                <c:pt idx="259">
                  <c:v>43462</c:v>
                </c:pt>
                <c:pt idx="260">
                  <c:v>43465</c:v>
                </c:pt>
                <c:pt idx="261">
                  <c:v>43466</c:v>
                </c:pt>
                <c:pt idx="262">
                  <c:v>43467</c:v>
                </c:pt>
                <c:pt idx="263">
                  <c:v>43468</c:v>
                </c:pt>
                <c:pt idx="264">
                  <c:v>43469</c:v>
                </c:pt>
                <c:pt idx="265">
                  <c:v>43472</c:v>
                </c:pt>
                <c:pt idx="266">
                  <c:v>43473</c:v>
                </c:pt>
                <c:pt idx="267">
                  <c:v>43474</c:v>
                </c:pt>
                <c:pt idx="268">
                  <c:v>43475</c:v>
                </c:pt>
                <c:pt idx="269">
                  <c:v>43476</c:v>
                </c:pt>
                <c:pt idx="270">
                  <c:v>43479</c:v>
                </c:pt>
                <c:pt idx="271">
                  <c:v>43480</c:v>
                </c:pt>
                <c:pt idx="272">
                  <c:v>43481</c:v>
                </c:pt>
                <c:pt idx="273">
                  <c:v>43482</c:v>
                </c:pt>
                <c:pt idx="274">
                  <c:v>43483</c:v>
                </c:pt>
                <c:pt idx="275">
                  <c:v>43486</c:v>
                </c:pt>
                <c:pt idx="276">
                  <c:v>43487</c:v>
                </c:pt>
                <c:pt idx="277">
                  <c:v>43488</c:v>
                </c:pt>
                <c:pt idx="278">
                  <c:v>43489</c:v>
                </c:pt>
                <c:pt idx="279">
                  <c:v>43490</c:v>
                </c:pt>
                <c:pt idx="280">
                  <c:v>43493</c:v>
                </c:pt>
                <c:pt idx="281">
                  <c:v>43494</c:v>
                </c:pt>
                <c:pt idx="282">
                  <c:v>43495</c:v>
                </c:pt>
                <c:pt idx="283">
                  <c:v>43496</c:v>
                </c:pt>
                <c:pt idx="284">
                  <c:v>43497</c:v>
                </c:pt>
                <c:pt idx="285">
                  <c:v>43500</c:v>
                </c:pt>
                <c:pt idx="286">
                  <c:v>43501</c:v>
                </c:pt>
                <c:pt idx="287">
                  <c:v>43502</c:v>
                </c:pt>
                <c:pt idx="288">
                  <c:v>43503</c:v>
                </c:pt>
                <c:pt idx="289">
                  <c:v>43504</c:v>
                </c:pt>
                <c:pt idx="290">
                  <c:v>43507</c:v>
                </c:pt>
                <c:pt idx="291">
                  <c:v>43508</c:v>
                </c:pt>
                <c:pt idx="292">
                  <c:v>43509</c:v>
                </c:pt>
                <c:pt idx="293">
                  <c:v>43510</c:v>
                </c:pt>
                <c:pt idx="294">
                  <c:v>43511</c:v>
                </c:pt>
                <c:pt idx="295">
                  <c:v>43514</c:v>
                </c:pt>
                <c:pt idx="296">
                  <c:v>43515</c:v>
                </c:pt>
                <c:pt idx="297">
                  <c:v>43516</c:v>
                </c:pt>
                <c:pt idx="298">
                  <c:v>43517</c:v>
                </c:pt>
                <c:pt idx="299">
                  <c:v>43518</c:v>
                </c:pt>
                <c:pt idx="300">
                  <c:v>43521</c:v>
                </c:pt>
                <c:pt idx="301">
                  <c:v>43522</c:v>
                </c:pt>
                <c:pt idx="302">
                  <c:v>43523</c:v>
                </c:pt>
                <c:pt idx="303">
                  <c:v>43524</c:v>
                </c:pt>
                <c:pt idx="304">
                  <c:v>43525</c:v>
                </c:pt>
                <c:pt idx="305">
                  <c:v>43528</c:v>
                </c:pt>
                <c:pt idx="306">
                  <c:v>43529</c:v>
                </c:pt>
                <c:pt idx="307">
                  <c:v>43530</c:v>
                </c:pt>
                <c:pt idx="308">
                  <c:v>43531</c:v>
                </c:pt>
                <c:pt idx="309">
                  <c:v>43532</c:v>
                </c:pt>
                <c:pt idx="310">
                  <c:v>43535</c:v>
                </c:pt>
                <c:pt idx="311">
                  <c:v>43536</c:v>
                </c:pt>
                <c:pt idx="312">
                  <c:v>43537</c:v>
                </c:pt>
                <c:pt idx="313">
                  <c:v>43538</c:v>
                </c:pt>
                <c:pt idx="314">
                  <c:v>43539</c:v>
                </c:pt>
                <c:pt idx="315">
                  <c:v>43542</c:v>
                </c:pt>
                <c:pt idx="316">
                  <c:v>43543</c:v>
                </c:pt>
                <c:pt idx="317">
                  <c:v>43544</c:v>
                </c:pt>
                <c:pt idx="318">
                  <c:v>43545</c:v>
                </c:pt>
                <c:pt idx="319">
                  <c:v>43546</c:v>
                </c:pt>
                <c:pt idx="320">
                  <c:v>43549</c:v>
                </c:pt>
                <c:pt idx="321">
                  <c:v>43550</c:v>
                </c:pt>
                <c:pt idx="322">
                  <c:v>43551</c:v>
                </c:pt>
                <c:pt idx="323">
                  <c:v>43552</c:v>
                </c:pt>
                <c:pt idx="324">
                  <c:v>43553</c:v>
                </c:pt>
              </c:numCache>
            </c:numRef>
          </c:cat>
          <c:val>
            <c:numRef>
              <c:f>'10 Year Bond Yield'!$C$1827:$C$2151</c:f>
              <c:numCache>
                <c:formatCode>0.00</c:formatCode>
                <c:ptCount val="325"/>
                <c:pt idx="0">
                  <c:v>1.5669999999999999</c:v>
                </c:pt>
                <c:pt idx="1">
                  <c:v>1.6140000000000001</c:v>
                </c:pt>
                <c:pt idx="2">
                  <c:v>1.5980000000000001</c:v>
                </c:pt>
                <c:pt idx="3">
                  <c:v>1.5429999999999999</c:v>
                </c:pt>
                <c:pt idx="4">
                  <c:v>1.522</c:v>
                </c:pt>
                <c:pt idx="5">
                  <c:v>1.482</c:v>
                </c:pt>
                <c:pt idx="6">
                  <c:v>1.5149999999999999</c:v>
                </c:pt>
                <c:pt idx="7">
                  <c:v>1.5509999999999999</c:v>
                </c:pt>
                <c:pt idx="8">
                  <c:v>1.538</c:v>
                </c:pt>
                <c:pt idx="9">
                  <c:v>1.5009999999999999</c:v>
                </c:pt>
                <c:pt idx="10">
                  <c:v>1.5309999999999999</c:v>
                </c:pt>
                <c:pt idx="11">
                  <c:v>1.502</c:v>
                </c:pt>
                <c:pt idx="12">
                  <c:v>1.502</c:v>
                </c:pt>
                <c:pt idx="13">
                  <c:v>1.4930000000000001</c:v>
                </c:pt>
                <c:pt idx="14">
                  <c:v>1.4430000000000001</c:v>
                </c:pt>
                <c:pt idx="15">
                  <c:v>1.393</c:v>
                </c:pt>
                <c:pt idx="16">
                  <c:v>1.3580000000000001</c:v>
                </c:pt>
                <c:pt idx="17">
                  <c:v>1.3580000000000001</c:v>
                </c:pt>
                <c:pt idx="18">
                  <c:v>1.41</c:v>
                </c:pt>
                <c:pt idx="19">
                  <c:v>1.409</c:v>
                </c:pt>
                <c:pt idx="20">
                  <c:v>1.419</c:v>
                </c:pt>
                <c:pt idx="21">
                  <c:v>1.409</c:v>
                </c:pt>
                <c:pt idx="22">
                  <c:v>1.427</c:v>
                </c:pt>
                <c:pt idx="23">
                  <c:v>1.409</c:v>
                </c:pt>
                <c:pt idx="24">
                  <c:v>1.472</c:v>
                </c:pt>
                <c:pt idx="25">
                  <c:v>1.4590000000000001</c:v>
                </c:pt>
                <c:pt idx="26">
                  <c:v>1.4259999999999999</c:v>
                </c:pt>
                <c:pt idx="27">
                  <c:v>1.415</c:v>
                </c:pt>
                <c:pt idx="28">
                  <c:v>1.45</c:v>
                </c:pt>
                <c:pt idx="29">
                  <c:v>1.48</c:v>
                </c:pt>
                <c:pt idx="30">
                  <c:v>1.4810000000000001</c:v>
                </c:pt>
                <c:pt idx="31">
                  <c:v>1.524</c:v>
                </c:pt>
                <c:pt idx="32">
                  <c:v>1.514</c:v>
                </c:pt>
                <c:pt idx="33">
                  <c:v>1.5069999999999999</c:v>
                </c:pt>
                <c:pt idx="34">
                  <c:v>1.4610000000000001</c:v>
                </c:pt>
                <c:pt idx="35">
                  <c:v>1.5109999999999999</c:v>
                </c:pt>
                <c:pt idx="36">
                  <c:v>1.5309999999999999</c:v>
                </c:pt>
                <c:pt idx="37">
                  <c:v>1.5129999999999999</c:v>
                </c:pt>
                <c:pt idx="38">
                  <c:v>1.518</c:v>
                </c:pt>
                <c:pt idx="39">
                  <c:v>1.597</c:v>
                </c:pt>
                <c:pt idx="40">
                  <c:v>1.556</c:v>
                </c:pt>
                <c:pt idx="41">
                  <c:v>1.5649999999999999</c:v>
                </c:pt>
                <c:pt idx="42">
                  <c:v>1.5389999999999999</c:v>
                </c:pt>
                <c:pt idx="43">
                  <c:v>1.5069999999999999</c:v>
                </c:pt>
                <c:pt idx="44">
                  <c:v>1.55</c:v>
                </c:pt>
                <c:pt idx="45">
                  <c:v>1.498</c:v>
                </c:pt>
                <c:pt idx="46">
                  <c:v>1.4910000000000001</c:v>
                </c:pt>
                <c:pt idx="47">
                  <c:v>1.45</c:v>
                </c:pt>
                <c:pt idx="48">
                  <c:v>1.4079999999999999</c:v>
                </c:pt>
                <c:pt idx="49">
                  <c:v>1.4359999999999999</c:v>
                </c:pt>
                <c:pt idx="50">
                  <c:v>1.405</c:v>
                </c:pt>
                <c:pt idx="51">
                  <c:v>1.397</c:v>
                </c:pt>
                <c:pt idx="52">
                  <c:v>1.399</c:v>
                </c:pt>
                <c:pt idx="53">
                  <c:v>1.3819999999999999</c:v>
                </c:pt>
                <c:pt idx="54">
                  <c:v>1.375</c:v>
                </c:pt>
                <c:pt idx="55">
                  <c:v>1.341</c:v>
                </c:pt>
                <c:pt idx="56">
                  <c:v>1.3080000000000001</c:v>
                </c:pt>
                <c:pt idx="57">
                  <c:v>1.335</c:v>
                </c:pt>
                <c:pt idx="58">
                  <c:v>1.292</c:v>
                </c:pt>
                <c:pt idx="59">
                  <c:v>1.2689999999999999</c:v>
                </c:pt>
                <c:pt idx="60">
                  <c:v>1.2609999999999999</c:v>
                </c:pt>
                <c:pt idx="61">
                  <c:v>1.2370000000000001</c:v>
                </c:pt>
                <c:pt idx="62">
                  <c:v>1.2130000000000001</c:v>
                </c:pt>
                <c:pt idx="63">
                  <c:v>1.1639999999999999</c:v>
                </c:pt>
                <c:pt idx="64">
                  <c:v>1.1639999999999999</c:v>
                </c:pt>
                <c:pt idx="65">
                  <c:v>1.1639999999999999</c:v>
                </c:pt>
                <c:pt idx="66">
                  <c:v>1.19</c:v>
                </c:pt>
                <c:pt idx="67">
                  <c:v>1.1659999999999999</c:v>
                </c:pt>
                <c:pt idx="68">
                  <c:v>1.234</c:v>
                </c:pt>
                <c:pt idx="69">
                  <c:v>1.232</c:v>
                </c:pt>
                <c:pt idx="70">
                  <c:v>1.238</c:v>
                </c:pt>
                <c:pt idx="71">
                  <c:v>1.262</c:v>
                </c:pt>
                <c:pt idx="72">
                  <c:v>1.272</c:v>
                </c:pt>
                <c:pt idx="73">
                  <c:v>1.254</c:v>
                </c:pt>
                <c:pt idx="74">
                  <c:v>1.238</c:v>
                </c:pt>
                <c:pt idx="75">
                  <c:v>1.244</c:v>
                </c:pt>
                <c:pt idx="76">
                  <c:v>1.2210000000000001</c:v>
                </c:pt>
                <c:pt idx="77">
                  <c:v>1.2170000000000001</c:v>
                </c:pt>
                <c:pt idx="78">
                  <c:v>1.284</c:v>
                </c:pt>
                <c:pt idx="79">
                  <c:v>1.282</c:v>
                </c:pt>
                <c:pt idx="80">
                  <c:v>1.3129999999999999</c:v>
                </c:pt>
                <c:pt idx="81">
                  <c:v>1.2989999999999999</c:v>
                </c:pt>
                <c:pt idx="82">
                  <c:v>1.302</c:v>
                </c:pt>
                <c:pt idx="83">
                  <c:v>1.27</c:v>
                </c:pt>
                <c:pt idx="84">
                  <c:v>1.262</c:v>
                </c:pt>
                <c:pt idx="85">
                  <c:v>1.28</c:v>
                </c:pt>
                <c:pt idx="86">
                  <c:v>1.28</c:v>
                </c:pt>
                <c:pt idx="87">
                  <c:v>1.3109999999999999</c:v>
                </c:pt>
                <c:pt idx="88">
                  <c:v>1.254</c:v>
                </c:pt>
                <c:pt idx="89">
                  <c:v>1.2989999999999999</c:v>
                </c:pt>
                <c:pt idx="90">
                  <c:v>1.276</c:v>
                </c:pt>
                <c:pt idx="91">
                  <c:v>1.32</c:v>
                </c:pt>
                <c:pt idx="92">
                  <c:v>1.304</c:v>
                </c:pt>
                <c:pt idx="93">
                  <c:v>1.3129999999999999</c:v>
                </c:pt>
                <c:pt idx="94">
                  <c:v>1.2729999999999999</c:v>
                </c:pt>
                <c:pt idx="95">
                  <c:v>1.3320000000000001</c:v>
                </c:pt>
                <c:pt idx="96">
                  <c:v>1.359</c:v>
                </c:pt>
                <c:pt idx="97">
                  <c:v>1.4119999999999999</c:v>
                </c:pt>
                <c:pt idx="98">
                  <c:v>1.4079999999999999</c:v>
                </c:pt>
                <c:pt idx="99">
                  <c:v>1.4430000000000001</c:v>
                </c:pt>
                <c:pt idx="100">
                  <c:v>1.508</c:v>
                </c:pt>
                <c:pt idx="101">
                  <c:v>1.4570000000000001</c:v>
                </c:pt>
                <c:pt idx="102">
                  <c:v>1.444</c:v>
                </c:pt>
                <c:pt idx="103">
                  <c:v>1.3919999999999999</c:v>
                </c:pt>
                <c:pt idx="104">
                  <c:v>1.466</c:v>
                </c:pt>
                <c:pt idx="105">
                  <c:v>1.5249999999999999</c:v>
                </c:pt>
                <c:pt idx="106">
                  <c:v>1.621</c:v>
                </c:pt>
                <c:pt idx="107">
                  <c:v>1.5329999999999999</c:v>
                </c:pt>
                <c:pt idx="108">
                  <c:v>1.5029999999999999</c:v>
                </c:pt>
                <c:pt idx="109">
                  <c:v>1.4410000000000001</c:v>
                </c:pt>
                <c:pt idx="110">
                  <c:v>1.33</c:v>
                </c:pt>
                <c:pt idx="111">
                  <c:v>1.3959999999999999</c:v>
                </c:pt>
                <c:pt idx="112">
                  <c:v>1.502</c:v>
                </c:pt>
                <c:pt idx="113">
                  <c:v>1.4710000000000001</c:v>
                </c:pt>
                <c:pt idx="114">
                  <c:v>1.47</c:v>
                </c:pt>
                <c:pt idx="115">
                  <c:v>1.4410000000000001</c:v>
                </c:pt>
                <c:pt idx="116">
                  <c:v>1.4510000000000001</c:v>
                </c:pt>
                <c:pt idx="117">
                  <c:v>1.411</c:v>
                </c:pt>
                <c:pt idx="118">
                  <c:v>1.349</c:v>
                </c:pt>
                <c:pt idx="119">
                  <c:v>1.2969999999999999</c:v>
                </c:pt>
                <c:pt idx="120">
                  <c:v>1.254</c:v>
                </c:pt>
                <c:pt idx="121">
                  <c:v>1.2410000000000001</c:v>
                </c:pt>
                <c:pt idx="122">
                  <c:v>1.2470000000000001</c:v>
                </c:pt>
                <c:pt idx="123">
                  <c:v>1.3360000000000001</c:v>
                </c:pt>
                <c:pt idx="124">
                  <c:v>1.353</c:v>
                </c:pt>
                <c:pt idx="125">
                  <c:v>1.35</c:v>
                </c:pt>
                <c:pt idx="126">
                  <c:v>1.393</c:v>
                </c:pt>
                <c:pt idx="127">
                  <c:v>1.355</c:v>
                </c:pt>
                <c:pt idx="128">
                  <c:v>1.365</c:v>
                </c:pt>
                <c:pt idx="129">
                  <c:v>1.321</c:v>
                </c:pt>
                <c:pt idx="130">
                  <c:v>1.298</c:v>
                </c:pt>
                <c:pt idx="131">
                  <c:v>1.292</c:v>
                </c:pt>
                <c:pt idx="132">
                  <c:v>1.2989999999999999</c:v>
                </c:pt>
                <c:pt idx="133">
                  <c:v>1.329</c:v>
                </c:pt>
                <c:pt idx="134">
                  <c:v>1.3089999999999999</c:v>
                </c:pt>
                <c:pt idx="135">
                  <c:v>1.294</c:v>
                </c:pt>
                <c:pt idx="136">
                  <c:v>1.278</c:v>
                </c:pt>
                <c:pt idx="137">
                  <c:v>1.304</c:v>
                </c:pt>
                <c:pt idx="138">
                  <c:v>1.286</c:v>
                </c:pt>
                <c:pt idx="139">
                  <c:v>1.2629999999999999</c:v>
                </c:pt>
                <c:pt idx="140">
                  <c:v>1.2789999999999999</c:v>
                </c:pt>
                <c:pt idx="141">
                  <c:v>1.25</c:v>
                </c:pt>
                <c:pt idx="142">
                  <c:v>1.28</c:v>
                </c:pt>
                <c:pt idx="143">
                  <c:v>1.2809999999999999</c:v>
                </c:pt>
                <c:pt idx="144">
                  <c:v>1.3140000000000001</c:v>
                </c:pt>
                <c:pt idx="145">
                  <c:v>1.38</c:v>
                </c:pt>
                <c:pt idx="146">
                  <c:v>1.371</c:v>
                </c:pt>
                <c:pt idx="147">
                  <c:v>1.351</c:v>
                </c:pt>
                <c:pt idx="148">
                  <c:v>1.363</c:v>
                </c:pt>
                <c:pt idx="149">
                  <c:v>1.375</c:v>
                </c:pt>
                <c:pt idx="150">
                  <c:v>1.4259999999999999</c:v>
                </c:pt>
                <c:pt idx="151">
                  <c:v>1.4</c:v>
                </c:pt>
                <c:pt idx="152">
                  <c:v>1.454</c:v>
                </c:pt>
                <c:pt idx="153">
                  <c:v>1.4570000000000001</c:v>
                </c:pt>
                <c:pt idx="154">
                  <c:v>1.4219999999999999</c:v>
                </c:pt>
                <c:pt idx="155">
                  <c:v>1.3979999999999999</c:v>
                </c:pt>
                <c:pt idx="156">
                  <c:v>1.395</c:v>
                </c:pt>
                <c:pt idx="157">
                  <c:v>1.407</c:v>
                </c:pt>
                <c:pt idx="158">
                  <c:v>1.3939999999999999</c:v>
                </c:pt>
                <c:pt idx="159">
                  <c:v>1.407</c:v>
                </c:pt>
                <c:pt idx="160">
                  <c:v>1.454</c:v>
                </c:pt>
                <c:pt idx="161">
                  <c:v>1.4139999999999999</c:v>
                </c:pt>
                <c:pt idx="162">
                  <c:v>1.45</c:v>
                </c:pt>
                <c:pt idx="163">
                  <c:v>1.4450000000000001</c:v>
                </c:pt>
                <c:pt idx="164">
                  <c:v>1.4490000000000001</c:v>
                </c:pt>
                <c:pt idx="165">
                  <c:v>1.39</c:v>
                </c:pt>
                <c:pt idx="166">
                  <c:v>1.3680000000000001</c:v>
                </c:pt>
                <c:pt idx="167">
                  <c:v>1.381</c:v>
                </c:pt>
                <c:pt idx="168">
                  <c:v>1.373</c:v>
                </c:pt>
                <c:pt idx="169">
                  <c:v>1.3939999999999999</c:v>
                </c:pt>
                <c:pt idx="170">
                  <c:v>1.41</c:v>
                </c:pt>
                <c:pt idx="171">
                  <c:v>1.4550000000000001</c:v>
                </c:pt>
                <c:pt idx="172">
                  <c:v>1.464</c:v>
                </c:pt>
                <c:pt idx="173">
                  <c:v>1.47</c:v>
                </c:pt>
                <c:pt idx="174">
                  <c:v>1.4730000000000001</c:v>
                </c:pt>
                <c:pt idx="175">
                  <c:v>1.45</c:v>
                </c:pt>
                <c:pt idx="176">
                  <c:v>1.429</c:v>
                </c:pt>
                <c:pt idx="177">
                  <c:v>1.4490000000000001</c:v>
                </c:pt>
                <c:pt idx="178">
                  <c:v>1.4490000000000001</c:v>
                </c:pt>
                <c:pt idx="179">
                  <c:v>1.4610000000000001</c:v>
                </c:pt>
                <c:pt idx="180">
                  <c:v>1.4530000000000001</c:v>
                </c:pt>
                <c:pt idx="181">
                  <c:v>1.4670000000000001</c:v>
                </c:pt>
                <c:pt idx="182">
                  <c:v>1.4630000000000001</c:v>
                </c:pt>
                <c:pt idx="183">
                  <c:v>1.4690000000000001</c:v>
                </c:pt>
                <c:pt idx="184">
                  <c:v>1.486</c:v>
                </c:pt>
                <c:pt idx="185">
                  <c:v>1.488</c:v>
                </c:pt>
                <c:pt idx="186">
                  <c:v>1.5049999999999999</c:v>
                </c:pt>
                <c:pt idx="187">
                  <c:v>1.5269999999999999</c:v>
                </c:pt>
                <c:pt idx="188">
                  <c:v>1.5109999999999999</c:v>
                </c:pt>
                <c:pt idx="189">
                  <c:v>1.4950000000000001</c:v>
                </c:pt>
                <c:pt idx="190">
                  <c:v>1.524</c:v>
                </c:pt>
                <c:pt idx="191">
                  <c:v>1.526</c:v>
                </c:pt>
                <c:pt idx="192">
                  <c:v>1.5229999999999999</c:v>
                </c:pt>
                <c:pt idx="193">
                  <c:v>1.5049999999999999</c:v>
                </c:pt>
                <c:pt idx="194">
                  <c:v>1.5</c:v>
                </c:pt>
                <c:pt idx="195">
                  <c:v>1.53</c:v>
                </c:pt>
                <c:pt idx="196">
                  <c:v>1.5389999999999999</c:v>
                </c:pt>
                <c:pt idx="197">
                  <c:v>1.536</c:v>
                </c:pt>
                <c:pt idx="198">
                  <c:v>1.5629999999999999</c:v>
                </c:pt>
                <c:pt idx="199">
                  <c:v>1.577</c:v>
                </c:pt>
                <c:pt idx="200">
                  <c:v>1.591</c:v>
                </c:pt>
                <c:pt idx="201">
                  <c:v>1.6</c:v>
                </c:pt>
                <c:pt idx="202">
                  <c:v>1.613</c:v>
                </c:pt>
                <c:pt idx="203">
                  <c:v>1.643</c:v>
                </c:pt>
                <c:pt idx="204">
                  <c:v>1.6759999999999999</c:v>
                </c:pt>
                <c:pt idx="205">
                  <c:v>1.679</c:v>
                </c:pt>
                <c:pt idx="206">
                  <c:v>1.643</c:v>
                </c:pt>
                <c:pt idx="207">
                  <c:v>1.649</c:v>
                </c:pt>
                <c:pt idx="208">
                  <c:v>1.728</c:v>
                </c:pt>
                <c:pt idx="209">
                  <c:v>1.7350000000000001</c:v>
                </c:pt>
                <c:pt idx="210">
                  <c:v>1.696</c:v>
                </c:pt>
                <c:pt idx="211">
                  <c:v>1.663</c:v>
                </c:pt>
                <c:pt idx="212">
                  <c:v>1.625</c:v>
                </c:pt>
                <c:pt idx="213">
                  <c:v>1.587</c:v>
                </c:pt>
                <c:pt idx="214">
                  <c:v>1.5669999999999999</c:v>
                </c:pt>
                <c:pt idx="215">
                  <c:v>1.544</c:v>
                </c:pt>
                <c:pt idx="216">
                  <c:v>1.5669999999999999</c:v>
                </c:pt>
                <c:pt idx="217">
                  <c:v>1.548</c:v>
                </c:pt>
                <c:pt idx="218">
                  <c:v>1.5680000000000001</c:v>
                </c:pt>
                <c:pt idx="219">
                  <c:v>1.573</c:v>
                </c:pt>
                <c:pt idx="220">
                  <c:v>1.5660000000000001</c:v>
                </c:pt>
                <c:pt idx="221">
                  <c:v>1.5840000000000001</c:v>
                </c:pt>
                <c:pt idx="222">
                  <c:v>1.6020000000000001</c:v>
                </c:pt>
                <c:pt idx="223">
                  <c:v>1.6080000000000001</c:v>
                </c:pt>
                <c:pt idx="224">
                  <c:v>1.5980000000000001</c:v>
                </c:pt>
                <c:pt idx="225">
                  <c:v>1.601</c:v>
                </c:pt>
                <c:pt idx="226">
                  <c:v>1.6060000000000001</c:v>
                </c:pt>
                <c:pt idx="227">
                  <c:v>1.6180000000000001</c:v>
                </c:pt>
                <c:pt idx="228">
                  <c:v>1.631</c:v>
                </c:pt>
                <c:pt idx="229">
                  <c:v>1.6359999999999999</c:v>
                </c:pt>
                <c:pt idx="230">
                  <c:v>1.65</c:v>
                </c:pt>
                <c:pt idx="231">
                  <c:v>1.647</c:v>
                </c:pt>
                <c:pt idx="232">
                  <c:v>1.635</c:v>
                </c:pt>
                <c:pt idx="233">
                  <c:v>1.637</c:v>
                </c:pt>
                <c:pt idx="234">
                  <c:v>1.6319999999999999</c:v>
                </c:pt>
                <c:pt idx="235">
                  <c:v>1.5620000000000001</c:v>
                </c:pt>
                <c:pt idx="236">
                  <c:v>1.554</c:v>
                </c:pt>
                <c:pt idx="237">
                  <c:v>1.5429999999999999</c:v>
                </c:pt>
                <c:pt idx="238">
                  <c:v>1.508</c:v>
                </c:pt>
                <c:pt idx="239">
                  <c:v>1.502</c:v>
                </c:pt>
                <c:pt idx="240">
                  <c:v>1.4910000000000001</c:v>
                </c:pt>
                <c:pt idx="241">
                  <c:v>1.4850000000000001</c:v>
                </c:pt>
                <c:pt idx="242">
                  <c:v>1.4590000000000001</c:v>
                </c:pt>
                <c:pt idx="243">
                  <c:v>1.4610000000000001</c:v>
                </c:pt>
                <c:pt idx="244">
                  <c:v>1.4510000000000001</c:v>
                </c:pt>
                <c:pt idx="245">
                  <c:v>1.4430000000000001</c:v>
                </c:pt>
                <c:pt idx="246">
                  <c:v>1.4370000000000001</c:v>
                </c:pt>
                <c:pt idx="247">
                  <c:v>1.429</c:v>
                </c:pt>
                <c:pt idx="248">
                  <c:v>1.4239999999999999</c:v>
                </c:pt>
                <c:pt idx="249">
                  <c:v>1.4119999999999999</c:v>
                </c:pt>
                <c:pt idx="250">
                  <c:v>1.399</c:v>
                </c:pt>
                <c:pt idx="251">
                  <c:v>1.3779999999999999</c:v>
                </c:pt>
                <c:pt idx="252">
                  <c:v>1.3779999999999999</c:v>
                </c:pt>
                <c:pt idx="253">
                  <c:v>1.3740000000000001</c:v>
                </c:pt>
                <c:pt idx="254">
                  <c:v>1.401</c:v>
                </c:pt>
                <c:pt idx="255">
                  <c:v>1.401</c:v>
                </c:pt>
                <c:pt idx="256">
                  <c:v>1.401</c:v>
                </c:pt>
                <c:pt idx="257">
                  <c:v>1.401</c:v>
                </c:pt>
                <c:pt idx="258">
                  <c:v>1.3859999999999999</c:v>
                </c:pt>
                <c:pt idx="259">
                  <c:v>1.4159999999999999</c:v>
                </c:pt>
                <c:pt idx="260">
                  <c:v>1.4159999999999999</c:v>
                </c:pt>
                <c:pt idx="261">
                  <c:v>1.4159999999999999</c:v>
                </c:pt>
                <c:pt idx="262">
                  <c:v>1.401</c:v>
                </c:pt>
                <c:pt idx="263">
                  <c:v>1.429</c:v>
                </c:pt>
                <c:pt idx="264">
                  <c:v>1.474</c:v>
                </c:pt>
                <c:pt idx="265">
                  <c:v>1.5</c:v>
                </c:pt>
                <c:pt idx="266">
                  <c:v>1.5129999999999999</c:v>
                </c:pt>
                <c:pt idx="267">
                  <c:v>1.492</c:v>
                </c:pt>
                <c:pt idx="268">
                  <c:v>1.4510000000000001</c:v>
                </c:pt>
                <c:pt idx="269">
                  <c:v>1.4450000000000001</c:v>
                </c:pt>
                <c:pt idx="270">
                  <c:v>1.419</c:v>
                </c:pt>
                <c:pt idx="271">
                  <c:v>1.39</c:v>
                </c:pt>
                <c:pt idx="272">
                  <c:v>1.375</c:v>
                </c:pt>
                <c:pt idx="273">
                  <c:v>1.3640000000000001</c:v>
                </c:pt>
                <c:pt idx="274">
                  <c:v>1.3460000000000001</c:v>
                </c:pt>
                <c:pt idx="275">
                  <c:v>1.3660000000000001</c:v>
                </c:pt>
                <c:pt idx="276">
                  <c:v>1.3340000000000001</c:v>
                </c:pt>
                <c:pt idx="277">
                  <c:v>1.3129999999999999</c:v>
                </c:pt>
                <c:pt idx="278">
                  <c:v>1.24</c:v>
                </c:pt>
                <c:pt idx="279">
                  <c:v>1.2310000000000001</c:v>
                </c:pt>
                <c:pt idx="280">
                  <c:v>1.22</c:v>
                </c:pt>
                <c:pt idx="281">
                  <c:v>1.238</c:v>
                </c:pt>
                <c:pt idx="282">
                  <c:v>1.254</c:v>
                </c:pt>
                <c:pt idx="283">
                  <c:v>1.196</c:v>
                </c:pt>
                <c:pt idx="284">
                  <c:v>1.2230000000000001</c:v>
                </c:pt>
                <c:pt idx="285">
                  <c:v>1.244</c:v>
                </c:pt>
                <c:pt idx="286">
                  <c:v>1.256</c:v>
                </c:pt>
                <c:pt idx="287">
                  <c:v>1.2569999999999999</c:v>
                </c:pt>
                <c:pt idx="288">
                  <c:v>1.242</c:v>
                </c:pt>
                <c:pt idx="289">
                  <c:v>1.2330000000000001</c:v>
                </c:pt>
                <c:pt idx="290">
                  <c:v>1.242</c:v>
                </c:pt>
                <c:pt idx="291">
                  <c:v>1.2390000000000001</c:v>
                </c:pt>
                <c:pt idx="292">
                  <c:v>1.234</c:v>
                </c:pt>
                <c:pt idx="293">
                  <c:v>1.242</c:v>
                </c:pt>
                <c:pt idx="294">
                  <c:v>1.24</c:v>
                </c:pt>
                <c:pt idx="295">
                  <c:v>1.2270000000000001</c:v>
                </c:pt>
                <c:pt idx="296">
                  <c:v>1.208</c:v>
                </c:pt>
                <c:pt idx="297">
                  <c:v>1.2</c:v>
                </c:pt>
                <c:pt idx="298">
                  <c:v>1.2030000000000001</c:v>
                </c:pt>
                <c:pt idx="299">
                  <c:v>1.175</c:v>
                </c:pt>
                <c:pt idx="300">
                  <c:v>1.163</c:v>
                </c:pt>
                <c:pt idx="301">
                  <c:v>1.1379999999999999</c:v>
                </c:pt>
                <c:pt idx="302">
                  <c:v>1.159</c:v>
                </c:pt>
                <c:pt idx="303">
                  <c:v>1.173</c:v>
                </c:pt>
                <c:pt idx="304">
                  <c:v>1.1970000000000001</c:v>
                </c:pt>
                <c:pt idx="305">
                  <c:v>1.1719999999999999</c:v>
                </c:pt>
                <c:pt idx="306">
                  <c:v>1.1539999999999999</c:v>
                </c:pt>
                <c:pt idx="307">
                  <c:v>1.113</c:v>
                </c:pt>
                <c:pt idx="308">
                  <c:v>1.044</c:v>
                </c:pt>
                <c:pt idx="309">
                  <c:v>1.0509999999999999</c:v>
                </c:pt>
                <c:pt idx="310">
                  <c:v>1.1539999999999999</c:v>
                </c:pt>
                <c:pt idx="311">
                  <c:v>1.17</c:v>
                </c:pt>
                <c:pt idx="312">
                  <c:v>1.1879999999999999</c:v>
                </c:pt>
                <c:pt idx="313">
                  <c:v>1.1910000000000001</c:v>
                </c:pt>
                <c:pt idx="314">
                  <c:v>1.1890000000000001</c:v>
                </c:pt>
                <c:pt idx="315">
                  <c:v>1.159</c:v>
                </c:pt>
                <c:pt idx="316">
                  <c:v>1.1719999999999999</c:v>
                </c:pt>
                <c:pt idx="317">
                  <c:v>1.1639999999999999</c:v>
                </c:pt>
                <c:pt idx="318">
                  <c:v>1.101</c:v>
                </c:pt>
                <c:pt idx="319">
                  <c:v>1.0720000000000001</c:v>
                </c:pt>
                <c:pt idx="320">
                  <c:v>1.101</c:v>
                </c:pt>
                <c:pt idx="321">
                  <c:v>1.0920000000000001</c:v>
                </c:pt>
                <c:pt idx="322">
                  <c:v>1.056</c:v>
                </c:pt>
                <c:pt idx="323">
                  <c:v>1.0900000000000001</c:v>
                </c:pt>
                <c:pt idx="324">
                  <c:v>1.097</c:v>
                </c:pt>
              </c:numCache>
            </c:numRef>
          </c:val>
          <c:smooth val="0"/>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Yield'!$A$1827:$A$2151</c:f>
              <c:numCache>
                <c:formatCode>[$-409]mmm\-yy;@</c:formatCode>
                <c:ptCount val="325"/>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43126</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c:v>43189</c:v>
                </c:pt>
                <c:pt idx="65">
                  <c:v>43192</c:v>
                </c:pt>
                <c:pt idx="66">
                  <c:v>43193</c:v>
                </c:pt>
                <c:pt idx="67">
                  <c:v>43194</c:v>
                </c:pt>
                <c:pt idx="68">
                  <c:v>43195</c:v>
                </c:pt>
                <c:pt idx="69">
                  <c:v>43196</c:v>
                </c:pt>
                <c:pt idx="70">
                  <c:v>43199</c:v>
                </c:pt>
                <c:pt idx="71">
                  <c:v>43200</c:v>
                </c:pt>
                <c:pt idx="72">
                  <c:v>43201</c:v>
                </c:pt>
                <c:pt idx="73">
                  <c:v>43202</c:v>
                </c:pt>
                <c:pt idx="74">
                  <c:v>43203</c:v>
                </c:pt>
                <c:pt idx="75">
                  <c:v>43206</c:v>
                </c:pt>
                <c:pt idx="76">
                  <c:v>43207</c:v>
                </c:pt>
                <c:pt idx="77">
                  <c:v>43208</c:v>
                </c:pt>
                <c:pt idx="78">
                  <c:v>43209</c:v>
                </c:pt>
                <c:pt idx="79">
                  <c:v>43210</c:v>
                </c:pt>
                <c:pt idx="80">
                  <c:v>43213</c:v>
                </c:pt>
                <c:pt idx="81">
                  <c:v>43214</c:v>
                </c:pt>
                <c:pt idx="82">
                  <c:v>43215</c:v>
                </c:pt>
                <c:pt idx="83">
                  <c:v>43216</c:v>
                </c:pt>
                <c:pt idx="84">
                  <c:v>43217</c:v>
                </c:pt>
                <c:pt idx="85">
                  <c:v>43220</c:v>
                </c:pt>
                <c:pt idx="86">
                  <c:v>43221</c:v>
                </c:pt>
                <c:pt idx="87">
                  <c:v>43222</c:v>
                </c:pt>
                <c:pt idx="88">
                  <c:v>43223</c:v>
                </c:pt>
                <c:pt idx="89">
                  <c:v>43224</c:v>
                </c:pt>
                <c:pt idx="90">
                  <c:v>43227</c:v>
                </c:pt>
                <c:pt idx="91">
                  <c:v>43228</c:v>
                </c:pt>
                <c:pt idx="92">
                  <c:v>43229</c:v>
                </c:pt>
                <c:pt idx="93">
                  <c:v>43230</c:v>
                </c:pt>
                <c:pt idx="94">
                  <c:v>43231</c:v>
                </c:pt>
                <c:pt idx="95">
                  <c:v>43234</c:v>
                </c:pt>
                <c:pt idx="96">
                  <c:v>43235</c:v>
                </c:pt>
                <c:pt idx="97">
                  <c:v>43236</c:v>
                </c:pt>
                <c:pt idx="98">
                  <c:v>43237</c:v>
                </c:pt>
                <c:pt idx="99">
                  <c:v>43238</c:v>
                </c:pt>
                <c:pt idx="100">
                  <c:v>43241</c:v>
                </c:pt>
                <c:pt idx="101">
                  <c:v>43242</c:v>
                </c:pt>
                <c:pt idx="102">
                  <c:v>43243</c:v>
                </c:pt>
                <c:pt idx="103">
                  <c:v>43244</c:v>
                </c:pt>
                <c:pt idx="104">
                  <c:v>43245</c:v>
                </c:pt>
                <c:pt idx="105">
                  <c:v>43248</c:v>
                </c:pt>
                <c:pt idx="106">
                  <c:v>43249</c:v>
                </c:pt>
                <c:pt idx="107">
                  <c:v>43250</c:v>
                </c:pt>
                <c:pt idx="108">
                  <c:v>43251</c:v>
                </c:pt>
                <c:pt idx="109">
                  <c:v>43252</c:v>
                </c:pt>
                <c:pt idx="110">
                  <c:v>43255</c:v>
                </c:pt>
                <c:pt idx="111">
                  <c:v>43256</c:v>
                </c:pt>
                <c:pt idx="112">
                  <c:v>43257</c:v>
                </c:pt>
                <c:pt idx="113">
                  <c:v>43258</c:v>
                </c:pt>
                <c:pt idx="114">
                  <c:v>43259</c:v>
                </c:pt>
                <c:pt idx="115">
                  <c:v>43262</c:v>
                </c:pt>
                <c:pt idx="116">
                  <c:v>43263</c:v>
                </c:pt>
                <c:pt idx="117">
                  <c:v>43264</c:v>
                </c:pt>
                <c:pt idx="118">
                  <c:v>43265</c:v>
                </c:pt>
                <c:pt idx="119">
                  <c:v>43266</c:v>
                </c:pt>
                <c:pt idx="120">
                  <c:v>43269</c:v>
                </c:pt>
                <c:pt idx="121">
                  <c:v>43270</c:v>
                </c:pt>
                <c:pt idx="122">
                  <c:v>43271</c:v>
                </c:pt>
                <c:pt idx="123">
                  <c:v>43272</c:v>
                </c:pt>
                <c:pt idx="124">
                  <c:v>43273</c:v>
                </c:pt>
                <c:pt idx="125">
                  <c:v>43276</c:v>
                </c:pt>
                <c:pt idx="126">
                  <c:v>43277</c:v>
                </c:pt>
                <c:pt idx="127">
                  <c:v>43278</c:v>
                </c:pt>
                <c:pt idx="128">
                  <c:v>43279</c:v>
                </c:pt>
                <c:pt idx="129">
                  <c:v>43280</c:v>
                </c:pt>
                <c:pt idx="130">
                  <c:v>43283</c:v>
                </c:pt>
                <c:pt idx="131">
                  <c:v>43284</c:v>
                </c:pt>
                <c:pt idx="132">
                  <c:v>43285</c:v>
                </c:pt>
                <c:pt idx="133">
                  <c:v>43286</c:v>
                </c:pt>
                <c:pt idx="134">
                  <c:v>43287</c:v>
                </c:pt>
                <c:pt idx="135">
                  <c:v>43290</c:v>
                </c:pt>
                <c:pt idx="136">
                  <c:v>43291</c:v>
                </c:pt>
                <c:pt idx="137">
                  <c:v>43292</c:v>
                </c:pt>
                <c:pt idx="138">
                  <c:v>43293</c:v>
                </c:pt>
                <c:pt idx="139">
                  <c:v>43294</c:v>
                </c:pt>
                <c:pt idx="140">
                  <c:v>43297</c:v>
                </c:pt>
                <c:pt idx="141">
                  <c:v>43298</c:v>
                </c:pt>
                <c:pt idx="142">
                  <c:v>43299</c:v>
                </c:pt>
                <c:pt idx="143">
                  <c:v>43300</c:v>
                </c:pt>
                <c:pt idx="144">
                  <c:v>43301</c:v>
                </c:pt>
                <c:pt idx="145">
                  <c:v>43304</c:v>
                </c:pt>
                <c:pt idx="146">
                  <c:v>43305</c:v>
                </c:pt>
                <c:pt idx="147">
                  <c:v>43306</c:v>
                </c:pt>
                <c:pt idx="148">
                  <c:v>43307</c:v>
                </c:pt>
                <c:pt idx="149">
                  <c:v>43308</c:v>
                </c:pt>
                <c:pt idx="150">
                  <c:v>43311</c:v>
                </c:pt>
                <c:pt idx="151">
                  <c:v>43312</c:v>
                </c:pt>
                <c:pt idx="152">
                  <c:v>43313</c:v>
                </c:pt>
                <c:pt idx="153">
                  <c:v>43314</c:v>
                </c:pt>
                <c:pt idx="154">
                  <c:v>43315</c:v>
                </c:pt>
                <c:pt idx="155">
                  <c:v>43318</c:v>
                </c:pt>
                <c:pt idx="156">
                  <c:v>43319</c:v>
                </c:pt>
                <c:pt idx="157">
                  <c:v>43320</c:v>
                </c:pt>
                <c:pt idx="158">
                  <c:v>43321</c:v>
                </c:pt>
                <c:pt idx="159">
                  <c:v>43322</c:v>
                </c:pt>
                <c:pt idx="160">
                  <c:v>43325</c:v>
                </c:pt>
                <c:pt idx="161">
                  <c:v>43326</c:v>
                </c:pt>
                <c:pt idx="162">
                  <c:v>43327</c:v>
                </c:pt>
                <c:pt idx="163">
                  <c:v>43328</c:v>
                </c:pt>
                <c:pt idx="164">
                  <c:v>43329</c:v>
                </c:pt>
                <c:pt idx="165">
                  <c:v>43332</c:v>
                </c:pt>
                <c:pt idx="166">
                  <c:v>43333</c:v>
                </c:pt>
                <c:pt idx="167">
                  <c:v>43334</c:v>
                </c:pt>
                <c:pt idx="168">
                  <c:v>43335</c:v>
                </c:pt>
                <c:pt idx="169">
                  <c:v>43336</c:v>
                </c:pt>
                <c:pt idx="170">
                  <c:v>43339</c:v>
                </c:pt>
                <c:pt idx="171">
                  <c:v>43340</c:v>
                </c:pt>
                <c:pt idx="172">
                  <c:v>43341</c:v>
                </c:pt>
                <c:pt idx="173">
                  <c:v>43342</c:v>
                </c:pt>
                <c:pt idx="174">
                  <c:v>43343</c:v>
                </c:pt>
                <c:pt idx="175">
                  <c:v>43346</c:v>
                </c:pt>
                <c:pt idx="176">
                  <c:v>43347</c:v>
                </c:pt>
                <c:pt idx="177">
                  <c:v>43348</c:v>
                </c:pt>
                <c:pt idx="178">
                  <c:v>43349</c:v>
                </c:pt>
                <c:pt idx="179">
                  <c:v>43350</c:v>
                </c:pt>
                <c:pt idx="180">
                  <c:v>43353</c:v>
                </c:pt>
                <c:pt idx="181">
                  <c:v>43354</c:v>
                </c:pt>
                <c:pt idx="182">
                  <c:v>43355</c:v>
                </c:pt>
                <c:pt idx="183">
                  <c:v>43356</c:v>
                </c:pt>
                <c:pt idx="184">
                  <c:v>43357</c:v>
                </c:pt>
                <c:pt idx="185">
                  <c:v>43360</c:v>
                </c:pt>
                <c:pt idx="186">
                  <c:v>43361</c:v>
                </c:pt>
                <c:pt idx="187">
                  <c:v>43362</c:v>
                </c:pt>
                <c:pt idx="188">
                  <c:v>43363</c:v>
                </c:pt>
                <c:pt idx="189">
                  <c:v>43364</c:v>
                </c:pt>
                <c:pt idx="190">
                  <c:v>43367</c:v>
                </c:pt>
                <c:pt idx="191">
                  <c:v>43368</c:v>
                </c:pt>
                <c:pt idx="192">
                  <c:v>43369</c:v>
                </c:pt>
                <c:pt idx="193">
                  <c:v>43370</c:v>
                </c:pt>
                <c:pt idx="194">
                  <c:v>43371</c:v>
                </c:pt>
                <c:pt idx="195">
                  <c:v>43374</c:v>
                </c:pt>
                <c:pt idx="196">
                  <c:v>43375</c:v>
                </c:pt>
                <c:pt idx="197">
                  <c:v>43376</c:v>
                </c:pt>
                <c:pt idx="198">
                  <c:v>43377</c:v>
                </c:pt>
                <c:pt idx="199">
                  <c:v>43378</c:v>
                </c:pt>
                <c:pt idx="200">
                  <c:v>43381</c:v>
                </c:pt>
                <c:pt idx="201">
                  <c:v>43382</c:v>
                </c:pt>
                <c:pt idx="202">
                  <c:v>43383</c:v>
                </c:pt>
                <c:pt idx="203">
                  <c:v>43384</c:v>
                </c:pt>
                <c:pt idx="204">
                  <c:v>43385</c:v>
                </c:pt>
                <c:pt idx="205">
                  <c:v>43388</c:v>
                </c:pt>
                <c:pt idx="206">
                  <c:v>43389</c:v>
                </c:pt>
                <c:pt idx="207">
                  <c:v>43390</c:v>
                </c:pt>
                <c:pt idx="208">
                  <c:v>43391</c:v>
                </c:pt>
                <c:pt idx="209">
                  <c:v>43392</c:v>
                </c:pt>
                <c:pt idx="210">
                  <c:v>43395</c:v>
                </c:pt>
                <c:pt idx="211">
                  <c:v>43396</c:v>
                </c:pt>
                <c:pt idx="212">
                  <c:v>43397</c:v>
                </c:pt>
                <c:pt idx="213">
                  <c:v>43398</c:v>
                </c:pt>
                <c:pt idx="214">
                  <c:v>43399</c:v>
                </c:pt>
                <c:pt idx="215">
                  <c:v>43402</c:v>
                </c:pt>
                <c:pt idx="216">
                  <c:v>43403</c:v>
                </c:pt>
                <c:pt idx="217">
                  <c:v>43404</c:v>
                </c:pt>
                <c:pt idx="218">
                  <c:v>43405</c:v>
                </c:pt>
                <c:pt idx="219">
                  <c:v>43406</c:v>
                </c:pt>
                <c:pt idx="220">
                  <c:v>43409</c:v>
                </c:pt>
                <c:pt idx="221">
                  <c:v>43410</c:v>
                </c:pt>
                <c:pt idx="222">
                  <c:v>43411</c:v>
                </c:pt>
                <c:pt idx="223">
                  <c:v>43412</c:v>
                </c:pt>
                <c:pt idx="224">
                  <c:v>43413</c:v>
                </c:pt>
                <c:pt idx="225">
                  <c:v>43416</c:v>
                </c:pt>
                <c:pt idx="226">
                  <c:v>43417</c:v>
                </c:pt>
                <c:pt idx="227">
                  <c:v>43418</c:v>
                </c:pt>
                <c:pt idx="228">
                  <c:v>43419</c:v>
                </c:pt>
                <c:pt idx="229">
                  <c:v>43420</c:v>
                </c:pt>
                <c:pt idx="230">
                  <c:v>43423</c:v>
                </c:pt>
                <c:pt idx="231">
                  <c:v>43424</c:v>
                </c:pt>
                <c:pt idx="232">
                  <c:v>43425</c:v>
                </c:pt>
                <c:pt idx="233">
                  <c:v>43426</c:v>
                </c:pt>
                <c:pt idx="234">
                  <c:v>43427</c:v>
                </c:pt>
                <c:pt idx="235">
                  <c:v>43430</c:v>
                </c:pt>
                <c:pt idx="236">
                  <c:v>43431</c:v>
                </c:pt>
                <c:pt idx="237">
                  <c:v>43432</c:v>
                </c:pt>
                <c:pt idx="238">
                  <c:v>43433</c:v>
                </c:pt>
                <c:pt idx="239">
                  <c:v>43434</c:v>
                </c:pt>
                <c:pt idx="240">
                  <c:v>43437</c:v>
                </c:pt>
                <c:pt idx="241">
                  <c:v>43438</c:v>
                </c:pt>
                <c:pt idx="242">
                  <c:v>43439</c:v>
                </c:pt>
                <c:pt idx="243">
                  <c:v>43440</c:v>
                </c:pt>
                <c:pt idx="244">
                  <c:v>43441</c:v>
                </c:pt>
                <c:pt idx="245">
                  <c:v>43444</c:v>
                </c:pt>
                <c:pt idx="246">
                  <c:v>43445</c:v>
                </c:pt>
                <c:pt idx="247">
                  <c:v>43446</c:v>
                </c:pt>
                <c:pt idx="248">
                  <c:v>43447</c:v>
                </c:pt>
                <c:pt idx="249">
                  <c:v>43448</c:v>
                </c:pt>
                <c:pt idx="250">
                  <c:v>43451</c:v>
                </c:pt>
                <c:pt idx="251">
                  <c:v>43452</c:v>
                </c:pt>
                <c:pt idx="252">
                  <c:v>43453</c:v>
                </c:pt>
                <c:pt idx="253">
                  <c:v>43454</c:v>
                </c:pt>
                <c:pt idx="254">
                  <c:v>43455</c:v>
                </c:pt>
                <c:pt idx="255">
                  <c:v>43458</c:v>
                </c:pt>
                <c:pt idx="256">
                  <c:v>43459</c:v>
                </c:pt>
                <c:pt idx="257">
                  <c:v>43460</c:v>
                </c:pt>
                <c:pt idx="258">
                  <c:v>43461</c:v>
                </c:pt>
                <c:pt idx="259">
                  <c:v>43462</c:v>
                </c:pt>
                <c:pt idx="260">
                  <c:v>43465</c:v>
                </c:pt>
                <c:pt idx="261">
                  <c:v>43466</c:v>
                </c:pt>
                <c:pt idx="262">
                  <c:v>43467</c:v>
                </c:pt>
                <c:pt idx="263">
                  <c:v>43468</c:v>
                </c:pt>
                <c:pt idx="264">
                  <c:v>43469</c:v>
                </c:pt>
                <c:pt idx="265">
                  <c:v>43472</c:v>
                </c:pt>
                <c:pt idx="266">
                  <c:v>43473</c:v>
                </c:pt>
                <c:pt idx="267">
                  <c:v>43474</c:v>
                </c:pt>
                <c:pt idx="268">
                  <c:v>43475</c:v>
                </c:pt>
                <c:pt idx="269">
                  <c:v>43476</c:v>
                </c:pt>
                <c:pt idx="270">
                  <c:v>43479</c:v>
                </c:pt>
                <c:pt idx="271">
                  <c:v>43480</c:v>
                </c:pt>
                <c:pt idx="272">
                  <c:v>43481</c:v>
                </c:pt>
                <c:pt idx="273">
                  <c:v>43482</c:v>
                </c:pt>
                <c:pt idx="274">
                  <c:v>43483</c:v>
                </c:pt>
                <c:pt idx="275">
                  <c:v>43486</c:v>
                </c:pt>
                <c:pt idx="276">
                  <c:v>43487</c:v>
                </c:pt>
                <c:pt idx="277">
                  <c:v>43488</c:v>
                </c:pt>
                <c:pt idx="278">
                  <c:v>43489</c:v>
                </c:pt>
                <c:pt idx="279">
                  <c:v>43490</c:v>
                </c:pt>
                <c:pt idx="280">
                  <c:v>43493</c:v>
                </c:pt>
                <c:pt idx="281">
                  <c:v>43494</c:v>
                </c:pt>
                <c:pt idx="282">
                  <c:v>43495</c:v>
                </c:pt>
                <c:pt idx="283">
                  <c:v>43496</c:v>
                </c:pt>
                <c:pt idx="284">
                  <c:v>43497</c:v>
                </c:pt>
                <c:pt idx="285">
                  <c:v>43500</c:v>
                </c:pt>
                <c:pt idx="286">
                  <c:v>43501</c:v>
                </c:pt>
                <c:pt idx="287">
                  <c:v>43502</c:v>
                </c:pt>
                <c:pt idx="288">
                  <c:v>43503</c:v>
                </c:pt>
                <c:pt idx="289">
                  <c:v>43504</c:v>
                </c:pt>
                <c:pt idx="290">
                  <c:v>43507</c:v>
                </c:pt>
                <c:pt idx="291">
                  <c:v>43508</c:v>
                </c:pt>
                <c:pt idx="292">
                  <c:v>43509</c:v>
                </c:pt>
                <c:pt idx="293">
                  <c:v>43510</c:v>
                </c:pt>
                <c:pt idx="294">
                  <c:v>43511</c:v>
                </c:pt>
                <c:pt idx="295">
                  <c:v>43514</c:v>
                </c:pt>
                <c:pt idx="296">
                  <c:v>43515</c:v>
                </c:pt>
                <c:pt idx="297">
                  <c:v>43516</c:v>
                </c:pt>
                <c:pt idx="298">
                  <c:v>43517</c:v>
                </c:pt>
                <c:pt idx="299">
                  <c:v>43518</c:v>
                </c:pt>
                <c:pt idx="300">
                  <c:v>43521</c:v>
                </c:pt>
                <c:pt idx="301">
                  <c:v>43522</c:v>
                </c:pt>
                <c:pt idx="302">
                  <c:v>43523</c:v>
                </c:pt>
                <c:pt idx="303">
                  <c:v>43524</c:v>
                </c:pt>
                <c:pt idx="304">
                  <c:v>43525</c:v>
                </c:pt>
                <c:pt idx="305">
                  <c:v>43528</c:v>
                </c:pt>
                <c:pt idx="306">
                  <c:v>43529</c:v>
                </c:pt>
                <c:pt idx="307">
                  <c:v>43530</c:v>
                </c:pt>
                <c:pt idx="308">
                  <c:v>43531</c:v>
                </c:pt>
                <c:pt idx="309">
                  <c:v>43532</c:v>
                </c:pt>
                <c:pt idx="310">
                  <c:v>43535</c:v>
                </c:pt>
                <c:pt idx="311">
                  <c:v>43536</c:v>
                </c:pt>
                <c:pt idx="312">
                  <c:v>43537</c:v>
                </c:pt>
                <c:pt idx="313">
                  <c:v>43538</c:v>
                </c:pt>
                <c:pt idx="314">
                  <c:v>43539</c:v>
                </c:pt>
                <c:pt idx="315">
                  <c:v>43542</c:v>
                </c:pt>
                <c:pt idx="316">
                  <c:v>43543</c:v>
                </c:pt>
                <c:pt idx="317">
                  <c:v>43544</c:v>
                </c:pt>
                <c:pt idx="318">
                  <c:v>43545</c:v>
                </c:pt>
                <c:pt idx="319">
                  <c:v>43546</c:v>
                </c:pt>
                <c:pt idx="320">
                  <c:v>43549</c:v>
                </c:pt>
                <c:pt idx="321">
                  <c:v>43550</c:v>
                </c:pt>
                <c:pt idx="322">
                  <c:v>43551</c:v>
                </c:pt>
                <c:pt idx="323">
                  <c:v>43552</c:v>
                </c:pt>
                <c:pt idx="324">
                  <c:v>43553</c:v>
                </c:pt>
              </c:numCache>
            </c:numRef>
          </c:cat>
          <c:val>
            <c:numRef>
              <c:f>'10 Year Bond Yield'!$D$1827:$D$2151</c:f>
              <c:numCache>
                <c:formatCode>0.00</c:formatCode>
                <c:ptCount val="325"/>
                <c:pt idx="0">
                  <c:v>2.4054000000000002</c:v>
                </c:pt>
                <c:pt idx="1">
                  <c:v>2.4632999999999998</c:v>
                </c:pt>
                <c:pt idx="2">
                  <c:v>2.4470999999999998</c:v>
                </c:pt>
                <c:pt idx="3">
                  <c:v>2.4525000000000001</c:v>
                </c:pt>
                <c:pt idx="4">
                  <c:v>2.4763000000000002</c:v>
                </c:pt>
                <c:pt idx="5">
                  <c:v>2.48</c:v>
                </c:pt>
                <c:pt idx="6">
                  <c:v>2.5529999999999999</c:v>
                </c:pt>
                <c:pt idx="7">
                  <c:v>2.5568</c:v>
                </c:pt>
                <c:pt idx="8">
                  <c:v>2.5367000000000002</c:v>
                </c:pt>
                <c:pt idx="9">
                  <c:v>2.5461999999999998</c:v>
                </c:pt>
                <c:pt idx="10">
                  <c:v>2.5461999999999998</c:v>
                </c:pt>
                <c:pt idx="11">
                  <c:v>2.5371000000000001</c:v>
                </c:pt>
                <c:pt idx="12">
                  <c:v>2.5903999999999998</c:v>
                </c:pt>
                <c:pt idx="13">
                  <c:v>2.6255999999999999</c:v>
                </c:pt>
                <c:pt idx="14">
                  <c:v>2.6591999999999998</c:v>
                </c:pt>
                <c:pt idx="15">
                  <c:v>2.65</c:v>
                </c:pt>
                <c:pt idx="16">
                  <c:v>2.6131000000000002</c:v>
                </c:pt>
                <c:pt idx="17">
                  <c:v>2.6465000000000001</c:v>
                </c:pt>
                <c:pt idx="18">
                  <c:v>2.617</c:v>
                </c:pt>
                <c:pt idx="19">
                  <c:v>2.6598999999999999</c:v>
                </c:pt>
                <c:pt idx="20">
                  <c:v>2.6936</c:v>
                </c:pt>
                <c:pt idx="21">
                  <c:v>2.7199</c:v>
                </c:pt>
                <c:pt idx="22">
                  <c:v>2.7050000000000001</c:v>
                </c:pt>
                <c:pt idx="23">
                  <c:v>2.7896000000000001</c:v>
                </c:pt>
                <c:pt idx="24">
                  <c:v>2.8411</c:v>
                </c:pt>
                <c:pt idx="25">
                  <c:v>2.7056</c:v>
                </c:pt>
                <c:pt idx="26">
                  <c:v>2.8016000000000001</c:v>
                </c:pt>
                <c:pt idx="27">
                  <c:v>2.8359000000000001</c:v>
                </c:pt>
                <c:pt idx="28">
                  <c:v>2.8239999999999998</c:v>
                </c:pt>
                <c:pt idx="29">
                  <c:v>2.8512</c:v>
                </c:pt>
                <c:pt idx="30">
                  <c:v>2.8584999999999998</c:v>
                </c:pt>
                <c:pt idx="31">
                  <c:v>2.8294000000000001</c:v>
                </c:pt>
                <c:pt idx="32">
                  <c:v>2.9022000000000001</c:v>
                </c:pt>
                <c:pt idx="33">
                  <c:v>2.9095</c:v>
                </c:pt>
                <c:pt idx="34">
                  <c:v>2.8748999999999998</c:v>
                </c:pt>
                <c:pt idx="35">
                  <c:v>2.8748999999999998</c:v>
                </c:pt>
                <c:pt idx="36">
                  <c:v>2.8896000000000002</c:v>
                </c:pt>
                <c:pt idx="37">
                  <c:v>2.95</c:v>
                </c:pt>
                <c:pt idx="38">
                  <c:v>2.9207000000000001</c:v>
                </c:pt>
                <c:pt idx="39">
                  <c:v>2.8660000000000001</c:v>
                </c:pt>
                <c:pt idx="40">
                  <c:v>2.8622999999999998</c:v>
                </c:pt>
                <c:pt idx="41">
                  <c:v>2.8934000000000002</c:v>
                </c:pt>
                <c:pt idx="42">
                  <c:v>2.8605999999999998</c:v>
                </c:pt>
                <c:pt idx="43">
                  <c:v>2.8077999999999999</c:v>
                </c:pt>
                <c:pt idx="44">
                  <c:v>2.8643000000000001</c:v>
                </c:pt>
                <c:pt idx="45">
                  <c:v>2.8807999999999998</c:v>
                </c:pt>
                <c:pt idx="46">
                  <c:v>2.8862999999999999</c:v>
                </c:pt>
                <c:pt idx="47">
                  <c:v>2.8826999999999998</c:v>
                </c:pt>
                <c:pt idx="48">
                  <c:v>2.8571</c:v>
                </c:pt>
                <c:pt idx="49">
                  <c:v>2.8938000000000001</c:v>
                </c:pt>
                <c:pt idx="50">
                  <c:v>2.8681000000000001</c:v>
                </c:pt>
                <c:pt idx="51">
                  <c:v>2.8426</c:v>
                </c:pt>
                <c:pt idx="52">
                  <c:v>2.8170000000000002</c:v>
                </c:pt>
                <c:pt idx="53">
                  <c:v>2.8279999999999998</c:v>
                </c:pt>
                <c:pt idx="54">
                  <c:v>2.8445</c:v>
                </c:pt>
                <c:pt idx="55">
                  <c:v>2.8555000000000001</c:v>
                </c:pt>
                <c:pt idx="56">
                  <c:v>2.8959000000000001</c:v>
                </c:pt>
                <c:pt idx="57">
                  <c:v>2.883</c:v>
                </c:pt>
                <c:pt idx="58">
                  <c:v>2.8243999999999998</c:v>
                </c:pt>
                <c:pt idx="59">
                  <c:v>2.8134999999999999</c:v>
                </c:pt>
                <c:pt idx="60">
                  <c:v>2.8519999999999999</c:v>
                </c:pt>
                <c:pt idx="61">
                  <c:v>2.7753000000000001</c:v>
                </c:pt>
                <c:pt idx="62">
                  <c:v>2.7806999999999999</c:v>
                </c:pt>
                <c:pt idx="63">
                  <c:v>2.7389000000000001</c:v>
                </c:pt>
                <c:pt idx="64">
                  <c:v>2.7389000000000001</c:v>
                </c:pt>
                <c:pt idx="65">
                  <c:v>2.7298</c:v>
                </c:pt>
                <c:pt idx="66">
                  <c:v>2.7753000000000001</c:v>
                </c:pt>
                <c:pt idx="67">
                  <c:v>2.8027000000000002</c:v>
                </c:pt>
                <c:pt idx="68">
                  <c:v>2.8319999999999999</c:v>
                </c:pt>
                <c:pt idx="69">
                  <c:v>2.7734999999999999</c:v>
                </c:pt>
                <c:pt idx="70">
                  <c:v>2.7789999999999999</c:v>
                </c:pt>
                <c:pt idx="71">
                  <c:v>2.8008999999999999</c:v>
                </c:pt>
                <c:pt idx="72">
                  <c:v>2.7808000000000002</c:v>
                </c:pt>
                <c:pt idx="73">
                  <c:v>2.8357999999999999</c:v>
                </c:pt>
                <c:pt idx="74">
                  <c:v>2.8267000000000002</c:v>
                </c:pt>
                <c:pt idx="75">
                  <c:v>2.8267000000000002</c:v>
                </c:pt>
                <c:pt idx="76">
                  <c:v>2.8285</c:v>
                </c:pt>
                <c:pt idx="77">
                  <c:v>2.8727999999999998</c:v>
                </c:pt>
                <c:pt idx="78">
                  <c:v>2.9098000000000002</c:v>
                </c:pt>
                <c:pt idx="79">
                  <c:v>2.9601999999999999</c:v>
                </c:pt>
                <c:pt idx="80">
                  <c:v>2.9752000000000001</c:v>
                </c:pt>
                <c:pt idx="81">
                  <c:v>2.9994999999999998</c:v>
                </c:pt>
                <c:pt idx="82">
                  <c:v>3.0259</c:v>
                </c:pt>
                <c:pt idx="83">
                  <c:v>2.9809000000000001</c:v>
                </c:pt>
                <c:pt idx="84">
                  <c:v>2.9567999999999999</c:v>
                </c:pt>
                <c:pt idx="85">
                  <c:v>2.9531000000000001</c:v>
                </c:pt>
                <c:pt idx="86">
                  <c:v>2.9643999999999999</c:v>
                </c:pt>
                <c:pt idx="87">
                  <c:v>2.9662999999999999</c:v>
                </c:pt>
                <c:pt idx="88">
                  <c:v>2.9458000000000002</c:v>
                </c:pt>
                <c:pt idx="89">
                  <c:v>2.9497</c:v>
                </c:pt>
                <c:pt idx="90">
                  <c:v>2.9497</c:v>
                </c:pt>
                <c:pt idx="91">
                  <c:v>2.976</c:v>
                </c:pt>
                <c:pt idx="92">
                  <c:v>3.0042</c:v>
                </c:pt>
                <c:pt idx="93">
                  <c:v>2.9622000000000002</c:v>
                </c:pt>
                <c:pt idx="94">
                  <c:v>2.9695</c:v>
                </c:pt>
                <c:pt idx="95">
                  <c:v>3.0024000000000002</c:v>
                </c:pt>
                <c:pt idx="96">
                  <c:v>3.0722999999999998</c:v>
                </c:pt>
                <c:pt idx="97">
                  <c:v>3.0964</c:v>
                </c:pt>
                <c:pt idx="98">
                  <c:v>3.1112000000000002</c:v>
                </c:pt>
                <c:pt idx="99">
                  <c:v>3.0558999999999998</c:v>
                </c:pt>
                <c:pt idx="100">
                  <c:v>3.0596000000000001</c:v>
                </c:pt>
                <c:pt idx="101">
                  <c:v>3.0596999999999999</c:v>
                </c:pt>
                <c:pt idx="102">
                  <c:v>2.9935</c:v>
                </c:pt>
                <c:pt idx="103">
                  <c:v>2.9769999999999999</c:v>
                </c:pt>
                <c:pt idx="104">
                  <c:v>2.9312999999999998</c:v>
                </c:pt>
                <c:pt idx="105">
                  <c:v>2.9312999999999998</c:v>
                </c:pt>
                <c:pt idx="106">
                  <c:v>2.7810000000000001</c:v>
                </c:pt>
                <c:pt idx="107">
                  <c:v>2.855</c:v>
                </c:pt>
                <c:pt idx="108">
                  <c:v>2.8586</c:v>
                </c:pt>
                <c:pt idx="109">
                  <c:v>2.9022000000000001</c:v>
                </c:pt>
                <c:pt idx="110">
                  <c:v>2.9424000000000001</c:v>
                </c:pt>
                <c:pt idx="111">
                  <c:v>2.9277000000000002</c:v>
                </c:pt>
                <c:pt idx="112">
                  <c:v>2.9716999999999998</c:v>
                </c:pt>
                <c:pt idx="113">
                  <c:v>2.9203999999999999</c:v>
                </c:pt>
                <c:pt idx="114">
                  <c:v>2.9460999999999999</c:v>
                </c:pt>
                <c:pt idx="115">
                  <c:v>2.9516</c:v>
                </c:pt>
                <c:pt idx="116">
                  <c:v>2.9607999999999999</c:v>
                </c:pt>
                <c:pt idx="117">
                  <c:v>2.9662999999999999</c:v>
                </c:pt>
                <c:pt idx="118">
                  <c:v>2.9350999999999998</c:v>
                </c:pt>
                <c:pt idx="119">
                  <c:v>2.9205000000000001</c:v>
                </c:pt>
                <c:pt idx="120">
                  <c:v>2.9169</c:v>
                </c:pt>
                <c:pt idx="121">
                  <c:v>2.8967000000000001</c:v>
                </c:pt>
                <c:pt idx="122">
                  <c:v>2.9388999999999998</c:v>
                </c:pt>
                <c:pt idx="123">
                  <c:v>2.8967000000000001</c:v>
                </c:pt>
                <c:pt idx="124">
                  <c:v>2.8948999999999998</c:v>
                </c:pt>
                <c:pt idx="125">
                  <c:v>2.8803000000000001</c:v>
                </c:pt>
                <c:pt idx="126">
                  <c:v>2.8765999999999998</c:v>
                </c:pt>
                <c:pt idx="127">
                  <c:v>2.8256000000000001</c:v>
                </c:pt>
                <c:pt idx="128">
                  <c:v>2.8365</c:v>
                </c:pt>
                <c:pt idx="129">
                  <c:v>2.8601000000000001</c:v>
                </c:pt>
                <c:pt idx="130">
                  <c:v>2.8711000000000002</c:v>
                </c:pt>
                <c:pt idx="131">
                  <c:v>2.8309000000000002</c:v>
                </c:pt>
                <c:pt idx="132">
                  <c:v>2.8309000000000002</c:v>
                </c:pt>
                <c:pt idx="133">
                  <c:v>2.8290999999999999</c:v>
                </c:pt>
                <c:pt idx="134">
                  <c:v>2.8216999999999999</c:v>
                </c:pt>
                <c:pt idx="135">
                  <c:v>2.8563999999999998</c:v>
                </c:pt>
                <c:pt idx="136">
                  <c:v>2.8491</c:v>
                </c:pt>
                <c:pt idx="137">
                  <c:v>2.8491</c:v>
                </c:pt>
                <c:pt idx="138">
                  <c:v>2.8454000000000002</c:v>
                </c:pt>
                <c:pt idx="139">
                  <c:v>2.8271000000000002</c:v>
                </c:pt>
                <c:pt idx="140">
                  <c:v>2.8582000000000001</c:v>
                </c:pt>
                <c:pt idx="141">
                  <c:v>2.86</c:v>
                </c:pt>
                <c:pt idx="142">
                  <c:v>2.8692000000000002</c:v>
                </c:pt>
                <c:pt idx="143">
                  <c:v>2.8380000000000001</c:v>
                </c:pt>
                <c:pt idx="144">
                  <c:v>2.8931</c:v>
                </c:pt>
                <c:pt idx="145">
                  <c:v>2.9540999999999999</c:v>
                </c:pt>
                <c:pt idx="146">
                  <c:v>2.9485999999999999</c:v>
                </c:pt>
                <c:pt idx="147">
                  <c:v>2.9746000000000001</c:v>
                </c:pt>
                <c:pt idx="148">
                  <c:v>2.9763999999999999</c:v>
                </c:pt>
                <c:pt idx="149">
                  <c:v>2.9542000000000002</c:v>
                </c:pt>
                <c:pt idx="150">
                  <c:v>2.9727999999999999</c:v>
                </c:pt>
                <c:pt idx="151">
                  <c:v>2.9598</c:v>
                </c:pt>
                <c:pt idx="152">
                  <c:v>3.0064000000000002</c:v>
                </c:pt>
                <c:pt idx="153">
                  <c:v>2.9859</c:v>
                </c:pt>
                <c:pt idx="154">
                  <c:v>2.9487999999999999</c:v>
                </c:pt>
                <c:pt idx="155">
                  <c:v>2.9394999999999998</c:v>
                </c:pt>
                <c:pt idx="156">
                  <c:v>2.9729999999999999</c:v>
                </c:pt>
                <c:pt idx="157">
                  <c:v>2.96</c:v>
                </c:pt>
                <c:pt idx="158">
                  <c:v>2.9258000000000002</c:v>
                </c:pt>
                <c:pt idx="159">
                  <c:v>2.8732000000000002</c:v>
                </c:pt>
                <c:pt idx="160">
                  <c:v>2.8786</c:v>
                </c:pt>
                <c:pt idx="161">
                  <c:v>2.8984999999999999</c:v>
                </c:pt>
                <c:pt idx="162">
                  <c:v>2.8622999999999998</c:v>
                </c:pt>
                <c:pt idx="163">
                  <c:v>2.8658999999999999</c:v>
                </c:pt>
                <c:pt idx="164">
                  <c:v>2.8605</c:v>
                </c:pt>
                <c:pt idx="165">
                  <c:v>2.819</c:v>
                </c:pt>
                <c:pt idx="166">
                  <c:v>2.8298000000000001</c:v>
                </c:pt>
                <c:pt idx="167">
                  <c:v>2.8189000000000002</c:v>
                </c:pt>
                <c:pt idx="168">
                  <c:v>2.8260999999999998</c:v>
                </c:pt>
                <c:pt idx="169">
                  <c:v>2.8098000000000001</c:v>
                </c:pt>
                <c:pt idx="170">
                  <c:v>2.8458999999999999</c:v>
                </c:pt>
                <c:pt idx="171">
                  <c:v>2.8803999999999998</c:v>
                </c:pt>
                <c:pt idx="172">
                  <c:v>2.8839999999999999</c:v>
                </c:pt>
                <c:pt idx="173">
                  <c:v>2.855</c:v>
                </c:pt>
                <c:pt idx="174">
                  <c:v>2.8603999999999998</c:v>
                </c:pt>
                <c:pt idx="175">
                  <c:v>2.8603999999999998</c:v>
                </c:pt>
                <c:pt idx="176">
                  <c:v>2.8984999999999999</c:v>
                </c:pt>
                <c:pt idx="177">
                  <c:v>2.9022000000000001</c:v>
                </c:pt>
                <c:pt idx="178">
                  <c:v>2.8731</c:v>
                </c:pt>
                <c:pt idx="179">
                  <c:v>2.9388000000000001</c:v>
                </c:pt>
                <c:pt idx="180">
                  <c:v>2.9314</c:v>
                </c:pt>
                <c:pt idx="181">
                  <c:v>2.9754999999999998</c:v>
                </c:pt>
                <c:pt idx="182">
                  <c:v>2.9626000000000001</c:v>
                </c:pt>
                <c:pt idx="183">
                  <c:v>2.97</c:v>
                </c:pt>
                <c:pt idx="184">
                  <c:v>2.9958999999999998</c:v>
                </c:pt>
                <c:pt idx="185">
                  <c:v>2.9866999999999999</c:v>
                </c:pt>
                <c:pt idx="186">
                  <c:v>3.0550999999999999</c:v>
                </c:pt>
                <c:pt idx="187">
                  <c:v>3.0626000000000002</c:v>
                </c:pt>
                <c:pt idx="188">
                  <c:v>3.0626000000000002</c:v>
                </c:pt>
                <c:pt idx="189">
                  <c:v>3.0628000000000002</c:v>
                </c:pt>
                <c:pt idx="190">
                  <c:v>3.0889000000000002</c:v>
                </c:pt>
                <c:pt idx="191">
                  <c:v>3.0964</c:v>
                </c:pt>
                <c:pt idx="192">
                  <c:v>3.048</c:v>
                </c:pt>
                <c:pt idx="193">
                  <c:v>3.0518000000000001</c:v>
                </c:pt>
                <c:pt idx="194">
                  <c:v>3.0611999999999999</c:v>
                </c:pt>
                <c:pt idx="195">
                  <c:v>3.0836000000000001</c:v>
                </c:pt>
                <c:pt idx="196">
                  <c:v>3.0630999999999999</c:v>
                </c:pt>
                <c:pt idx="197">
                  <c:v>3.1812999999999998</c:v>
                </c:pt>
                <c:pt idx="198">
                  <c:v>3.1869999999999998</c:v>
                </c:pt>
                <c:pt idx="199">
                  <c:v>3.2328000000000001</c:v>
                </c:pt>
                <c:pt idx="200">
                  <c:v>3.2328000000000001</c:v>
                </c:pt>
                <c:pt idx="201">
                  <c:v>3.2063000000000001</c:v>
                </c:pt>
                <c:pt idx="202">
                  <c:v>3.1629</c:v>
                </c:pt>
                <c:pt idx="203">
                  <c:v>3.1497999999999999</c:v>
                </c:pt>
                <c:pt idx="204">
                  <c:v>3.1613000000000002</c:v>
                </c:pt>
                <c:pt idx="205">
                  <c:v>3.1556999999999999</c:v>
                </c:pt>
                <c:pt idx="206">
                  <c:v>3.1633</c:v>
                </c:pt>
                <c:pt idx="207">
                  <c:v>3.2050000000000001</c:v>
                </c:pt>
                <c:pt idx="208">
                  <c:v>3.1785999999999999</c:v>
                </c:pt>
                <c:pt idx="209">
                  <c:v>3.1920999999999999</c:v>
                </c:pt>
                <c:pt idx="210">
                  <c:v>3.1978</c:v>
                </c:pt>
                <c:pt idx="211">
                  <c:v>3.1676000000000002</c:v>
                </c:pt>
                <c:pt idx="212">
                  <c:v>3.1034999999999999</c:v>
                </c:pt>
                <c:pt idx="213">
                  <c:v>3.1166999999999998</c:v>
                </c:pt>
                <c:pt idx="214">
                  <c:v>3.0754999999999999</c:v>
                </c:pt>
                <c:pt idx="215">
                  <c:v>3.0849000000000002</c:v>
                </c:pt>
                <c:pt idx="216">
                  <c:v>3.1227</c:v>
                </c:pt>
                <c:pt idx="217">
                  <c:v>3.1435</c:v>
                </c:pt>
                <c:pt idx="218">
                  <c:v>3.1303000000000001</c:v>
                </c:pt>
                <c:pt idx="219">
                  <c:v>3.2121</c:v>
                </c:pt>
                <c:pt idx="220">
                  <c:v>3.2008000000000001</c:v>
                </c:pt>
                <c:pt idx="221">
                  <c:v>3.2275999999999998</c:v>
                </c:pt>
                <c:pt idx="222">
                  <c:v>3.2355</c:v>
                </c:pt>
                <c:pt idx="223">
                  <c:v>3.2372999999999998</c:v>
                </c:pt>
                <c:pt idx="224">
                  <c:v>3.1819000000000002</c:v>
                </c:pt>
                <c:pt idx="225">
                  <c:v>3.1819000000000002</c:v>
                </c:pt>
                <c:pt idx="226">
                  <c:v>3.1396999999999999</c:v>
                </c:pt>
                <c:pt idx="227">
                  <c:v>3.125</c:v>
                </c:pt>
                <c:pt idx="228">
                  <c:v>3.1103000000000001</c:v>
                </c:pt>
                <c:pt idx="229">
                  <c:v>3.0628000000000002</c:v>
                </c:pt>
                <c:pt idx="230">
                  <c:v>3.0628000000000002</c:v>
                </c:pt>
                <c:pt idx="231">
                  <c:v>3.0628000000000002</c:v>
                </c:pt>
                <c:pt idx="232">
                  <c:v>3.0627</c:v>
                </c:pt>
                <c:pt idx="233">
                  <c:v>3.0627</c:v>
                </c:pt>
                <c:pt idx="234">
                  <c:v>3.0390000000000001</c:v>
                </c:pt>
                <c:pt idx="235">
                  <c:v>3.0535000000000001</c:v>
                </c:pt>
                <c:pt idx="236">
                  <c:v>3.0571999999999999</c:v>
                </c:pt>
                <c:pt idx="237">
                  <c:v>3.0590000000000002</c:v>
                </c:pt>
                <c:pt idx="238">
                  <c:v>3.0297999999999998</c:v>
                </c:pt>
                <c:pt idx="239">
                  <c:v>2.9878999999999998</c:v>
                </c:pt>
                <c:pt idx="240">
                  <c:v>2.9697</c:v>
                </c:pt>
                <c:pt idx="241">
                  <c:v>2.9136000000000002</c:v>
                </c:pt>
                <c:pt idx="242">
                  <c:v>2.9136000000000002</c:v>
                </c:pt>
                <c:pt idx="243">
                  <c:v>2.8955000000000002</c:v>
                </c:pt>
                <c:pt idx="244">
                  <c:v>2.8450000000000002</c:v>
                </c:pt>
                <c:pt idx="245">
                  <c:v>2.8574999999999999</c:v>
                </c:pt>
                <c:pt idx="246">
                  <c:v>2.879</c:v>
                </c:pt>
                <c:pt idx="247">
                  <c:v>2.9096000000000002</c:v>
                </c:pt>
                <c:pt idx="248">
                  <c:v>2.9131</c:v>
                </c:pt>
                <c:pt idx="249">
                  <c:v>2.8895</c:v>
                </c:pt>
                <c:pt idx="250">
                  <c:v>2.8570000000000002</c:v>
                </c:pt>
                <c:pt idx="251">
                  <c:v>2.8174999999999999</c:v>
                </c:pt>
                <c:pt idx="252">
                  <c:v>2.7547999999999999</c:v>
                </c:pt>
                <c:pt idx="253">
                  <c:v>2.8065000000000002</c:v>
                </c:pt>
                <c:pt idx="254">
                  <c:v>2.7902</c:v>
                </c:pt>
                <c:pt idx="255">
                  <c:v>2.7383000000000002</c:v>
                </c:pt>
                <c:pt idx="256">
                  <c:v>2.7383000000000002</c:v>
                </c:pt>
                <c:pt idx="257">
                  <c:v>2.8079000000000001</c:v>
                </c:pt>
                <c:pt idx="258">
                  <c:v>2.7665999999999999</c:v>
                </c:pt>
                <c:pt idx="259">
                  <c:v>2.7181999999999999</c:v>
                </c:pt>
                <c:pt idx="260">
                  <c:v>2.6842000000000001</c:v>
                </c:pt>
                <c:pt idx="261">
                  <c:v>2.6842000000000001</c:v>
                </c:pt>
                <c:pt idx="262">
                  <c:v>2.6204000000000001</c:v>
                </c:pt>
                <c:pt idx="263">
                  <c:v>2.5535000000000001</c:v>
                </c:pt>
                <c:pt idx="264">
                  <c:v>2.6677</c:v>
                </c:pt>
                <c:pt idx="265">
                  <c:v>2.6960000000000002</c:v>
                </c:pt>
                <c:pt idx="266">
                  <c:v>2.7280000000000002</c:v>
                </c:pt>
                <c:pt idx="267">
                  <c:v>2.71</c:v>
                </c:pt>
                <c:pt idx="268">
                  <c:v>2.7421000000000002</c:v>
                </c:pt>
                <c:pt idx="269">
                  <c:v>2.7006999999999999</c:v>
                </c:pt>
                <c:pt idx="270">
                  <c:v>2.7023999999999999</c:v>
                </c:pt>
                <c:pt idx="271">
                  <c:v>2.7111999999999998</c:v>
                </c:pt>
                <c:pt idx="272">
                  <c:v>2.7218</c:v>
                </c:pt>
                <c:pt idx="273">
                  <c:v>2.7504</c:v>
                </c:pt>
                <c:pt idx="274">
                  <c:v>2.7841999999999998</c:v>
                </c:pt>
                <c:pt idx="275">
                  <c:v>2.7841999999999998</c:v>
                </c:pt>
                <c:pt idx="276">
                  <c:v>2.7391999999999999</c:v>
                </c:pt>
                <c:pt idx="277">
                  <c:v>2.7408999999999999</c:v>
                </c:pt>
                <c:pt idx="278">
                  <c:v>2.7157</c:v>
                </c:pt>
                <c:pt idx="279">
                  <c:v>2.7585000000000002</c:v>
                </c:pt>
                <c:pt idx="280">
                  <c:v>2.7440000000000002</c:v>
                </c:pt>
                <c:pt idx="281">
                  <c:v>2.7098</c:v>
                </c:pt>
                <c:pt idx="282">
                  <c:v>2.6775000000000002</c:v>
                </c:pt>
                <c:pt idx="283">
                  <c:v>2.6293000000000002</c:v>
                </c:pt>
                <c:pt idx="284">
                  <c:v>2.6842000000000001</c:v>
                </c:pt>
                <c:pt idx="285">
                  <c:v>2.7235</c:v>
                </c:pt>
                <c:pt idx="286">
                  <c:v>2.6983000000000001</c:v>
                </c:pt>
                <c:pt idx="287">
                  <c:v>2.6945999999999999</c:v>
                </c:pt>
                <c:pt idx="288">
                  <c:v>2.6572</c:v>
                </c:pt>
                <c:pt idx="289">
                  <c:v>2.6339000000000001</c:v>
                </c:pt>
                <c:pt idx="290">
                  <c:v>2.6536</c:v>
                </c:pt>
                <c:pt idx="291">
                  <c:v>2.6877</c:v>
                </c:pt>
                <c:pt idx="292">
                  <c:v>2.7021000000000002</c:v>
                </c:pt>
                <c:pt idx="293">
                  <c:v>2.6536</c:v>
                </c:pt>
                <c:pt idx="294">
                  <c:v>2.6625999999999999</c:v>
                </c:pt>
                <c:pt idx="295">
                  <c:v>2.6625999999999999</c:v>
                </c:pt>
                <c:pt idx="296">
                  <c:v>2.6339000000000001</c:v>
                </c:pt>
                <c:pt idx="297">
                  <c:v>2.6446999999999998</c:v>
                </c:pt>
                <c:pt idx="298">
                  <c:v>2.6913999999999998</c:v>
                </c:pt>
                <c:pt idx="299">
                  <c:v>2.6518000000000002</c:v>
                </c:pt>
                <c:pt idx="300">
                  <c:v>2.6625999999999999</c:v>
                </c:pt>
                <c:pt idx="301">
                  <c:v>2.6356999999999999</c:v>
                </c:pt>
                <c:pt idx="302">
                  <c:v>2.6825000000000001</c:v>
                </c:pt>
                <c:pt idx="303">
                  <c:v>2.7149999999999999</c:v>
                </c:pt>
                <c:pt idx="304">
                  <c:v>2.7530999999999999</c:v>
                </c:pt>
                <c:pt idx="305">
                  <c:v>2.7223000000000002</c:v>
                </c:pt>
                <c:pt idx="306">
                  <c:v>2.7168999999999999</c:v>
                </c:pt>
                <c:pt idx="307">
                  <c:v>2.6934</c:v>
                </c:pt>
                <c:pt idx="308">
                  <c:v>2.6393</c:v>
                </c:pt>
                <c:pt idx="309">
                  <c:v>2.6284999999999998</c:v>
                </c:pt>
                <c:pt idx="310">
                  <c:v>2.6393</c:v>
                </c:pt>
                <c:pt idx="311">
                  <c:v>2.6015000000000001</c:v>
                </c:pt>
                <c:pt idx="312">
                  <c:v>2.6213000000000002</c:v>
                </c:pt>
                <c:pt idx="313">
                  <c:v>2.6303000000000001</c:v>
                </c:pt>
                <c:pt idx="314">
                  <c:v>2.5871</c:v>
                </c:pt>
                <c:pt idx="315">
                  <c:v>2.6032999999999999</c:v>
                </c:pt>
                <c:pt idx="316">
                  <c:v>2.6122999999999998</c:v>
                </c:pt>
                <c:pt idx="317">
                  <c:v>2.5263</c:v>
                </c:pt>
                <c:pt idx="318">
                  <c:v>2.5369000000000002</c:v>
                </c:pt>
                <c:pt idx="319">
                  <c:v>2.4390000000000001</c:v>
                </c:pt>
                <c:pt idx="320">
                  <c:v>2.3982999999999999</c:v>
                </c:pt>
                <c:pt idx="321">
                  <c:v>2.423</c:v>
                </c:pt>
                <c:pt idx="322">
                  <c:v>2.3664999999999998</c:v>
                </c:pt>
                <c:pt idx="323">
                  <c:v>2.3946000000000001</c:v>
                </c:pt>
                <c:pt idx="324">
                  <c:v>2.4049999999999998</c:v>
                </c:pt>
              </c:numCache>
            </c:numRef>
          </c:val>
          <c:smooth val="0"/>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Yield'!$A$1827:$A$2151</c:f>
              <c:numCache>
                <c:formatCode>[$-409]mmm\-yy;@</c:formatCode>
                <c:ptCount val="325"/>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43126</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c:v>43189</c:v>
                </c:pt>
                <c:pt idx="65">
                  <c:v>43192</c:v>
                </c:pt>
                <c:pt idx="66">
                  <c:v>43193</c:v>
                </c:pt>
                <c:pt idx="67">
                  <c:v>43194</c:v>
                </c:pt>
                <c:pt idx="68">
                  <c:v>43195</c:v>
                </c:pt>
                <c:pt idx="69">
                  <c:v>43196</c:v>
                </c:pt>
                <c:pt idx="70">
                  <c:v>43199</c:v>
                </c:pt>
                <c:pt idx="71">
                  <c:v>43200</c:v>
                </c:pt>
                <c:pt idx="72">
                  <c:v>43201</c:v>
                </c:pt>
                <c:pt idx="73">
                  <c:v>43202</c:v>
                </c:pt>
                <c:pt idx="74">
                  <c:v>43203</c:v>
                </c:pt>
                <c:pt idx="75">
                  <c:v>43206</c:v>
                </c:pt>
                <c:pt idx="76">
                  <c:v>43207</c:v>
                </c:pt>
                <c:pt idx="77">
                  <c:v>43208</c:v>
                </c:pt>
                <c:pt idx="78">
                  <c:v>43209</c:v>
                </c:pt>
                <c:pt idx="79">
                  <c:v>43210</c:v>
                </c:pt>
                <c:pt idx="80">
                  <c:v>43213</c:v>
                </c:pt>
                <c:pt idx="81">
                  <c:v>43214</c:v>
                </c:pt>
                <c:pt idx="82">
                  <c:v>43215</c:v>
                </c:pt>
                <c:pt idx="83">
                  <c:v>43216</c:v>
                </c:pt>
                <c:pt idx="84">
                  <c:v>43217</c:v>
                </c:pt>
                <c:pt idx="85">
                  <c:v>43220</c:v>
                </c:pt>
                <c:pt idx="86">
                  <c:v>43221</c:v>
                </c:pt>
                <c:pt idx="87">
                  <c:v>43222</c:v>
                </c:pt>
                <c:pt idx="88">
                  <c:v>43223</c:v>
                </c:pt>
                <c:pt idx="89">
                  <c:v>43224</c:v>
                </c:pt>
                <c:pt idx="90">
                  <c:v>43227</c:v>
                </c:pt>
                <c:pt idx="91">
                  <c:v>43228</c:v>
                </c:pt>
                <c:pt idx="92">
                  <c:v>43229</c:v>
                </c:pt>
                <c:pt idx="93">
                  <c:v>43230</c:v>
                </c:pt>
                <c:pt idx="94">
                  <c:v>43231</c:v>
                </c:pt>
                <c:pt idx="95">
                  <c:v>43234</c:v>
                </c:pt>
                <c:pt idx="96">
                  <c:v>43235</c:v>
                </c:pt>
                <c:pt idx="97">
                  <c:v>43236</c:v>
                </c:pt>
                <c:pt idx="98">
                  <c:v>43237</c:v>
                </c:pt>
                <c:pt idx="99">
                  <c:v>43238</c:v>
                </c:pt>
                <c:pt idx="100">
                  <c:v>43241</c:v>
                </c:pt>
                <c:pt idx="101">
                  <c:v>43242</c:v>
                </c:pt>
                <c:pt idx="102">
                  <c:v>43243</c:v>
                </c:pt>
                <c:pt idx="103">
                  <c:v>43244</c:v>
                </c:pt>
                <c:pt idx="104">
                  <c:v>43245</c:v>
                </c:pt>
                <c:pt idx="105">
                  <c:v>43248</c:v>
                </c:pt>
                <c:pt idx="106">
                  <c:v>43249</c:v>
                </c:pt>
                <c:pt idx="107">
                  <c:v>43250</c:v>
                </c:pt>
                <c:pt idx="108">
                  <c:v>43251</c:v>
                </c:pt>
                <c:pt idx="109">
                  <c:v>43252</c:v>
                </c:pt>
                <c:pt idx="110">
                  <c:v>43255</c:v>
                </c:pt>
                <c:pt idx="111">
                  <c:v>43256</c:v>
                </c:pt>
                <c:pt idx="112">
                  <c:v>43257</c:v>
                </c:pt>
                <c:pt idx="113">
                  <c:v>43258</c:v>
                </c:pt>
                <c:pt idx="114">
                  <c:v>43259</c:v>
                </c:pt>
                <c:pt idx="115">
                  <c:v>43262</c:v>
                </c:pt>
                <c:pt idx="116">
                  <c:v>43263</c:v>
                </c:pt>
                <c:pt idx="117">
                  <c:v>43264</c:v>
                </c:pt>
                <c:pt idx="118">
                  <c:v>43265</c:v>
                </c:pt>
                <c:pt idx="119">
                  <c:v>43266</c:v>
                </c:pt>
                <c:pt idx="120">
                  <c:v>43269</c:v>
                </c:pt>
                <c:pt idx="121">
                  <c:v>43270</c:v>
                </c:pt>
                <c:pt idx="122">
                  <c:v>43271</c:v>
                </c:pt>
                <c:pt idx="123">
                  <c:v>43272</c:v>
                </c:pt>
                <c:pt idx="124">
                  <c:v>43273</c:v>
                </c:pt>
                <c:pt idx="125">
                  <c:v>43276</c:v>
                </c:pt>
                <c:pt idx="126">
                  <c:v>43277</c:v>
                </c:pt>
                <c:pt idx="127">
                  <c:v>43278</c:v>
                </c:pt>
                <c:pt idx="128">
                  <c:v>43279</c:v>
                </c:pt>
                <c:pt idx="129">
                  <c:v>43280</c:v>
                </c:pt>
                <c:pt idx="130">
                  <c:v>43283</c:v>
                </c:pt>
                <c:pt idx="131">
                  <c:v>43284</c:v>
                </c:pt>
                <c:pt idx="132">
                  <c:v>43285</c:v>
                </c:pt>
                <c:pt idx="133">
                  <c:v>43286</c:v>
                </c:pt>
                <c:pt idx="134">
                  <c:v>43287</c:v>
                </c:pt>
                <c:pt idx="135">
                  <c:v>43290</c:v>
                </c:pt>
                <c:pt idx="136">
                  <c:v>43291</c:v>
                </c:pt>
                <c:pt idx="137">
                  <c:v>43292</c:v>
                </c:pt>
                <c:pt idx="138">
                  <c:v>43293</c:v>
                </c:pt>
                <c:pt idx="139">
                  <c:v>43294</c:v>
                </c:pt>
                <c:pt idx="140">
                  <c:v>43297</c:v>
                </c:pt>
                <c:pt idx="141">
                  <c:v>43298</c:v>
                </c:pt>
                <c:pt idx="142">
                  <c:v>43299</c:v>
                </c:pt>
                <c:pt idx="143">
                  <c:v>43300</c:v>
                </c:pt>
                <c:pt idx="144">
                  <c:v>43301</c:v>
                </c:pt>
                <c:pt idx="145">
                  <c:v>43304</c:v>
                </c:pt>
                <c:pt idx="146">
                  <c:v>43305</c:v>
                </c:pt>
                <c:pt idx="147">
                  <c:v>43306</c:v>
                </c:pt>
                <c:pt idx="148">
                  <c:v>43307</c:v>
                </c:pt>
                <c:pt idx="149">
                  <c:v>43308</c:v>
                </c:pt>
                <c:pt idx="150">
                  <c:v>43311</c:v>
                </c:pt>
                <c:pt idx="151">
                  <c:v>43312</c:v>
                </c:pt>
                <c:pt idx="152">
                  <c:v>43313</c:v>
                </c:pt>
                <c:pt idx="153">
                  <c:v>43314</c:v>
                </c:pt>
                <c:pt idx="154">
                  <c:v>43315</c:v>
                </c:pt>
                <c:pt idx="155">
                  <c:v>43318</c:v>
                </c:pt>
                <c:pt idx="156">
                  <c:v>43319</c:v>
                </c:pt>
                <c:pt idx="157">
                  <c:v>43320</c:v>
                </c:pt>
                <c:pt idx="158">
                  <c:v>43321</c:v>
                </c:pt>
                <c:pt idx="159">
                  <c:v>43322</c:v>
                </c:pt>
                <c:pt idx="160">
                  <c:v>43325</c:v>
                </c:pt>
                <c:pt idx="161">
                  <c:v>43326</c:v>
                </c:pt>
                <c:pt idx="162">
                  <c:v>43327</c:v>
                </c:pt>
                <c:pt idx="163">
                  <c:v>43328</c:v>
                </c:pt>
                <c:pt idx="164">
                  <c:v>43329</c:v>
                </c:pt>
                <c:pt idx="165">
                  <c:v>43332</c:v>
                </c:pt>
                <c:pt idx="166">
                  <c:v>43333</c:v>
                </c:pt>
                <c:pt idx="167">
                  <c:v>43334</c:v>
                </c:pt>
                <c:pt idx="168">
                  <c:v>43335</c:v>
                </c:pt>
                <c:pt idx="169">
                  <c:v>43336</c:v>
                </c:pt>
                <c:pt idx="170">
                  <c:v>43339</c:v>
                </c:pt>
                <c:pt idx="171">
                  <c:v>43340</c:v>
                </c:pt>
                <c:pt idx="172">
                  <c:v>43341</c:v>
                </c:pt>
                <c:pt idx="173">
                  <c:v>43342</c:v>
                </c:pt>
                <c:pt idx="174">
                  <c:v>43343</c:v>
                </c:pt>
                <c:pt idx="175">
                  <c:v>43346</c:v>
                </c:pt>
                <c:pt idx="176">
                  <c:v>43347</c:v>
                </c:pt>
                <c:pt idx="177">
                  <c:v>43348</c:v>
                </c:pt>
                <c:pt idx="178">
                  <c:v>43349</c:v>
                </c:pt>
                <c:pt idx="179">
                  <c:v>43350</c:v>
                </c:pt>
                <c:pt idx="180">
                  <c:v>43353</c:v>
                </c:pt>
                <c:pt idx="181">
                  <c:v>43354</c:v>
                </c:pt>
                <c:pt idx="182">
                  <c:v>43355</c:v>
                </c:pt>
                <c:pt idx="183">
                  <c:v>43356</c:v>
                </c:pt>
                <c:pt idx="184">
                  <c:v>43357</c:v>
                </c:pt>
                <c:pt idx="185">
                  <c:v>43360</c:v>
                </c:pt>
                <c:pt idx="186">
                  <c:v>43361</c:v>
                </c:pt>
                <c:pt idx="187">
                  <c:v>43362</c:v>
                </c:pt>
                <c:pt idx="188">
                  <c:v>43363</c:v>
                </c:pt>
                <c:pt idx="189">
                  <c:v>43364</c:v>
                </c:pt>
                <c:pt idx="190">
                  <c:v>43367</c:v>
                </c:pt>
                <c:pt idx="191">
                  <c:v>43368</c:v>
                </c:pt>
                <c:pt idx="192">
                  <c:v>43369</c:v>
                </c:pt>
                <c:pt idx="193">
                  <c:v>43370</c:v>
                </c:pt>
                <c:pt idx="194">
                  <c:v>43371</c:v>
                </c:pt>
                <c:pt idx="195">
                  <c:v>43374</c:v>
                </c:pt>
                <c:pt idx="196">
                  <c:v>43375</c:v>
                </c:pt>
                <c:pt idx="197">
                  <c:v>43376</c:v>
                </c:pt>
                <c:pt idx="198">
                  <c:v>43377</c:v>
                </c:pt>
                <c:pt idx="199">
                  <c:v>43378</c:v>
                </c:pt>
                <c:pt idx="200">
                  <c:v>43381</c:v>
                </c:pt>
                <c:pt idx="201">
                  <c:v>43382</c:v>
                </c:pt>
                <c:pt idx="202">
                  <c:v>43383</c:v>
                </c:pt>
                <c:pt idx="203">
                  <c:v>43384</c:v>
                </c:pt>
                <c:pt idx="204">
                  <c:v>43385</c:v>
                </c:pt>
                <c:pt idx="205">
                  <c:v>43388</c:v>
                </c:pt>
                <c:pt idx="206">
                  <c:v>43389</c:v>
                </c:pt>
                <c:pt idx="207">
                  <c:v>43390</c:v>
                </c:pt>
                <c:pt idx="208">
                  <c:v>43391</c:v>
                </c:pt>
                <c:pt idx="209">
                  <c:v>43392</c:v>
                </c:pt>
                <c:pt idx="210">
                  <c:v>43395</c:v>
                </c:pt>
                <c:pt idx="211">
                  <c:v>43396</c:v>
                </c:pt>
                <c:pt idx="212">
                  <c:v>43397</c:v>
                </c:pt>
                <c:pt idx="213">
                  <c:v>43398</c:v>
                </c:pt>
                <c:pt idx="214">
                  <c:v>43399</c:v>
                </c:pt>
                <c:pt idx="215">
                  <c:v>43402</c:v>
                </c:pt>
                <c:pt idx="216">
                  <c:v>43403</c:v>
                </c:pt>
                <c:pt idx="217">
                  <c:v>43404</c:v>
                </c:pt>
                <c:pt idx="218">
                  <c:v>43405</c:v>
                </c:pt>
                <c:pt idx="219">
                  <c:v>43406</c:v>
                </c:pt>
                <c:pt idx="220">
                  <c:v>43409</c:v>
                </c:pt>
                <c:pt idx="221">
                  <c:v>43410</c:v>
                </c:pt>
                <c:pt idx="222">
                  <c:v>43411</c:v>
                </c:pt>
                <c:pt idx="223">
                  <c:v>43412</c:v>
                </c:pt>
                <c:pt idx="224">
                  <c:v>43413</c:v>
                </c:pt>
                <c:pt idx="225">
                  <c:v>43416</c:v>
                </c:pt>
                <c:pt idx="226">
                  <c:v>43417</c:v>
                </c:pt>
                <c:pt idx="227">
                  <c:v>43418</c:v>
                </c:pt>
                <c:pt idx="228">
                  <c:v>43419</c:v>
                </c:pt>
                <c:pt idx="229">
                  <c:v>43420</c:v>
                </c:pt>
                <c:pt idx="230">
                  <c:v>43423</c:v>
                </c:pt>
                <c:pt idx="231">
                  <c:v>43424</c:v>
                </c:pt>
                <c:pt idx="232">
                  <c:v>43425</c:v>
                </c:pt>
                <c:pt idx="233">
                  <c:v>43426</c:v>
                </c:pt>
                <c:pt idx="234">
                  <c:v>43427</c:v>
                </c:pt>
                <c:pt idx="235">
                  <c:v>43430</c:v>
                </c:pt>
                <c:pt idx="236">
                  <c:v>43431</c:v>
                </c:pt>
                <c:pt idx="237">
                  <c:v>43432</c:v>
                </c:pt>
                <c:pt idx="238">
                  <c:v>43433</c:v>
                </c:pt>
                <c:pt idx="239">
                  <c:v>43434</c:v>
                </c:pt>
                <c:pt idx="240">
                  <c:v>43437</c:v>
                </c:pt>
                <c:pt idx="241">
                  <c:v>43438</c:v>
                </c:pt>
                <c:pt idx="242">
                  <c:v>43439</c:v>
                </c:pt>
                <c:pt idx="243">
                  <c:v>43440</c:v>
                </c:pt>
                <c:pt idx="244">
                  <c:v>43441</c:v>
                </c:pt>
                <c:pt idx="245">
                  <c:v>43444</c:v>
                </c:pt>
                <c:pt idx="246">
                  <c:v>43445</c:v>
                </c:pt>
                <c:pt idx="247">
                  <c:v>43446</c:v>
                </c:pt>
                <c:pt idx="248">
                  <c:v>43447</c:v>
                </c:pt>
                <c:pt idx="249">
                  <c:v>43448</c:v>
                </c:pt>
                <c:pt idx="250">
                  <c:v>43451</c:v>
                </c:pt>
                <c:pt idx="251">
                  <c:v>43452</c:v>
                </c:pt>
                <c:pt idx="252">
                  <c:v>43453</c:v>
                </c:pt>
                <c:pt idx="253">
                  <c:v>43454</c:v>
                </c:pt>
                <c:pt idx="254">
                  <c:v>43455</c:v>
                </c:pt>
                <c:pt idx="255">
                  <c:v>43458</c:v>
                </c:pt>
                <c:pt idx="256">
                  <c:v>43459</c:v>
                </c:pt>
                <c:pt idx="257">
                  <c:v>43460</c:v>
                </c:pt>
                <c:pt idx="258">
                  <c:v>43461</c:v>
                </c:pt>
                <c:pt idx="259">
                  <c:v>43462</c:v>
                </c:pt>
                <c:pt idx="260">
                  <c:v>43465</c:v>
                </c:pt>
                <c:pt idx="261">
                  <c:v>43466</c:v>
                </c:pt>
                <c:pt idx="262">
                  <c:v>43467</c:v>
                </c:pt>
                <c:pt idx="263">
                  <c:v>43468</c:v>
                </c:pt>
                <c:pt idx="264">
                  <c:v>43469</c:v>
                </c:pt>
                <c:pt idx="265">
                  <c:v>43472</c:v>
                </c:pt>
                <c:pt idx="266">
                  <c:v>43473</c:v>
                </c:pt>
                <c:pt idx="267">
                  <c:v>43474</c:v>
                </c:pt>
                <c:pt idx="268">
                  <c:v>43475</c:v>
                </c:pt>
                <c:pt idx="269">
                  <c:v>43476</c:v>
                </c:pt>
                <c:pt idx="270">
                  <c:v>43479</c:v>
                </c:pt>
                <c:pt idx="271">
                  <c:v>43480</c:v>
                </c:pt>
                <c:pt idx="272">
                  <c:v>43481</c:v>
                </c:pt>
                <c:pt idx="273">
                  <c:v>43482</c:v>
                </c:pt>
                <c:pt idx="274">
                  <c:v>43483</c:v>
                </c:pt>
                <c:pt idx="275">
                  <c:v>43486</c:v>
                </c:pt>
                <c:pt idx="276">
                  <c:v>43487</c:v>
                </c:pt>
                <c:pt idx="277">
                  <c:v>43488</c:v>
                </c:pt>
                <c:pt idx="278">
                  <c:v>43489</c:v>
                </c:pt>
                <c:pt idx="279">
                  <c:v>43490</c:v>
                </c:pt>
                <c:pt idx="280">
                  <c:v>43493</c:v>
                </c:pt>
                <c:pt idx="281">
                  <c:v>43494</c:v>
                </c:pt>
                <c:pt idx="282">
                  <c:v>43495</c:v>
                </c:pt>
                <c:pt idx="283">
                  <c:v>43496</c:v>
                </c:pt>
                <c:pt idx="284">
                  <c:v>43497</c:v>
                </c:pt>
                <c:pt idx="285">
                  <c:v>43500</c:v>
                </c:pt>
                <c:pt idx="286">
                  <c:v>43501</c:v>
                </c:pt>
                <c:pt idx="287">
                  <c:v>43502</c:v>
                </c:pt>
                <c:pt idx="288">
                  <c:v>43503</c:v>
                </c:pt>
                <c:pt idx="289">
                  <c:v>43504</c:v>
                </c:pt>
                <c:pt idx="290">
                  <c:v>43507</c:v>
                </c:pt>
                <c:pt idx="291">
                  <c:v>43508</c:v>
                </c:pt>
                <c:pt idx="292">
                  <c:v>43509</c:v>
                </c:pt>
                <c:pt idx="293">
                  <c:v>43510</c:v>
                </c:pt>
                <c:pt idx="294">
                  <c:v>43511</c:v>
                </c:pt>
                <c:pt idx="295">
                  <c:v>43514</c:v>
                </c:pt>
                <c:pt idx="296">
                  <c:v>43515</c:v>
                </c:pt>
                <c:pt idx="297">
                  <c:v>43516</c:v>
                </c:pt>
                <c:pt idx="298">
                  <c:v>43517</c:v>
                </c:pt>
                <c:pt idx="299">
                  <c:v>43518</c:v>
                </c:pt>
                <c:pt idx="300">
                  <c:v>43521</c:v>
                </c:pt>
                <c:pt idx="301">
                  <c:v>43522</c:v>
                </c:pt>
                <c:pt idx="302">
                  <c:v>43523</c:v>
                </c:pt>
                <c:pt idx="303">
                  <c:v>43524</c:v>
                </c:pt>
                <c:pt idx="304">
                  <c:v>43525</c:v>
                </c:pt>
                <c:pt idx="305">
                  <c:v>43528</c:v>
                </c:pt>
                <c:pt idx="306">
                  <c:v>43529</c:v>
                </c:pt>
                <c:pt idx="307">
                  <c:v>43530</c:v>
                </c:pt>
                <c:pt idx="308">
                  <c:v>43531</c:v>
                </c:pt>
                <c:pt idx="309">
                  <c:v>43532</c:v>
                </c:pt>
                <c:pt idx="310">
                  <c:v>43535</c:v>
                </c:pt>
                <c:pt idx="311">
                  <c:v>43536</c:v>
                </c:pt>
                <c:pt idx="312">
                  <c:v>43537</c:v>
                </c:pt>
                <c:pt idx="313">
                  <c:v>43538</c:v>
                </c:pt>
                <c:pt idx="314">
                  <c:v>43539</c:v>
                </c:pt>
                <c:pt idx="315">
                  <c:v>43542</c:v>
                </c:pt>
                <c:pt idx="316">
                  <c:v>43543</c:v>
                </c:pt>
                <c:pt idx="317">
                  <c:v>43544</c:v>
                </c:pt>
                <c:pt idx="318">
                  <c:v>43545</c:v>
                </c:pt>
                <c:pt idx="319">
                  <c:v>43546</c:v>
                </c:pt>
                <c:pt idx="320">
                  <c:v>43549</c:v>
                </c:pt>
                <c:pt idx="321">
                  <c:v>43550</c:v>
                </c:pt>
                <c:pt idx="322">
                  <c:v>43551</c:v>
                </c:pt>
                <c:pt idx="323">
                  <c:v>43552</c:v>
                </c:pt>
                <c:pt idx="324">
                  <c:v>43553</c:v>
                </c:pt>
              </c:numCache>
            </c:numRef>
          </c:cat>
          <c:val>
            <c:numRef>
              <c:f>'10 Year Bond Yield'!$E$1827:$E$2151</c:f>
              <c:numCache>
                <c:formatCode>0.00</c:formatCode>
                <c:ptCount val="325"/>
                <c:pt idx="0">
                  <c:v>1.19</c:v>
                </c:pt>
                <c:pt idx="1">
                  <c:v>1.2869999999999999</c:v>
                </c:pt>
                <c:pt idx="2">
                  <c:v>1.2130000000000001</c:v>
                </c:pt>
                <c:pt idx="3">
                  <c:v>1.234</c:v>
                </c:pt>
                <c:pt idx="4">
                  <c:v>1.244</c:v>
                </c:pt>
                <c:pt idx="5">
                  <c:v>1.236</c:v>
                </c:pt>
                <c:pt idx="6">
                  <c:v>1.2829999999999999</c:v>
                </c:pt>
                <c:pt idx="7">
                  <c:v>1.286</c:v>
                </c:pt>
                <c:pt idx="8">
                  <c:v>1.3089999999999999</c:v>
                </c:pt>
                <c:pt idx="9">
                  <c:v>1.339</c:v>
                </c:pt>
                <c:pt idx="10">
                  <c:v>1.323</c:v>
                </c:pt>
                <c:pt idx="11">
                  <c:v>1.3029999999999999</c:v>
                </c:pt>
                <c:pt idx="12">
                  <c:v>1.3080000000000001</c:v>
                </c:pt>
                <c:pt idx="13">
                  <c:v>1.33</c:v>
                </c:pt>
                <c:pt idx="14">
                  <c:v>1.337</c:v>
                </c:pt>
                <c:pt idx="15">
                  <c:v>1.3580000000000001</c:v>
                </c:pt>
                <c:pt idx="16">
                  <c:v>1.353</c:v>
                </c:pt>
                <c:pt idx="17">
                  <c:v>1.407</c:v>
                </c:pt>
                <c:pt idx="18">
                  <c:v>1.4119999999999999</c:v>
                </c:pt>
                <c:pt idx="19">
                  <c:v>1.444</c:v>
                </c:pt>
                <c:pt idx="20">
                  <c:v>1.4530000000000001</c:v>
                </c:pt>
                <c:pt idx="21">
                  <c:v>1.46</c:v>
                </c:pt>
                <c:pt idx="22">
                  <c:v>1.51</c:v>
                </c:pt>
                <c:pt idx="23">
                  <c:v>1.5309999999999999</c:v>
                </c:pt>
                <c:pt idx="24">
                  <c:v>1.577</c:v>
                </c:pt>
                <c:pt idx="25">
                  <c:v>1.5580000000000001</c:v>
                </c:pt>
                <c:pt idx="26">
                  <c:v>1.5209999999999999</c:v>
                </c:pt>
                <c:pt idx="27">
                  <c:v>1.5509999999999999</c:v>
                </c:pt>
                <c:pt idx="28">
                  <c:v>1.617</c:v>
                </c:pt>
                <c:pt idx="29">
                  <c:v>1.57</c:v>
                </c:pt>
                <c:pt idx="30">
                  <c:v>1.601</c:v>
                </c:pt>
                <c:pt idx="31">
                  <c:v>1.6180000000000001</c:v>
                </c:pt>
                <c:pt idx="32">
                  <c:v>1.64</c:v>
                </c:pt>
                <c:pt idx="33">
                  <c:v>1.6459999999999999</c:v>
                </c:pt>
                <c:pt idx="34">
                  <c:v>1.581</c:v>
                </c:pt>
                <c:pt idx="35">
                  <c:v>1.6020000000000001</c:v>
                </c:pt>
                <c:pt idx="36">
                  <c:v>1.585</c:v>
                </c:pt>
                <c:pt idx="37">
                  <c:v>1.5549999999999999</c:v>
                </c:pt>
                <c:pt idx="38">
                  <c:v>1.546</c:v>
                </c:pt>
                <c:pt idx="39">
                  <c:v>1.5209999999999999</c:v>
                </c:pt>
                <c:pt idx="40">
                  <c:v>1.5089999999999999</c:v>
                </c:pt>
                <c:pt idx="41">
                  <c:v>1.5609999999999999</c:v>
                </c:pt>
                <c:pt idx="42">
                  <c:v>1.5009999999999999</c:v>
                </c:pt>
                <c:pt idx="43">
                  <c:v>1.4670000000000001</c:v>
                </c:pt>
                <c:pt idx="44">
                  <c:v>1.474</c:v>
                </c:pt>
                <c:pt idx="45">
                  <c:v>1.4950000000000001</c:v>
                </c:pt>
                <c:pt idx="46">
                  <c:v>1.5209999999999999</c:v>
                </c:pt>
                <c:pt idx="47">
                  <c:v>1.494</c:v>
                </c:pt>
                <c:pt idx="48">
                  <c:v>1.474</c:v>
                </c:pt>
                <c:pt idx="49">
                  <c:v>1.492</c:v>
                </c:pt>
                <c:pt idx="50">
                  <c:v>1.494</c:v>
                </c:pt>
                <c:pt idx="51">
                  <c:v>1.4870000000000001</c:v>
                </c:pt>
                <c:pt idx="52">
                  <c:v>1.4370000000000001</c:v>
                </c:pt>
                <c:pt idx="53">
                  <c:v>1.4379999999999999</c:v>
                </c:pt>
                <c:pt idx="54">
                  <c:v>1.429</c:v>
                </c:pt>
                <c:pt idx="55">
                  <c:v>1.4450000000000001</c:v>
                </c:pt>
                <c:pt idx="56">
                  <c:v>1.4850000000000001</c:v>
                </c:pt>
                <c:pt idx="57">
                  <c:v>1.5269999999999999</c:v>
                </c:pt>
                <c:pt idx="58">
                  <c:v>1.44</c:v>
                </c:pt>
                <c:pt idx="59">
                  <c:v>1.4450000000000001</c:v>
                </c:pt>
                <c:pt idx="60">
                  <c:v>1.44</c:v>
                </c:pt>
                <c:pt idx="61">
                  <c:v>1.421</c:v>
                </c:pt>
                <c:pt idx="62">
                  <c:v>1.3660000000000001</c:v>
                </c:pt>
                <c:pt idx="63">
                  <c:v>1.35</c:v>
                </c:pt>
                <c:pt idx="64">
                  <c:v>1.35</c:v>
                </c:pt>
                <c:pt idx="65">
                  <c:v>1.35</c:v>
                </c:pt>
                <c:pt idx="66">
                  <c:v>1.359</c:v>
                </c:pt>
                <c:pt idx="67">
                  <c:v>1.3680000000000001</c:v>
                </c:pt>
                <c:pt idx="68">
                  <c:v>1.4179999999999999</c:v>
                </c:pt>
                <c:pt idx="69">
                  <c:v>1.3959999999999999</c:v>
                </c:pt>
                <c:pt idx="70">
                  <c:v>1.407</c:v>
                </c:pt>
                <c:pt idx="71">
                  <c:v>1.407</c:v>
                </c:pt>
                <c:pt idx="72">
                  <c:v>1.389</c:v>
                </c:pt>
                <c:pt idx="73">
                  <c:v>1.456</c:v>
                </c:pt>
                <c:pt idx="74">
                  <c:v>1.4350000000000001</c:v>
                </c:pt>
                <c:pt idx="75">
                  <c:v>1.4630000000000001</c:v>
                </c:pt>
                <c:pt idx="76">
                  <c:v>1.4359999999999999</c:v>
                </c:pt>
                <c:pt idx="77">
                  <c:v>1.4139999999999999</c:v>
                </c:pt>
                <c:pt idx="78">
                  <c:v>1.52</c:v>
                </c:pt>
                <c:pt idx="79">
                  <c:v>1.4790000000000001</c:v>
                </c:pt>
                <c:pt idx="80">
                  <c:v>1.5389999999999999</c:v>
                </c:pt>
                <c:pt idx="81">
                  <c:v>1.5389999999999999</c:v>
                </c:pt>
                <c:pt idx="82">
                  <c:v>1.5389999999999999</c:v>
                </c:pt>
                <c:pt idx="83">
                  <c:v>1.504</c:v>
                </c:pt>
                <c:pt idx="84">
                  <c:v>1.4450000000000001</c:v>
                </c:pt>
                <c:pt idx="85">
                  <c:v>1.4179999999999999</c:v>
                </c:pt>
                <c:pt idx="86">
                  <c:v>1.405</c:v>
                </c:pt>
                <c:pt idx="87">
                  <c:v>1.4570000000000001</c:v>
                </c:pt>
                <c:pt idx="88">
                  <c:v>1.39</c:v>
                </c:pt>
                <c:pt idx="89">
                  <c:v>1.4</c:v>
                </c:pt>
                <c:pt idx="90">
                  <c:v>1.4</c:v>
                </c:pt>
                <c:pt idx="91">
                  <c:v>1.444</c:v>
                </c:pt>
                <c:pt idx="92">
                  <c:v>1.4570000000000001</c:v>
                </c:pt>
                <c:pt idx="93">
                  <c:v>1.43</c:v>
                </c:pt>
                <c:pt idx="94">
                  <c:v>1.4430000000000001</c:v>
                </c:pt>
                <c:pt idx="95">
                  <c:v>1.4710000000000001</c:v>
                </c:pt>
                <c:pt idx="96">
                  <c:v>1.5169999999999999</c:v>
                </c:pt>
                <c:pt idx="97">
                  <c:v>1.5029999999999999</c:v>
                </c:pt>
                <c:pt idx="98">
                  <c:v>1.5629999999999999</c:v>
                </c:pt>
                <c:pt idx="99">
                  <c:v>1.5</c:v>
                </c:pt>
                <c:pt idx="100">
                  <c:v>1.476</c:v>
                </c:pt>
                <c:pt idx="101">
                  <c:v>1.5229999999999999</c:v>
                </c:pt>
                <c:pt idx="102">
                  <c:v>1.4390000000000001</c:v>
                </c:pt>
                <c:pt idx="103">
                  <c:v>1.401</c:v>
                </c:pt>
                <c:pt idx="104">
                  <c:v>1.321</c:v>
                </c:pt>
                <c:pt idx="105">
                  <c:v>1.321</c:v>
                </c:pt>
                <c:pt idx="106">
                  <c:v>1.1970000000000001</c:v>
                </c:pt>
                <c:pt idx="107">
                  <c:v>1.2569999999999999</c:v>
                </c:pt>
                <c:pt idx="108">
                  <c:v>1.23</c:v>
                </c:pt>
                <c:pt idx="109">
                  <c:v>1.278</c:v>
                </c:pt>
                <c:pt idx="110">
                  <c:v>1.2969999999999999</c:v>
                </c:pt>
                <c:pt idx="111">
                  <c:v>1.2829999999999999</c:v>
                </c:pt>
                <c:pt idx="112">
                  <c:v>1.3740000000000001</c:v>
                </c:pt>
                <c:pt idx="113">
                  <c:v>1.4</c:v>
                </c:pt>
                <c:pt idx="114">
                  <c:v>1.3879999999999999</c:v>
                </c:pt>
                <c:pt idx="115">
                  <c:v>1.407</c:v>
                </c:pt>
                <c:pt idx="116">
                  <c:v>1.401</c:v>
                </c:pt>
                <c:pt idx="117">
                  <c:v>1.369</c:v>
                </c:pt>
                <c:pt idx="118">
                  <c:v>1.3340000000000001</c:v>
                </c:pt>
                <c:pt idx="119">
                  <c:v>1.3280000000000001</c:v>
                </c:pt>
                <c:pt idx="120">
                  <c:v>1.3240000000000001</c:v>
                </c:pt>
                <c:pt idx="121">
                  <c:v>1.2829999999999999</c:v>
                </c:pt>
                <c:pt idx="122">
                  <c:v>1.2969999999999999</c:v>
                </c:pt>
                <c:pt idx="123">
                  <c:v>1.2769999999999999</c:v>
                </c:pt>
                <c:pt idx="124">
                  <c:v>1.319</c:v>
                </c:pt>
                <c:pt idx="125">
                  <c:v>1.294</c:v>
                </c:pt>
                <c:pt idx="126">
                  <c:v>1.3029999999999999</c:v>
                </c:pt>
                <c:pt idx="127">
                  <c:v>1.2450000000000001</c:v>
                </c:pt>
                <c:pt idx="128">
                  <c:v>1.2629999999999999</c:v>
                </c:pt>
                <c:pt idx="129">
                  <c:v>1.278</c:v>
                </c:pt>
                <c:pt idx="130">
                  <c:v>1.2549999999999999</c:v>
                </c:pt>
                <c:pt idx="131">
                  <c:v>1.2430000000000001</c:v>
                </c:pt>
                <c:pt idx="132">
                  <c:v>1.2769999999999999</c:v>
                </c:pt>
                <c:pt idx="133">
                  <c:v>1.258</c:v>
                </c:pt>
                <c:pt idx="134">
                  <c:v>1.2669999999999999</c:v>
                </c:pt>
                <c:pt idx="135">
                  <c:v>1.252</c:v>
                </c:pt>
                <c:pt idx="136">
                  <c:v>1.302</c:v>
                </c:pt>
                <c:pt idx="137">
                  <c:v>1.294</c:v>
                </c:pt>
                <c:pt idx="138">
                  <c:v>1.282</c:v>
                </c:pt>
                <c:pt idx="139">
                  <c:v>1.2729999999999999</c:v>
                </c:pt>
                <c:pt idx="140">
                  <c:v>1.28</c:v>
                </c:pt>
                <c:pt idx="141">
                  <c:v>1.258</c:v>
                </c:pt>
                <c:pt idx="142">
                  <c:v>1.226</c:v>
                </c:pt>
                <c:pt idx="143">
                  <c:v>1.1850000000000001</c:v>
                </c:pt>
                <c:pt idx="144">
                  <c:v>1.232</c:v>
                </c:pt>
                <c:pt idx="145">
                  <c:v>1.272</c:v>
                </c:pt>
                <c:pt idx="146">
                  <c:v>1.276</c:v>
                </c:pt>
                <c:pt idx="147">
                  <c:v>1.274</c:v>
                </c:pt>
                <c:pt idx="148">
                  <c:v>1.278</c:v>
                </c:pt>
                <c:pt idx="149">
                  <c:v>1.28</c:v>
                </c:pt>
                <c:pt idx="150">
                  <c:v>1.343</c:v>
                </c:pt>
                <c:pt idx="151">
                  <c:v>1.33</c:v>
                </c:pt>
                <c:pt idx="152">
                  <c:v>1.38</c:v>
                </c:pt>
                <c:pt idx="153">
                  <c:v>1.377</c:v>
                </c:pt>
                <c:pt idx="154">
                  <c:v>1.329</c:v>
                </c:pt>
                <c:pt idx="155">
                  <c:v>1.304</c:v>
                </c:pt>
                <c:pt idx="156">
                  <c:v>1.325</c:v>
                </c:pt>
                <c:pt idx="157">
                  <c:v>1.3129999999999999</c:v>
                </c:pt>
                <c:pt idx="158">
                  <c:v>1.296</c:v>
                </c:pt>
                <c:pt idx="159">
                  <c:v>1.242</c:v>
                </c:pt>
                <c:pt idx="160">
                  <c:v>1.252</c:v>
                </c:pt>
                <c:pt idx="161">
                  <c:v>1.2629999999999999</c:v>
                </c:pt>
                <c:pt idx="162">
                  <c:v>1.2250000000000001</c:v>
                </c:pt>
                <c:pt idx="163">
                  <c:v>1.24</c:v>
                </c:pt>
                <c:pt idx="164">
                  <c:v>1.236</c:v>
                </c:pt>
                <c:pt idx="165">
                  <c:v>1.2230000000000001</c:v>
                </c:pt>
                <c:pt idx="166">
                  <c:v>1.2669999999999999</c:v>
                </c:pt>
                <c:pt idx="167">
                  <c:v>1.272</c:v>
                </c:pt>
                <c:pt idx="168">
                  <c:v>1.27</c:v>
                </c:pt>
                <c:pt idx="169">
                  <c:v>1.278</c:v>
                </c:pt>
                <c:pt idx="170">
                  <c:v>1.278</c:v>
                </c:pt>
                <c:pt idx="171">
                  <c:v>1.452</c:v>
                </c:pt>
                <c:pt idx="172">
                  <c:v>1.4890000000000001</c:v>
                </c:pt>
                <c:pt idx="173">
                  <c:v>1.4550000000000001</c:v>
                </c:pt>
                <c:pt idx="174">
                  <c:v>1.427</c:v>
                </c:pt>
                <c:pt idx="175">
                  <c:v>1.4039999999999999</c:v>
                </c:pt>
                <c:pt idx="176">
                  <c:v>1.429</c:v>
                </c:pt>
                <c:pt idx="177">
                  <c:v>1.4419999999999999</c:v>
                </c:pt>
                <c:pt idx="178">
                  <c:v>1.4159999999999999</c:v>
                </c:pt>
                <c:pt idx="179">
                  <c:v>1.4590000000000001</c:v>
                </c:pt>
                <c:pt idx="180">
                  <c:v>1.4690000000000001</c:v>
                </c:pt>
                <c:pt idx="181">
                  <c:v>1.5</c:v>
                </c:pt>
                <c:pt idx="182">
                  <c:v>1.484</c:v>
                </c:pt>
                <c:pt idx="183">
                  <c:v>1.504</c:v>
                </c:pt>
                <c:pt idx="184">
                  <c:v>1.53</c:v>
                </c:pt>
                <c:pt idx="185">
                  <c:v>1.536</c:v>
                </c:pt>
                <c:pt idx="186">
                  <c:v>1.5680000000000001</c:v>
                </c:pt>
                <c:pt idx="187">
                  <c:v>1.6080000000000001</c:v>
                </c:pt>
                <c:pt idx="188">
                  <c:v>1.585</c:v>
                </c:pt>
                <c:pt idx="189">
                  <c:v>1.5529999999999999</c:v>
                </c:pt>
                <c:pt idx="190">
                  <c:v>1.613</c:v>
                </c:pt>
                <c:pt idx="191">
                  <c:v>1.6319999999999999</c:v>
                </c:pt>
                <c:pt idx="192">
                  <c:v>1.593</c:v>
                </c:pt>
                <c:pt idx="193">
                  <c:v>1.5980000000000001</c:v>
                </c:pt>
                <c:pt idx="194">
                  <c:v>1.573</c:v>
                </c:pt>
                <c:pt idx="195">
                  <c:v>1.5880000000000001</c:v>
                </c:pt>
                <c:pt idx="196">
                  <c:v>1.528</c:v>
                </c:pt>
                <c:pt idx="197">
                  <c:v>1.575</c:v>
                </c:pt>
                <c:pt idx="198">
                  <c:v>1.669</c:v>
                </c:pt>
                <c:pt idx="199">
                  <c:v>1.722</c:v>
                </c:pt>
                <c:pt idx="200">
                  <c:v>1.6739999999999999</c:v>
                </c:pt>
                <c:pt idx="201">
                  <c:v>1.716</c:v>
                </c:pt>
                <c:pt idx="202">
                  <c:v>1.728</c:v>
                </c:pt>
                <c:pt idx="203">
                  <c:v>1.6739999999999999</c:v>
                </c:pt>
                <c:pt idx="204">
                  <c:v>1.633</c:v>
                </c:pt>
                <c:pt idx="205">
                  <c:v>1.61</c:v>
                </c:pt>
                <c:pt idx="206">
                  <c:v>1.609</c:v>
                </c:pt>
                <c:pt idx="207">
                  <c:v>1.575</c:v>
                </c:pt>
                <c:pt idx="208">
                  <c:v>1.538</c:v>
                </c:pt>
                <c:pt idx="209">
                  <c:v>1.5760000000000001</c:v>
                </c:pt>
                <c:pt idx="210">
                  <c:v>1.5269999999999999</c:v>
                </c:pt>
                <c:pt idx="211">
                  <c:v>1.4690000000000001</c:v>
                </c:pt>
                <c:pt idx="212">
                  <c:v>1.4570000000000001</c:v>
                </c:pt>
                <c:pt idx="213">
                  <c:v>1.4410000000000001</c:v>
                </c:pt>
                <c:pt idx="214">
                  <c:v>1.383</c:v>
                </c:pt>
                <c:pt idx="215">
                  <c:v>1.399</c:v>
                </c:pt>
                <c:pt idx="216">
                  <c:v>1.399</c:v>
                </c:pt>
                <c:pt idx="217">
                  <c:v>1.4370000000000001</c:v>
                </c:pt>
                <c:pt idx="218">
                  <c:v>1.4550000000000001</c:v>
                </c:pt>
                <c:pt idx="219">
                  <c:v>1.494</c:v>
                </c:pt>
                <c:pt idx="220">
                  <c:v>1.5009999999999999</c:v>
                </c:pt>
                <c:pt idx="221">
                  <c:v>1.5389999999999999</c:v>
                </c:pt>
                <c:pt idx="222">
                  <c:v>1.5329999999999999</c:v>
                </c:pt>
                <c:pt idx="223">
                  <c:v>1.5649999999999999</c:v>
                </c:pt>
                <c:pt idx="224">
                  <c:v>1.4910000000000001</c:v>
                </c:pt>
                <c:pt idx="225">
                  <c:v>1.452</c:v>
                </c:pt>
                <c:pt idx="226">
                  <c:v>1.5209999999999999</c:v>
                </c:pt>
                <c:pt idx="227">
                  <c:v>1.506</c:v>
                </c:pt>
                <c:pt idx="228">
                  <c:v>1.373</c:v>
                </c:pt>
                <c:pt idx="229">
                  <c:v>1.4119999999999999</c:v>
                </c:pt>
                <c:pt idx="230">
                  <c:v>1.3779999999999999</c:v>
                </c:pt>
                <c:pt idx="231">
                  <c:v>1.383</c:v>
                </c:pt>
                <c:pt idx="232">
                  <c:v>1.3959999999999999</c:v>
                </c:pt>
                <c:pt idx="233">
                  <c:v>1.4279999999999999</c:v>
                </c:pt>
                <c:pt idx="234">
                  <c:v>1.381</c:v>
                </c:pt>
                <c:pt idx="235">
                  <c:v>1.41</c:v>
                </c:pt>
                <c:pt idx="236">
                  <c:v>1.3919999999999999</c:v>
                </c:pt>
                <c:pt idx="237">
                  <c:v>1.377</c:v>
                </c:pt>
                <c:pt idx="238">
                  <c:v>1.367</c:v>
                </c:pt>
                <c:pt idx="239">
                  <c:v>1.3640000000000001</c:v>
                </c:pt>
                <c:pt idx="240">
                  <c:v>1.3129999999999999</c:v>
                </c:pt>
                <c:pt idx="241">
                  <c:v>1.2809999999999999</c:v>
                </c:pt>
                <c:pt idx="242">
                  <c:v>1.3149999999999999</c:v>
                </c:pt>
                <c:pt idx="243">
                  <c:v>1.246</c:v>
                </c:pt>
                <c:pt idx="244">
                  <c:v>1.2649999999999999</c:v>
                </c:pt>
                <c:pt idx="245">
                  <c:v>1.1990000000000001</c:v>
                </c:pt>
                <c:pt idx="246">
                  <c:v>1.1879999999999999</c:v>
                </c:pt>
                <c:pt idx="247">
                  <c:v>1.2789999999999999</c:v>
                </c:pt>
                <c:pt idx="248">
                  <c:v>1.2889999999999999</c:v>
                </c:pt>
                <c:pt idx="249">
                  <c:v>1.24</c:v>
                </c:pt>
                <c:pt idx="250">
                  <c:v>1.266</c:v>
                </c:pt>
                <c:pt idx="251">
                  <c:v>1.28</c:v>
                </c:pt>
                <c:pt idx="252">
                  <c:v>1.274</c:v>
                </c:pt>
                <c:pt idx="253">
                  <c:v>1.266</c:v>
                </c:pt>
                <c:pt idx="254">
                  <c:v>1.321</c:v>
                </c:pt>
                <c:pt idx="255">
                  <c:v>1.2629999999999999</c:v>
                </c:pt>
                <c:pt idx="256">
                  <c:v>1.2629999999999999</c:v>
                </c:pt>
                <c:pt idx="257">
                  <c:v>1.2629999999999999</c:v>
                </c:pt>
                <c:pt idx="258">
                  <c:v>1.3089999999999999</c:v>
                </c:pt>
                <c:pt idx="259">
                  <c:v>1.2689999999999999</c:v>
                </c:pt>
                <c:pt idx="260">
                  <c:v>1.2769999999999999</c:v>
                </c:pt>
                <c:pt idx="261">
                  <c:v>1.2769999999999999</c:v>
                </c:pt>
                <c:pt idx="262">
                  <c:v>1.2090000000000001</c:v>
                </c:pt>
                <c:pt idx="263">
                  <c:v>1.194</c:v>
                </c:pt>
                <c:pt idx="264">
                  <c:v>1.276</c:v>
                </c:pt>
                <c:pt idx="265">
                  <c:v>1.254</c:v>
                </c:pt>
                <c:pt idx="266">
                  <c:v>1.274</c:v>
                </c:pt>
                <c:pt idx="267">
                  <c:v>1.2609999999999999</c:v>
                </c:pt>
                <c:pt idx="268">
                  <c:v>1.274</c:v>
                </c:pt>
                <c:pt idx="269">
                  <c:v>1.29</c:v>
                </c:pt>
                <c:pt idx="270">
                  <c:v>1.2969999999999999</c:v>
                </c:pt>
                <c:pt idx="271">
                  <c:v>1.258</c:v>
                </c:pt>
                <c:pt idx="272">
                  <c:v>1.3109999999999999</c:v>
                </c:pt>
                <c:pt idx="273">
                  <c:v>1.337</c:v>
                </c:pt>
                <c:pt idx="274">
                  <c:v>1.353</c:v>
                </c:pt>
                <c:pt idx="275">
                  <c:v>1.323</c:v>
                </c:pt>
                <c:pt idx="276">
                  <c:v>1.323</c:v>
                </c:pt>
                <c:pt idx="277">
                  <c:v>1.3260000000000001</c:v>
                </c:pt>
                <c:pt idx="278">
                  <c:v>1.2649999999999999</c:v>
                </c:pt>
                <c:pt idx="279">
                  <c:v>1.3049999999999999</c:v>
                </c:pt>
                <c:pt idx="280">
                  <c:v>1.2649999999999999</c:v>
                </c:pt>
                <c:pt idx="281">
                  <c:v>1.2689999999999999</c:v>
                </c:pt>
                <c:pt idx="282">
                  <c:v>1.2549999999999999</c:v>
                </c:pt>
                <c:pt idx="283">
                  <c:v>1.2190000000000001</c:v>
                </c:pt>
                <c:pt idx="284">
                  <c:v>1.248</c:v>
                </c:pt>
                <c:pt idx="285">
                  <c:v>1.2769999999999999</c:v>
                </c:pt>
                <c:pt idx="286">
                  <c:v>1.232</c:v>
                </c:pt>
                <c:pt idx="287">
                  <c:v>1.216</c:v>
                </c:pt>
                <c:pt idx="288">
                  <c:v>1.177</c:v>
                </c:pt>
                <c:pt idx="289">
                  <c:v>1.151</c:v>
                </c:pt>
                <c:pt idx="290">
                  <c:v>1.18</c:v>
                </c:pt>
                <c:pt idx="291">
                  <c:v>1.1850000000000001</c:v>
                </c:pt>
                <c:pt idx="292">
                  <c:v>1.1819999999999999</c:v>
                </c:pt>
                <c:pt idx="293">
                  <c:v>1.1499999999999999</c:v>
                </c:pt>
                <c:pt idx="294">
                  <c:v>1.1599999999999999</c:v>
                </c:pt>
                <c:pt idx="295">
                  <c:v>1.1659999999999999</c:v>
                </c:pt>
                <c:pt idx="296">
                  <c:v>1.169</c:v>
                </c:pt>
                <c:pt idx="297">
                  <c:v>1.181</c:v>
                </c:pt>
                <c:pt idx="298">
                  <c:v>1.202</c:v>
                </c:pt>
                <c:pt idx="299">
                  <c:v>1.1579999999999999</c:v>
                </c:pt>
                <c:pt idx="300">
                  <c:v>1.1759999999999999</c:v>
                </c:pt>
                <c:pt idx="301">
                  <c:v>1.206</c:v>
                </c:pt>
                <c:pt idx="302">
                  <c:v>1.274</c:v>
                </c:pt>
                <c:pt idx="303">
                  <c:v>1.302</c:v>
                </c:pt>
                <c:pt idx="304">
                  <c:v>1.296</c:v>
                </c:pt>
                <c:pt idx="305">
                  <c:v>1.2729999999999999</c:v>
                </c:pt>
                <c:pt idx="306">
                  <c:v>1.2869999999999999</c:v>
                </c:pt>
                <c:pt idx="307">
                  <c:v>1.2270000000000001</c:v>
                </c:pt>
                <c:pt idx="308">
                  <c:v>1.1719999999999999</c:v>
                </c:pt>
                <c:pt idx="309">
                  <c:v>1.1890000000000001</c:v>
                </c:pt>
                <c:pt idx="310">
                  <c:v>1.179</c:v>
                </c:pt>
                <c:pt idx="311">
                  <c:v>1.163</c:v>
                </c:pt>
                <c:pt idx="312">
                  <c:v>1.198</c:v>
                </c:pt>
                <c:pt idx="313">
                  <c:v>1.224</c:v>
                </c:pt>
                <c:pt idx="314">
                  <c:v>1.2110000000000001</c:v>
                </c:pt>
                <c:pt idx="315">
                  <c:v>1.196</c:v>
                </c:pt>
                <c:pt idx="316">
                  <c:v>1.1859999999999999</c:v>
                </c:pt>
                <c:pt idx="317">
                  <c:v>1.157</c:v>
                </c:pt>
                <c:pt idx="318">
                  <c:v>1.0640000000000001</c:v>
                </c:pt>
                <c:pt idx="319">
                  <c:v>1.014</c:v>
                </c:pt>
                <c:pt idx="320">
                  <c:v>0.98599999999999999</c:v>
                </c:pt>
                <c:pt idx="321">
                  <c:v>1.0069999999999999</c:v>
                </c:pt>
                <c:pt idx="322">
                  <c:v>1.0129999999999999</c:v>
                </c:pt>
                <c:pt idx="323">
                  <c:v>1</c:v>
                </c:pt>
                <c:pt idx="324">
                  <c:v>1</c:v>
                </c:pt>
              </c:numCache>
            </c:numRef>
          </c:val>
          <c:smooth val="0"/>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Yield'!$A$1827:$A$2151</c:f>
              <c:numCache>
                <c:formatCode>[$-409]mmm\-yy;@</c:formatCode>
                <c:ptCount val="325"/>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43126</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c:v>43189</c:v>
                </c:pt>
                <c:pt idx="65">
                  <c:v>43192</c:v>
                </c:pt>
                <c:pt idx="66">
                  <c:v>43193</c:v>
                </c:pt>
                <c:pt idx="67">
                  <c:v>43194</c:v>
                </c:pt>
                <c:pt idx="68">
                  <c:v>43195</c:v>
                </c:pt>
                <c:pt idx="69">
                  <c:v>43196</c:v>
                </c:pt>
                <c:pt idx="70">
                  <c:v>43199</c:v>
                </c:pt>
                <c:pt idx="71">
                  <c:v>43200</c:v>
                </c:pt>
                <c:pt idx="72">
                  <c:v>43201</c:v>
                </c:pt>
                <c:pt idx="73">
                  <c:v>43202</c:v>
                </c:pt>
                <c:pt idx="74">
                  <c:v>43203</c:v>
                </c:pt>
                <c:pt idx="75">
                  <c:v>43206</c:v>
                </c:pt>
                <c:pt idx="76">
                  <c:v>43207</c:v>
                </c:pt>
                <c:pt idx="77">
                  <c:v>43208</c:v>
                </c:pt>
                <c:pt idx="78">
                  <c:v>43209</c:v>
                </c:pt>
                <c:pt idx="79">
                  <c:v>43210</c:v>
                </c:pt>
                <c:pt idx="80">
                  <c:v>43213</c:v>
                </c:pt>
                <c:pt idx="81">
                  <c:v>43214</c:v>
                </c:pt>
                <c:pt idx="82">
                  <c:v>43215</c:v>
                </c:pt>
                <c:pt idx="83">
                  <c:v>43216</c:v>
                </c:pt>
                <c:pt idx="84">
                  <c:v>43217</c:v>
                </c:pt>
                <c:pt idx="85">
                  <c:v>43220</c:v>
                </c:pt>
                <c:pt idx="86">
                  <c:v>43221</c:v>
                </c:pt>
                <c:pt idx="87">
                  <c:v>43222</c:v>
                </c:pt>
                <c:pt idx="88">
                  <c:v>43223</c:v>
                </c:pt>
                <c:pt idx="89">
                  <c:v>43224</c:v>
                </c:pt>
                <c:pt idx="90">
                  <c:v>43227</c:v>
                </c:pt>
                <c:pt idx="91">
                  <c:v>43228</c:v>
                </c:pt>
                <c:pt idx="92">
                  <c:v>43229</c:v>
                </c:pt>
                <c:pt idx="93">
                  <c:v>43230</c:v>
                </c:pt>
                <c:pt idx="94">
                  <c:v>43231</c:v>
                </c:pt>
                <c:pt idx="95">
                  <c:v>43234</c:v>
                </c:pt>
                <c:pt idx="96">
                  <c:v>43235</c:v>
                </c:pt>
                <c:pt idx="97">
                  <c:v>43236</c:v>
                </c:pt>
                <c:pt idx="98">
                  <c:v>43237</c:v>
                </c:pt>
                <c:pt idx="99">
                  <c:v>43238</c:v>
                </c:pt>
                <c:pt idx="100">
                  <c:v>43241</c:v>
                </c:pt>
                <c:pt idx="101">
                  <c:v>43242</c:v>
                </c:pt>
                <c:pt idx="102">
                  <c:v>43243</c:v>
                </c:pt>
                <c:pt idx="103">
                  <c:v>43244</c:v>
                </c:pt>
                <c:pt idx="104">
                  <c:v>43245</c:v>
                </c:pt>
                <c:pt idx="105">
                  <c:v>43248</c:v>
                </c:pt>
                <c:pt idx="106">
                  <c:v>43249</c:v>
                </c:pt>
                <c:pt idx="107">
                  <c:v>43250</c:v>
                </c:pt>
                <c:pt idx="108">
                  <c:v>43251</c:v>
                </c:pt>
                <c:pt idx="109">
                  <c:v>43252</c:v>
                </c:pt>
                <c:pt idx="110">
                  <c:v>43255</c:v>
                </c:pt>
                <c:pt idx="111">
                  <c:v>43256</c:v>
                </c:pt>
                <c:pt idx="112">
                  <c:v>43257</c:v>
                </c:pt>
                <c:pt idx="113">
                  <c:v>43258</c:v>
                </c:pt>
                <c:pt idx="114">
                  <c:v>43259</c:v>
                </c:pt>
                <c:pt idx="115">
                  <c:v>43262</c:v>
                </c:pt>
                <c:pt idx="116">
                  <c:v>43263</c:v>
                </c:pt>
                <c:pt idx="117">
                  <c:v>43264</c:v>
                </c:pt>
                <c:pt idx="118">
                  <c:v>43265</c:v>
                </c:pt>
                <c:pt idx="119">
                  <c:v>43266</c:v>
                </c:pt>
                <c:pt idx="120">
                  <c:v>43269</c:v>
                </c:pt>
                <c:pt idx="121">
                  <c:v>43270</c:v>
                </c:pt>
                <c:pt idx="122">
                  <c:v>43271</c:v>
                </c:pt>
                <c:pt idx="123">
                  <c:v>43272</c:v>
                </c:pt>
                <c:pt idx="124">
                  <c:v>43273</c:v>
                </c:pt>
                <c:pt idx="125">
                  <c:v>43276</c:v>
                </c:pt>
                <c:pt idx="126">
                  <c:v>43277</c:v>
                </c:pt>
                <c:pt idx="127">
                  <c:v>43278</c:v>
                </c:pt>
                <c:pt idx="128">
                  <c:v>43279</c:v>
                </c:pt>
                <c:pt idx="129">
                  <c:v>43280</c:v>
                </c:pt>
                <c:pt idx="130">
                  <c:v>43283</c:v>
                </c:pt>
                <c:pt idx="131">
                  <c:v>43284</c:v>
                </c:pt>
                <c:pt idx="132">
                  <c:v>43285</c:v>
                </c:pt>
                <c:pt idx="133">
                  <c:v>43286</c:v>
                </c:pt>
                <c:pt idx="134">
                  <c:v>43287</c:v>
                </c:pt>
                <c:pt idx="135">
                  <c:v>43290</c:v>
                </c:pt>
                <c:pt idx="136">
                  <c:v>43291</c:v>
                </c:pt>
                <c:pt idx="137">
                  <c:v>43292</c:v>
                </c:pt>
                <c:pt idx="138">
                  <c:v>43293</c:v>
                </c:pt>
                <c:pt idx="139">
                  <c:v>43294</c:v>
                </c:pt>
                <c:pt idx="140">
                  <c:v>43297</c:v>
                </c:pt>
                <c:pt idx="141">
                  <c:v>43298</c:v>
                </c:pt>
                <c:pt idx="142">
                  <c:v>43299</c:v>
                </c:pt>
                <c:pt idx="143">
                  <c:v>43300</c:v>
                </c:pt>
                <c:pt idx="144">
                  <c:v>43301</c:v>
                </c:pt>
                <c:pt idx="145">
                  <c:v>43304</c:v>
                </c:pt>
                <c:pt idx="146">
                  <c:v>43305</c:v>
                </c:pt>
                <c:pt idx="147">
                  <c:v>43306</c:v>
                </c:pt>
                <c:pt idx="148">
                  <c:v>43307</c:v>
                </c:pt>
                <c:pt idx="149">
                  <c:v>43308</c:v>
                </c:pt>
                <c:pt idx="150">
                  <c:v>43311</c:v>
                </c:pt>
                <c:pt idx="151">
                  <c:v>43312</c:v>
                </c:pt>
                <c:pt idx="152">
                  <c:v>43313</c:v>
                </c:pt>
                <c:pt idx="153">
                  <c:v>43314</c:v>
                </c:pt>
                <c:pt idx="154">
                  <c:v>43315</c:v>
                </c:pt>
                <c:pt idx="155">
                  <c:v>43318</c:v>
                </c:pt>
                <c:pt idx="156">
                  <c:v>43319</c:v>
                </c:pt>
                <c:pt idx="157">
                  <c:v>43320</c:v>
                </c:pt>
                <c:pt idx="158">
                  <c:v>43321</c:v>
                </c:pt>
                <c:pt idx="159">
                  <c:v>43322</c:v>
                </c:pt>
                <c:pt idx="160">
                  <c:v>43325</c:v>
                </c:pt>
                <c:pt idx="161">
                  <c:v>43326</c:v>
                </c:pt>
                <c:pt idx="162">
                  <c:v>43327</c:v>
                </c:pt>
                <c:pt idx="163">
                  <c:v>43328</c:v>
                </c:pt>
                <c:pt idx="164">
                  <c:v>43329</c:v>
                </c:pt>
                <c:pt idx="165">
                  <c:v>43332</c:v>
                </c:pt>
                <c:pt idx="166">
                  <c:v>43333</c:v>
                </c:pt>
                <c:pt idx="167">
                  <c:v>43334</c:v>
                </c:pt>
                <c:pt idx="168">
                  <c:v>43335</c:v>
                </c:pt>
                <c:pt idx="169">
                  <c:v>43336</c:v>
                </c:pt>
                <c:pt idx="170">
                  <c:v>43339</c:v>
                </c:pt>
                <c:pt idx="171">
                  <c:v>43340</c:v>
                </c:pt>
                <c:pt idx="172">
                  <c:v>43341</c:v>
                </c:pt>
                <c:pt idx="173">
                  <c:v>43342</c:v>
                </c:pt>
                <c:pt idx="174">
                  <c:v>43343</c:v>
                </c:pt>
                <c:pt idx="175">
                  <c:v>43346</c:v>
                </c:pt>
                <c:pt idx="176">
                  <c:v>43347</c:v>
                </c:pt>
                <c:pt idx="177">
                  <c:v>43348</c:v>
                </c:pt>
                <c:pt idx="178">
                  <c:v>43349</c:v>
                </c:pt>
                <c:pt idx="179">
                  <c:v>43350</c:v>
                </c:pt>
                <c:pt idx="180">
                  <c:v>43353</c:v>
                </c:pt>
                <c:pt idx="181">
                  <c:v>43354</c:v>
                </c:pt>
                <c:pt idx="182">
                  <c:v>43355</c:v>
                </c:pt>
                <c:pt idx="183">
                  <c:v>43356</c:v>
                </c:pt>
                <c:pt idx="184">
                  <c:v>43357</c:v>
                </c:pt>
                <c:pt idx="185">
                  <c:v>43360</c:v>
                </c:pt>
                <c:pt idx="186">
                  <c:v>43361</c:v>
                </c:pt>
                <c:pt idx="187">
                  <c:v>43362</c:v>
                </c:pt>
                <c:pt idx="188">
                  <c:v>43363</c:v>
                </c:pt>
                <c:pt idx="189">
                  <c:v>43364</c:v>
                </c:pt>
                <c:pt idx="190">
                  <c:v>43367</c:v>
                </c:pt>
                <c:pt idx="191">
                  <c:v>43368</c:v>
                </c:pt>
                <c:pt idx="192">
                  <c:v>43369</c:v>
                </c:pt>
                <c:pt idx="193">
                  <c:v>43370</c:v>
                </c:pt>
                <c:pt idx="194">
                  <c:v>43371</c:v>
                </c:pt>
                <c:pt idx="195">
                  <c:v>43374</c:v>
                </c:pt>
                <c:pt idx="196">
                  <c:v>43375</c:v>
                </c:pt>
                <c:pt idx="197">
                  <c:v>43376</c:v>
                </c:pt>
                <c:pt idx="198">
                  <c:v>43377</c:v>
                </c:pt>
                <c:pt idx="199">
                  <c:v>43378</c:v>
                </c:pt>
                <c:pt idx="200">
                  <c:v>43381</c:v>
                </c:pt>
                <c:pt idx="201">
                  <c:v>43382</c:v>
                </c:pt>
                <c:pt idx="202">
                  <c:v>43383</c:v>
                </c:pt>
                <c:pt idx="203">
                  <c:v>43384</c:v>
                </c:pt>
                <c:pt idx="204">
                  <c:v>43385</c:v>
                </c:pt>
                <c:pt idx="205">
                  <c:v>43388</c:v>
                </c:pt>
                <c:pt idx="206">
                  <c:v>43389</c:v>
                </c:pt>
                <c:pt idx="207">
                  <c:v>43390</c:v>
                </c:pt>
                <c:pt idx="208">
                  <c:v>43391</c:v>
                </c:pt>
                <c:pt idx="209">
                  <c:v>43392</c:v>
                </c:pt>
                <c:pt idx="210">
                  <c:v>43395</c:v>
                </c:pt>
                <c:pt idx="211">
                  <c:v>43396</c:v>
                </c:pt>
                <c:pt idx="212">
                  <c:v>43397</c:v>
                </c:pt>
                <c:pt idx="213">
                  <c:v>43398</c:v>
                </c:pt>
                <c:pt idx="214">
                  <c:v>43399</c:v>
                </c:pt>
                <c:pt idx="215">
                  <c:v>43402</c:v>
                </c:pt>
                <c:pt idx="216">
                  <c:v>43403</c:v>
                </c:pt>
                <c:pt idx="217">
                  <c:v>43404</c:v>
                </c:pt>
                <c:pt idx="218">
                  <c:v>43405</c:v>
                </c:pt>
                <c:pt idx="219">
                  <c:v>43406</c:v>
                </c:pt>
                <c:pt idx="220">
                  <c:v>43409</c:v>
                </c:pt>
                <c:pt idx="221">
                  <c:v>43410</c:v>
                </c:pt>
                <c:pt idx="222">
                  <c:v>43411</c:v>
                </c:pt>
                <c:pt idx="223">
                  <c:v>43412</c:v>
                </c:pt>
                <c:pt idx="224">
                  <c:v>43413</c:v>
                </c:pt>
                <c:pt idx="225">
                  <c:v>43416</c:v>
                </c:pt>
                <c:pt idx="226">
                  <c:v>43417</c:v>
                </c:pt>
                <c:pt idx="227">
                  <c:v>43418</c:v>
                </c:pt>
                <c:pt idx="228">
                  <c:v>43419</c:v>
                </c:pt>
                <c:pt idx="229">
                  <c:v>43420</c:v>
                </c:pt>
                <c:pt idx="230">
                  <c:v>43423</c:v>
                </c:pt>
                <c:pt idx="231">
                  <c:v>43424</c:v>
                </c:pt>
                <c:pt idx="232">
                  <c:v>43425</c:v>
                </c:pt>
                <c:pt idx="233">
                  <c:v>43426</c:v>
                </c:pt>
                <c:pt idx="234">
                  <c:v>43427</c:v>
                </c:pt>
                <c:pt idx="235">
                  <c:v>43430</c:v>
                </c:pt>
                <c:pt idx="236">
                  <c:v>43431</c:v>
                </c:pt>
                <c:pt idx="237">
                  <c:v>43432</c:v>
                </c:pt>
                <c:pt idx="238">
                  <c:v>43433</c:v>
                </c:pt>
                <c:pt idx="239">
                  <c:v>43434</c:v>
                </c:pt>
                <c:pt idx="240">
                  <c:v>43437</c:v>
                </c:pt>
                <c:pt idx="241">
                  <c:v>43438</c:v>
                </c:pt>
                <c:pt idx="242">
                  <c:v>43439</c:v>
                </c:pt>
                <c:pt idx="243">
                  <c:v>43440</c:v>
                </c:pt>
                <c:pt idx="244">
                  <c:v>43441</c:v>
                </c:pt>
                <c:pt idx="245">
                  <c:v>43444</c:v>
                </c:pt>
                <c:pt idx="246">
                  <c:v>43445</c:v>
                </c:pt>
                <c:pt idx="247">
                  <c:v>43446</c:v>
                </c:pt>
                <c:pt idx="248">
                  <c:v>43447</c:v>
                </c:pt>
                <c:pt idx="249">
                  <c:v>43448</c:v>
                </c:pt>
                <c:pt idx="250">
                  <c:v>43451</c:v>
                </c:pt>
                <c:pt idx="251">
                  <c:v>43452</c:v>
                </c:pt>
                <c:pt idx="252">
                  <c:v>43453</c:v>
                </c:pt>
                <c:pt idx="253">
                  <c:v>43454</c:v>
                </c:pt>
                <c:pt idx="254">
                  <c:v>43455</c:v>
                </c:pt>
                <c:pt idx="255">
                  <c:v>43458</c:v>
                </c:pt>
                <c:pt idx="256">
                  <c:v>43459</c:v>
                </c:pt>
                <c:pt idx="257">
                  <c:v>43460</c:v>
                </c:pt>
                <c:pt idx="258">
                  <c:v>43461</c:v>
                </c:pt>
                <c:pt idx="259">
                  <c:v>43462</c:v>
                </c:pt>
                <c:pt idx="260">
                  <c:v>43465</c:v>
                </c:pt>
                <c:pt idx="261">
                  <c:v>43466</c:v>
                </c:pt>
                <c:pt idx="262">
                  <c:v>43467</c:v>
                </c:pt>
                <c:pt idx="263">
                  <c:v>43468</c:v>
                </c:pt>
                <c:pt idx="264">
                  <c:v>43469</c:v>
                </c:pt>
                <c:pt idx="265">
                  <c:v>43472</c:v>
                </c:pt>
                <c:pt idx="266">
                  <c:v>43473</c:v>
                </c:pt>
                <c:pt idx="267">
                  <c:v>43474</c:v>
                </c:pt>
                <c:pt idx="268">
                  <c:v>43475</c:v>
                </c:pt>
                <c:pt idx="269">
                  <c:v>43476</c:v>
                </c:pt>
                <c:pt idx="270">
                  <c:v>43479</c:v>
                </c:pt>
                <c:pt idx="271">
                  <c:v>43480</c:v>
                </c:pt>
                <c:pt idx="272">
                  <c:v>43481</c:v>
                </c:pt>
                <c:pt idx="273">
                  <c:v>43482</c:v>
                </c:pt>
                <c:pt idx="274">
                  <c:v>43483</c:v>
                </c:pt>
                <c:pt idx="275">
                  <c:v>43486</c:v>
                </c:pt>
                <c:pt idx="276">
                  <c:v>43487</c:v>
                </c:pt>
                <c:pt idx="277">
                  <c:v>43488</c:v>
                </c:pt>
                <c:pt idx="278">
                  <c:v>43489</c:v>
                </c:pt>
                <c:pt idx="279">
                  <c:v>43490</c:v>
                </c:pt>
                <c:pt idx="280">
                  <c:v>43493</c:v>
                </c:pt>
                <c:pt idx="281">
                  <c:v>43494</c:v>
                </c:pt>
                <c:pt idx="282">
                  <c:v>43495</c:v>
                </c:pt>
                <c:pt idx="283">
                  <c:v>43496</c:v>
                </c:pt>
                <c:pt idx="284">
                  <c:v>43497</c:v>
                </c:pt>
                <c:pt idx="285">
                  <c:v>43500</c:v>
                </c:pt>
                <c:pt idx="286">
                  <c:v>43501</c:v>
                </c:pt>
                <c:pt idx="287">
                  <c:v>43502</c:v>
                </c:pt>
                <c:pt idx="288">
                  <c:v>43503</c:v>
                </c:pt>
                <c:pt idx="289">
                  <c:v>43504</c:v>
                </c:pt>
                <c:pt idx="290">
                  <c:v>43507</c:v>
                </c:pt>
                <c:pt idx="291">
                  <c:v>43508</c:v>
                </c:pt>
                <c:pt idx="292">
                  <c:v>43509</c:v>
                </c:pt>
                <c:pt idx="293">
                  <c:v>43510</c:v>
                </c:pt>
                <c:pt idx="294">
                  <c:v>43511</c:v>
                </c:pt>
                <c:pt idx="295">
                  <c:v>43514</c:v>
                </c:pt>
                <c:pt idx="296">
                  <c:v>43515</c:v>
                </c:pt>
                <c:pt idx="297">
                  <c:v>43516</c:v>
                </c:pt>
                <c:pt idx="298">
                  <c:v>43517</c:v>
                </c:pt>
                <c:pt idx="299">
                  <c:v>43518</c:v>
                </c:pt>
                <c:pt idx="300">
                  <c:v>43521</c:v>
                </c:pt>
                <c:pt idx="301">
                  <c:v>43522</c:v>
                </c:pt>
                <c:pt idx="302">
                  <c:v>43523</c:v>
                </c:pt>
                <c:pt idx="303">
                  <c:v>43524</c:v>
                </c:pt>
                <c:pt idx="304">
                  <c:v>43525</c:v>
                </c:pt>
                <c:pt idx="305">
                  <c:v>43528</c:v>
                </c:pt>
                <c:pt idx="306">
                  <c:v>43529</c:v>
                </c:pt>
                <c:pt idx="307">
                  <c:v>43530</c:v>
                </c:pt>
                <c:pt idx="308">
                  <c:v>43531</c:v>
                </c:pt>
                <c:pt idx="309">
                  <c:v>43532</c:v>
                </c:pt>
                <c:pt idx="310">
                  <c:v>43535</c:v>
                </c:pt>
                <c:pt idx="311">
                  <c:v>43536</c:v>
                </c:pt>
                <c:pt idx="312">
                  <c:v>43537</c:v>
                </c:pt>
                <c:pt idx="313">
                  <c:v>43538</c:v>
                </c:pt>
                <c:pt idx="314">
                  <c:v>43539</c:v>
                </c:pt>
                <c:pt idx="315">
                  <c:v>43542</c:v>
                </c:pt>
                <c:pt idx="316">
                  <c:v>43543</c:v>
                </c:pt>
                <c:pt idx="317">
                  <c:v>43544</c:v>
                </c:pt>
                <c:pt idx="318">
                  <c:v>43545</c:v>
                </c:pt>
                <c:pt idx="319">
                  <c:v>43546</c:v>
                </c:pt>
                <c:pt idx="320">
                  <c:v>43549</c:v>
                </c:pt>
                <c:pt idx="321">
                  <c:v>43550</c:v>
                </c:pt>
                <c:pt idx="322">
                  <c:v>43551</c:v>
                </c:pt>
                <c:pt idx="323">
                  <c:v>43552</c:v>
                </c:pt>
                <c:pt idx="324">
                  <c:v>43553</c:v>
                </c:pt>
              </c:numCache>
            </c:numRef>
          </c:cat>
          <c:val>
            <c:numRef>
              <c:f>'10 Year Bond Yield'!$F$1827:$F$2151</c:f>
              <c:numCache>
                <c:formatCode>0.00</c:formatCode>
                <c:ptCount val="325"/>
                <c:pt idx="0">
                  <c:v>4.8000000000000001E-2</c:v>
                </c:pt>
                <c:pt idx="1">
                  <c:v>5.7000000000000002E-2</c:v>
                </c:pt>
                <c:pt idx="2">
                  <c:v>6.3E-2</c:v>
                </c:pt>
                <c:pt idx="3">
                  <c:v>6.3E-2</c:v>
                </c:pt>
                <c:pt idx="4">
                  <c:v>7.0999999999999994E-2</c:v>
                </c:pt>
                <c:pt idx="5">
                  <c:v>8.5999999999999993E-2</c:v>
                </c:pt>
                <c:pt idx="6">
                  <c:v>7.1999999999999995E-2</c:v>
                </c:pt>
                <c:pt idx="7">
                  <c:v>7.8E-2</c:v>
                </c:pt>
                <c:pt idx="8">
                  <c:v>7.6999999999999999E-2</c:v>
                </c:pt>
                <c:pt idx="9">
                  <c:v>8.3000000000000004E-2</c:v>
                </c:pt>
                <c:pt idx="10">
                  <c:v>0.09</c:v>
                </c:pt>
                <c:pt idx="11">
                  <c:v>8.4000000000000005E-2</c:v>
                </c:pt>
                <c:pt idx="12">
                  <c:v>8.5000000000000006E-2</c:v>
                </c:pt>
                <c:pt idx="13">
                  <c:v>7.9000000000000001E-2</c:v>
                </c:pt>
                <c:pt idx="14">
                  <c:v>7.5999999999999998E-2</c:v>
                </c:pt>
                <c:pt idx="15">
                  <c:v>8.4000000000000005E-2</c:v>
                </c:pt>
                <c:pt idx="16">
                  <c:v>8.5000000000000006E-2</c:v>
                </c:pt>
                <c:pt idx="17">
                  <c:v>7.8E-2</c:v>
                </c:pt>
                <c:pt idx="18">
                  <c:v>8.8999999999999996E-2</c:v>
                </c:pt>
                <c:pt idx="19">
                  <c:v>9.7000000000000003E-2</c:v>
                </c:pt>
                <c:pt idx="20">
                  <c:v>8.5000000000000006E-2</c:v>
                </c:pt>
                <c:pt idx="21">
                  <c:v>0.1</c:v>
                </c:pt>
                <c:pt idx="22">
                  <c:v>8.5999999999999993E-2</c:v>
                </c:pt>
                <c:pt idx="23">
                  <c:v>8.4000000000000005E-2</c:v>
                </c:pt>
                <c:pt idx="24">
                  <c:v>7.8E-2</c:v>
                </c:pt>
                <c:pt idx="25">
                  <c:v>7.5999999999999998E-2</c:v>
                </c:pt>
                <c:pt idx="26">
                  <c:v>8.1000000000000003E-2</c:v>
                </c:pt>
                <c:pt idx="27">
                  <c:v>6.6000000000000003E-2</c:v>
                </c:pt>
                <c:pt idx="28">
                  <c:v>6.6000000000000003E-2</c:v>
                </c:pt>
                <c:pt idx="29">
                  <c:v>7.0999999999999994E-2</c:v>
                </c:pt>
                <c:pt idx="30">
                  <c:v>6.5000000000000002E-2</c:v>
                </c:pt>
                <c:pt idx="31">
                  <c:v>6.7000000000000004E-2</c:v>
                </c:pt>
                <c:pt idx="32">
                  <c:v>5.8999999999999997E-2</c:v>
                </c:pt>
                <c:pt idx="33">
                  <c:v>6.2E-2</c:v>
                </c:pt>
                <c:pt idx="34">
                  <c:v>6.6000000000000003E-2</c:v>
                </c:pt>
                <c:pt idx="35">
                  <c:v>5.6000000000000001E-2</c:v>
                </c:pt>
                <c:pt idx="36">
                  <c:v>5.6000000000000001E-2</c:v>
                </c:pt>
                <c:pt idx="37">
                  <c:v>5.2999999999999999E-2</c:v>
                </c:pt>
                <c:pt idx="38">
                  <c:v>4.7E-2</c:v>
                </c:pt>
                <c:pt idx="39">
                  <c:v>4.7E-2</c:v>
                </c:pt>
                <c:pt idx="40">
                  <c:v>5.2999999999999999E-2</c:v>
                </c:pt>
                <c:pt idx="41">
                  <c:v>4.2999999999999997E-2</c:v>
                </c:pt>
                <c:pt idx="42">
                  <c:v>6.8000000000000005E-2</c:v>
                </c:pt>
                <c:pt idx="43">
                  <c:v>4.2999999999999997E-2</c:v>
                </c:pt>
                <c:pt idx="44">
                  <c:v>5.6000000000000001E-2</c:v>
                </c:pt>
                <c:pt idx="45">
                  <c:v>0.05</c:v>
                </c:pt>
                <c:pt idx="46">
                  <c:v>5.3999999999999999E-2</c:v>
                </c:pt>
                <c:pt idx="47">
                  <c:v>5.2999999999999999E-2</c:v>
                </c:pt>
                <c:pt idx="48">
                  <c:v>5.2999999999999999E-2</c:v>
                </c:pt>
                <c:pt idx="49">
                  <c:v>5.2999999999999999E-2</c:v>
                </c:pt>
                <c:pt idx="50">
                  <c:v>0.05</c:v>
                </c:pt>
                <c:pt idx="51">
                  <c:v>4.5999999999999999E-2</c:v>
                </c:pt>
                <c:pt idx="52">
                  <c:v>3.7999999999999999E-2</c:v>
                </c:pt>
                <c:pt idx="53">
                  <c:v>4.2999999999999997E-2</c:v>
                </c:pt>
                <c:pt idx="54">
                  <c:v>4.2999999999999997E-2</c:v>
                </c:pt>
                <c:pt idx="55">
                  <c:v>4.2999999999999997E-2</c:v>
                </c:pt>
                <c:pt idx="56">
                  <c:v>3.7999999999999999E-2</c:v>
                </c:pt>
                <c:pt idx="57">
                  <c:v>2.4E-2</c:v>
                </c:pt>
                <c:pt idx="58">
                  <c:v>2.4E-2</c:v>
                </c:pt>
                <c:pt idx="59">
                  <c:v>3.7999999999999999E-2</c:v>
                </c:pt>
                <c:pt idx="60">
                  <c:v>3.9E-2</c:v>
                </c:pt>
                <c:pt idx="61">
                  <c:v>0.04</c:v>
                </c:pt>
                <c:pt idx="62">
                  <c:v>4.9000000000000002E-2</c:v>
                </c:pt>
                <c:pt idx="63">
                  <c:v>4.4999999999999998E-2</c:v>
                </c:pt>
                <c:pt idx="64">
                  <c:v>0.03</c:v>
                </c:pt>
                <c:pt idx="65">
                  <c:v>3.3000000000000002E-2</c:v>
                </c:pt>
                <c:pt idx="66">
                  <c:v>4.5999999999999999E-2</c:v>
                </c:pt>
                <c:pt idx="67">
                  <c:v>4.5999999999999999E-2</c:v>
                </c:pt>
                <c:pt idx="68">
                  <c:v>0.04</c:v>
                </c:pt>
                <c:pt idx="69">
                  <c:v>3.5999999999999997E-2</c:v>
                </c:pt>
                <c:pt idx="70">
                  <c:v>3.5000000000000003E-2</c:v>
                </c:pt>
                <c:pt idx="71">
                  <c:v>3.6999999999999998E-2</c:v>
                </c:pt>
                <c:pt idx="72">
                  <c:v>3.7999999999999999E-2</c:v>
                </c:pt>
                <c:pt idx="73">
                  <c:v>4.7E-2</c:v>
                </c:pt>
                <c:pt idx="74">
                  <c:v>4.4999999999999998E-2</c:v>
                </c:pt>
                <c:pt idx="75">
                  <c:v>3.7999999999999999E-2</c:v>
                </c:pt>
                <c:pt idx="76">
                  <c:v>4.2999999999999997E-2</c:v>
                </c:pt>
                <c:pt idx="77">
                  <c:v>0.06</c:v>
                </c:pt>
                <c:pt idx="78">
                  <c:v>6.7000000000000004E-2</c:v>
                </c:pt>
                <c:pt idx="79">
                  <c:v>5.8000000000000003E-2</c:v>
                </c:pt>
                <c:pt idx="80">
                  <c:v>6.7000000000000004E-2</c:v>
                </c:pt>
                <c:pt idx="81">
                  <c:v>0.06</c:v>
                </c:pt>
                <c:pt idx="82">
                  <c:v>5.5E-2</c:v>
                </c:pt>
                <c:pt idx="83">
                  <c:v>5.5E-2</c:v>
                </c:pt>
                <c:pt idx="84">
                  <c:v>4.2999999999999997E-2</c:v>
                </c:pt>
                <c:pt idx="85">
                  <c:v>4.4999999999999998E-2</c:v>
                </c:pt>
                <c:pt idx="86">
                  <c:v>4.4999999999999998E-2</c:v>
                </c:pt>
                <c:pt idx="87">
                  <c:v>4.4999999999999998E-2</c:v>
                </c:pt>
                <c:pt idx="88">
                  <c:v>4.4999999999999998E-2</c:v>
                </c:pt>
                <c:pt idx="89">
                  <c:v>5.2999999999999999E-2</c:v>
                </c:pt>
                <c:pt idx="90">
                  <c:v>5.3999999999999999E-2</c:v>
                </c:pt>
                <c:pt idx="91">
                  <c:v>5.2999999999999999E-2</c:v>
                </c:pt>
                <c:pt idx="92">
                  <c:v>4.7E-2</c:v>
                </c:pt>
                <c:pt idx="93">
                  <c:v>5.2999999999999999E-2</c:v>
                </c:pt>
                <c:pt idx="94">
                  <c:v>0.06</c:v>
                </c:pt>
                <c:pt idx="95">
                  <c:v>5.7000000000000002E-2</c:v>
                </c:pt>
                <c:pt idx="96">
                  <c:v>6.3E-2</c:v>
                </c:pt>
                <c:pt idx="97">
                  <c:v>6.0999999999999999E-2</c:v>
                </c:pt>
                <c:pt idx="98">
                  <c:v>5.8999999999999997E-2</c:v>
                </c:pt>
                <c:pt idx="99">
                  <c:v>5.5E-2</c:v>
                </c:pt>
                <c:pt idx="100">
                  <c:v>4.5999999999999999E-2</c:v>
                </c:pt>
                <c:pt idx="101">
                  <c:v>4.9000000000000002E-2</c:v>
                </c:pt>
                <c:pt idx="102">
                  <c:v>4.1000000000000002E-2</c:v>
                </c:pt>
                <c:pt idx="103">
                  <c:v>4.2999999999999997E-2</c:v>
                </c:pt>
                <c:pt idx="104">
                  <c:v>3.4000000000000002E-2</c:v>
                </c:pt>
                <c:pt idx="105">
                  <c:v>3.5000000000000003E-2</c:v>
                </c:pt>
                <c:pt idx="106">
                  <c:v>0.04</c:v>
                </c:pt>
                <c:pt idx="107">
                  <c:v>4.8000000000000001E-2</c:v>
                </c:pt>
                <c:pt idx="108">
                  <c:v>5.0999999999999997E-2</c:v>
                </c:pt>
                <c:pt idx="109">
                  <c:v>4.8000000000000001E-2</c:v>
                </c:pt>
                <c:pt idx="110">
                  <c:v>5.0999999999999997E-2</c:v>
                </c:pt>
                <c:pt idx="111">
                  <c:v>5.3999999999999999E-2</c:v>
                </c:pt>
                <c:pt idx="112">
                  <c:v>5.5E-2</c:v>
                </c:pt>
                <c:pt idx="113">
                  <c:v>5.5E-2</c:v>
                </c:pt>
                <c:pt idx="114">
                  <c:v>4.7E-2</c:v>
                </c:pt>
                <c:pt idx="115">
                  <c:v>4.9000000000000002E-2</c:v>
                </c:pt>
                <c:pt idx="116">
                  <c:v>5.3999999999999999E-2</c:v>
                </c:pt>
                <c:pt idx="117">
                  <c:v>5.3999999999999999E-2</c:v>
                </c:pt>
                <c:pt idx="118">
                  <c:v>4.2999999999999997E-2</c:v>
                </c:pt>
                <c:pt idx="119">
                  <c:v>3.7999999999999999E-2</c:v>
                </c:pt>
                <c:pt idx="120">
                  <c:v>0.04</c:v>
                </c:pt>
                <c:pt idx="121">
                  <c:v>3.4000000000000002E-2</c:v>
                </c:pt>
                <c:pt idx="122">
                  <c:v>3.9E-2</c:v>
                </c:pt>
                <c:pt idx="123">
                  <c:v>0.04</c:v>
                </c:pt>
                <c:pt idx="124">
                  <c:v>3.5000000000000003E-2</c:v>
                </c:pt>
                <c:pt idx="125">
                  <c:v>3.5000000000000003E-2</c:v>
                </c:pt>
                <c:pt idx="126">
                  <c:v>3.7999999999999999E-2</c:v>
                </c:pt>
                <c:pt idx="127">
                  <c:v>3.9E-2</c:v>
                </c:pt>
                <c:pt idx="128">
                  <c:v>3.5999999999999997E-2</c:v>
                </c:pt>
                <c:pt idx="129">
                  <c:v>3.5999999999999997E-2</c:v>
                </c:pt>
                <c:pt idx="130">
                  <c:v>2.5000000000000001E-2</c:v>
                </c:pt>
                <c:pt idx="131">
                  <c:v>3.3000000000000002E-2</c:v>
                </c:pt>
                <c:pt idx="132">
                  <c:v>2.9000000000000001E-2</c:v>
                </c:pt>
                <c:pt idx="133">
                  <c:v>3.7999999999999999E-2</c:v>
                </c:pt>
                <c:pt idx="134">
                  <c:v>3.3000000000000002E-2</c:v>
                </c:pt>
                <c:pt idx="135">
                  <c:v>0.04</c:v>
                </c:pt>
                <c:pt idx="136">
                  <c:v>4.4999999999999998E-2</c:v>
                </c:pt>
                <c:pt idx="137">
                  <c:v>4.2999999999999997E-2</c:v>
                </c:pt>
                <c:pt idx="138">
                  <c:v>0.04</c:v>
                </c:pt>
                <c:pt idx="139">
                  <c:v>0.04</c:v>
                </c:pt>
                <c:pt idx="140">
                  <c:v>0.04</c:v>
                </c:pt>
                <c:pt idx="141">
                  <c:v>4.2999999999999997E-2</c:v>
                </c:pt>
                <c:pt idx="142">
                  <c:v>4.4999999999999998E-2</c:v>
                </c:pt>
                <c:pt idx="143">
                  <c:v>4.2000000000000003E-2</c:v>
                </c:pt>
                <c:pt idx="144">
                  <c:v>3.5000000000000003E-2</c:v>
                </c:pt>
                <c:pt idx="145">
                  <c:v>8.5999999999999993E-2</c:v>
                </c:pt>
                <c:pt idx="146">
                  <c:v>8.5999999999999993E-2</c:v>
                </c:pt>
                <c:pt idx="147">
                  <c:v>7.3999999999999996E-2</c:v>
                </c:pt>
                <c:pt idx="148">
                  <c:v>9.4E-2</c:v>
                </c:pt>
                <c:pt idx="149">
                  <c:v>0.104</c:v>
                </c:pt>
                <c:pt idx="150">
                  <c:v>0.10199999999999999</c:v>
                </c:pt>
                <c:pt idx="151">
                  <c:v>6.2E-2</c:v>
                </c:pt>
                <c:pt idx="152">
                  <c:v>0.13100000000000001</c:v>
                </c:pt>
                <c:pt idx="153">
                  <c:v>0.126</c:v>
                </c:pt>
                <c:pt idx="154">
                  <c:v>0.11</c:v>
                </c:pt>
                <c:pt idx="155">
                  <c:v>0.11</c:v>
                </c:pt>
                <c:pt idx="156">
                  <c:v>0.11600000000000001</c:v>
                </c:pt>
                <c:pt idx="157">
                  <c:v>0.113</c:v>
                </c:pt>
                <c:pt idx="158">
                  <c:v>0.115</c:v>
                </c:pt>
                <c:pt idx="159">
                  <c:v>0.10100000000000001</c:v>
                </c:pt>
                <c:pt idx="160">
                  <c:v>0.10100000000000001</c:v>
                </c:pt>
                <c:pt idx="161">
                  <c:v>0.112</c:v>
                </c:pt>
                <c:pt idx="162">
                  <c:v>0.10100000000000001</c:v>
                </c:pt>
                <c:pt idx="163">
                  <c:v>0.10199999999999999</c:v>
                </c:pt>
                <c:pt idx="164">
                  <c:v>9.8000000000000004E-2</c:v>
                </c:pt>
                <c:pt idx="165">
                  <c:v>0.104</c:v>
                </c:pt>
                <c:pt idx="166">
                  <c:v>8.5999999999999993E-2</c:v>
                </c:pt>
                <c:pt idx="167">
                  <c:v>9.9000000000000005E-2</c:v>
                </c:pt>
                <c:pt idx="168">
                  <c:v>0.1</c:v>
                </c:pt>
                <c:pt idx="169">
                  <c:v>0.10100000000000001</c:v>
                </c:pt>
                <c:pt idx="170">
                  <c:v>9.7000000000000003E-2</c:v>
                </c:pt>
                <c:pt idx="171">
                  <c:v>9.8000000000000004E-2</c:v>
                </c:pt>
                <c:pt idx="172">
                  <c:v>0.10299999999999999</c:v>
                </c:pt>
                <c:pt idx="173">
                  <c:v>0.111</c:v>
                </c:pt>
                <c:pt idx="174">
                  <c:v>0.107</c:v>
                </c:pt>
                <c:pt idx="175">
                  <c:v>0.11799999999999999</c:v>
                </c:pt>
                <c:pt idx="176">
                  <c:v>0.123</c:v>
                </c:pt>
                <c:pt idx="177">
                  <c:v>0.115</c:v>
                </c:pt>
                <c:pt idx="178">
                  <c:v>0.111</c:v>
                </c:pt>
                <c:pt idx="179">
                  <c:v>0.113</c:v>
                </c:pt>
                <c:pt idx="180">
                  <c:v>0.11799999999999999</c:v>
                </c:pt>
                <c:pt idx="181">
                  <c:v>0.115</c:v>
                </c:pt>
                <c:pt idx="182">
                  <c:v>0.113</c:v>
                </c:pt>
                <c:pt idx="183">
                  <c:v>0.112</c:v>
                </c:pt>
                <c:pt idx="184">
                  <c:v>0.11799999999999999</c:v>
                </c:pt>
                <c:pt idx="185">
                  <c:v>0.11799999999999999</c:v>
                </c:pt>
                <c:pt idx="186">
                  <c:v>0.11700000000000001</c:v>
                </c:pt>
                <c:pt idx="187">
                  <c:v>0.124</c:v>
                </c:pt>
                <c:pt idx="188">
                  <c:v>0.123</c:v>
                </c:pt>
                <c:pt idx="189">
                  <c:v>0.13300000000000001</c:v>
                </c:pt>
                <c:pt idx="190">
                  <c:v>0.13300000000000001</c:v>
                </c:pt>
                <c:pt idx="191">
                  <c:v>0.13300000000000001</c:v>
                </c:pt>
                <c:pt idx="192">
                  <c:v>0.126</c:v>
                </c:pt>
                <c:pt idx="193">
                  <c:v>0.12</c:v>
                </c:pt>
                <c:pt idx="194">
                  <c:v>0.13</c:v>
                </c:pt>
                <c:pt idx="195">
                  <c:v>0.13600000000000001</c:v>
                </c:pt>
                <c:pt idx="196">
                  <c:v>0.13</c:v>
                </c:pt>
                <c:pt idx="197">
                  <c:v>0.14099999999999999</c:v>
                </c:pt>
                <c:pt idx="198">
                  <c:v>0.159</c:v>
                </c:pt>
                <c:pt idx="199">
                  <c:v>0.155</c:v>
                </c:pt>
                <c:pt idx="200">
                  <c:v>0.155</c:v>
                </c:pt>
                <c:pt idx="201">
                  <c:v>0.161</c:v>
                </c:pt>
                <c:pt idx="202">
                  <c:v>0.156</c:v>
                </c:pt>
                <c:pt idx="203">
                  <c:v>0.14599999999999999</c:v>
                </c:pt>
                <c:pt idx="204">
                  <c:v>0.15</c:v>
                </c:pt>
                <c:pt idx="205">
                  <c:v>0.14399999999999999</c:v>
                </c:pt>
                <c:pt idx="206">
                  <c:v>0.14799999999999999</c:v>
                </c:pt>
                <c:pt idx="207">
                  <c:v>0.14799999999999999</c:v>
                </c:pt>
                <c:pt idx="208">
                  <c:v>0.152</c:v>
                </c:pt>
                <c:pt idx="209">
                  <c:v>0.14899999999999999</c:v>
                </c:pt>
                <c:pt idx="210">
                  <c:v>0.154</c:v>
                </c:pt>
                <c:pt idx="211">
                  <c:v>0.152</c:v>
                </c:pt>
                <c:pt idx="212">
                  <c:v>0.13500000000000001</c:v>
                </c:pt>
                <c:pt idx="213">
                  <c:v>0.11700000000000001</c:v>
                </c:pt>
                <c:pt idx="214">
                  <c:v>0.113</c:v>
                </c:pt>
                <c:pt idx="215">
                  <c:v>0.11</c:v>
                </c:pt>
                <c:pt idx="216">
                  <c:v>0.122</c:v>
                </c:pt>
                <c:pt idx="217">
                  <c:v>0.127</c:v>
                </c:pt>
                <c:pt idx="218">
                  <c:v>0.123</c:v>
                </c:pt>
                <c:pt idx="219">
                  <c:v>0.129</c:v>
                </c:pt>
                <c:pt idx="220">
                  <c:v>0.128</c:v>
                </c:pt>
                <c:pt idx="221">
                  <c:v>0.13100000000000001</c:v>
                </c:pt>
                <c:pt idx="222">
                  <c:v>0.123</c:v>
                </c:pt>
                <c:pt idx="223">
                  <c:v>0.122</c:v>
                </c:pt>
                <c:pt idx="224">
                  <c:v>0.123</c:v>
                </c:pt>
                <c:pt idx="225">
                  <c:v>0.11899999999999999</c:v>
                </c:pt>
                <c:pt idx="226">
                  <c:v>0.114</c:v>
                </c:pt>
                <c:pt idx="227">
                  <c:v>0.111</c:v>
                </c:pt>
                <c:pt idx="228">
                  <c:v>0.109</c:v>
                </c:pt>
                <c:pt idx="229">
                  <c:v>0.104</c:v>
                </c:pt>
                <c:pt idx="230">
                  <c:v>9.7000000000000003E-2</c:v>
                </c:pt>
                <c:pt idx="231">
                  <c:v>0.10199999999999999</c:v>
                </c:pt>
                <c:pt idx="232">
                  <c:v>9.5000000000000001E-2</c:v>
                </c:pt>
                <c:pt idx="233">
                  <c:v>0.1</c:v>
                </c:pt>
                <c:pt idx="234">
                  <c:v>0.1</c:v>
                </c:pt>
                <c:pt idx="235">
                  <c:v>0.09</c:v>
                </c:pt>
                <c:pt idx="236">
                  <c:v>9.1999999999999998E-2</c:v>
                </c:pt>
                <c:pt idx="237">
                  <c:v>0.1</c:v>
                </c:pt>
                <c:pt idx="238">
                  <c:v>8.2000000000000003E-2</c:v>
                </c:pt>
                <c:pt idx="239">
                  <c:v>9.1999999999999998E-2</c:v>
                </c:pt>
                <c:pt idx="240">
                  <c:v>8.5999999999999993E-2</c:v>
                </c:pt>
                <c:pt idx="241">
                  <c:v>7.3999999999999996E-2</c:v>
                </c:pt>
                <c:pt idx="242">
                  <c:v>6.6000000000000003E-2</c:v>
                </c:pt>
                <c:pt idx="243">
                  <c:v>6.4000000000000001E-2</c:v>
                </c:pt>
                <c:pt idx="244">
                  <c:v>5.8999999999999997E-2</c:v>
                </c:pt>
                <c:pt idx="245">
                  <c:v>4.2999999999999997E-2</c:v>
                </c:pt>
                <c:pt idx="246">
                  <c:v>0.05</c:v>
                </c:pt>
                <c:pt idx="247">
                  <c:v>5.5E-2</c:v>
                </c:pt>
                <c:pt idx="248">
                  <c:v>5.7000000000000002E-2</c:v>
                </c:pt>
                <c:pt idx="249">
                  <c:v>3.5000000000000003E-2</c:v>
                </c:pt>
                <c:pt idx="250">
                  <c:v>4.1000000000000002E-2</c:v>
                </c:pt>
                <c:pt idx="251">
                  <c:v>2.5999999999999999E-2</c:v>
                </c:pt>
                <c:pt idx="252">
                  <c:v>3.5000000000000003E-2</c:v>
                </c:pt>
                <c:pt idx="253">
                  <c:v>2.7E-2</c:v>
                </c:pt>
                <c:pt idx="254">
                  <c:v>4.7E-2</c:v>
                </c:pt>
                <c:pt idx="255">
                  <c:v>4.7E-2</c:v>
                </c:pt>
                <c:pt idx="256">
                  <c:v>1.9E-2</c:v>
                </c:pt>
                <c:pt idx="257">
                  <c:v>2.1999999999999999E-2</c:v>
                </c:pt>
                <c:pt idx="258">
                  <c:v>2.5999999999999999E-2</c:v>
                </c:pt>
                <c:pt idx="259">
                  <c:v>3.0000000000000001E-3</c:v>
                </c:pt>
                <c:pt idx="260">
                  <c:v>3.0000000000000001E-3</c:v>
                </c:pt>
                <c:pt idx="261">
                  <c:v>3.0000000000000001E-3</c:v>
                </c:pt>
                <c:pt idx="262">
                  <c:v>3.0000000000000001E-3</c:v>
                </c:pt>
                <c:pt idx="263">
                  <c:v>3.0000000000000001E-3</c:v>
                </c:pt>
                <c:pt idx="264">
                  <c:v>-3.7999999999999999E-2</c:v>
                </c:pt>
                <c:pt idx="265">
                  <c:v>-0.01</c:v>
                </c:pt>
                <c:pt idx="266">
                  <c:v>1.2E-2</c:v>
                </c:pt>
                <c:pt idx="267">
                  <c:v>3.2000000000000001E-2</c:v>
                </c:pt>
                <c:pt idx="268">
                  <c:v>2.4E-2</c:v>
                </c:pt>
                <c:pt idx="269">
                  <c:v>1.7000000000000001E-2</c:v>
                </c:pt>
                <c:pt idx="270">
                  <c:v>1.7000000000000001E-2</c:v>
                </c:pt>
                <c:pt idx="271">
                  <c:v>1.2999999999999999E-2</c:v>
                </c:pt>
                <c:pt idx="272">
                  <c:v>0.01</c:v>
                </c:pt>
                <c:pt idx="273">
                  <c:v>6.0000000000000001E-3</c:v>
                </c:pt>
                <c:pt idx="274">
                  <c:v>1.6E-2</c:v>
                </c:pt>
                <c:pt idx="275">
                  <c:v>8.0000000000000002E-3</c:v>
                </c:pt>
                <c:pt idx="276">
                  <c:v>3.0000000000000001E-3</c:v>
                </c:pt>
                <c:pt idx="277">
                  <c:v>5.0000000000000001E-3</c:v>
                </c:pt>
                <c:pt idx="278">
                  <c:v>1.0999999999999999E-2</c:v>
                </c:pt>
                <c:pt idx="279">
                  <c:v>-3.0000000000000001E-3</c:v>
                </c:pt>
                <c:pt idx="280">
                  <c:v>2E-3</c:v>
                </c:pt>
                <c:pt idx="281">
                  <c:v>8.9999999999999993E-3</c:v>
                </c:pt>
                <c:pt idx="282">
                  <c:v>5.0000000000000001E-3</c:v>
                </c:pt>
                <c:pt idx="283">
                  <c:v>5.0000000000000001E-3</c:v>
                </c:pt>
                <c:pt idx="284">
                  <c:v>-1.2E-2</c:v>
                </c:pt>
                <c:pt idx="285">
                  <c:v>-8.9999999999999993E-3</c:v>
                </c:pt>
                <c:pt idx="286">
                  <c:v>-8.9999999999999993E-3</c:v>
                </c:pt>
                <c:pt idx="287">
                  <c:v>-1.2999999999999999E-2</c:v>
                </c:pt>
                <c:pt idx="288">
                  <c:v>-8.0000000000000002E-3</c:v>
                </c:pt>
                <c:pt idx="289">
                  <c:v>-2.9000000000000001E-2</c:v>
                </c:pt>
                <c:pt idx="290">
                  <c:v>-2.9000000000000001E-2</c:v>
                </c:pt>
                <c:pt idx="291">
                  <c:v>-1.2999999999999999E-2</c:v>
                </c:pt>
                <c:pt idx="292">
                  <c:v>-6.0000000000000001E-3</c:v>
                </c:pt>
                <c:pt idx="293">
                  <c:v>-1.4E-2</c:v>
                </c:pt>
                <c:pt idx="294">
                  <c:v>-2.1000000000000001E-2</c:v>
                </c:pt>
                <c:pt idx="295">
                  <c:v>-2.1999999999999999E-2</c:v>
                </c:pt>
                <c:pt idx="296">
                  <c:v>-2.8000000000000001E-2</c:v>
                </c:pt>
                <c:pt idx="297">
                  <c:v>-3.3000000000000002E-2</c:v>
                </c:pt>
                <c:pt idx="298">
                  <c:v>-3.7999999999999999E-2</c:v>
                </c:pt>
                <c:pt idx="299">
                  <c:v>-3.6999999999999998E-2</c:v>
                </c:pt>
                <c:pt idx="300">
                  <c:v>-3.5000000000000003E-2</c:v>
                </c:pt>
                <c:pt idx="301">
                  <c:v>-2.5999999999999999E-2</c:v>
                </c:pt>
                <c:pt idx="302">
                  <c:v>-2.5000000000000001E-2</c:v>
                </c:pt>
                <c:pt idx="303">
                  <c:v>-2.1999999999999999E-2</c:v>
                </c:pt>
                <c:pt idx="304">
                  <c:v>-7.0000000000000001E-3</c:v>
                </c:pt>
                <c:pt idx="305">
                  <c:v>4.0000000000000001E-3</c:v>
                </c:pt>
                <c:pt idx="306">
                  <c:v>0.01</c:v>
                </c:pt>
                <c:pt idx="307">
                  <c:v>-4.0000000000000001E-3</c:v>
                </c:pt>
                <c:pt idx="308">
                  <c:v>-7.0000000000000001E-3</c:v>
                </c:pt>
                <c:pt idx="309">
                  <c:v>-3.3000000000000002E-2</c:v>
                </c:pt>
                <c:pt idx="310">
                  <c:v>-3.3000000000000002E-2</c:v>
                </c:pt>
                <c:pt idx="311">
                  <c:v>-2.8000000000000001E-2</c:v>
                </c:pt>
                <c:pt idx="312">
                  <c:v>-4.2000000000000003E-2</c:v>
                </c:pt>
                <c:pt idx="313">
                  <c:v>-4.1000000000000002E-2</c:v>
                </c:pt>
                <c:pt idx="314">
                  <c:v>-3.4000000000000002E-2</c:v>
                </c:pt>
                <c:pt idx="315">
                  <c:v>-3.5000000000000003E-2</c:v>
                </c:pt>
                <c:pt idx="316">
                  <c:v>-0.04</c:v>
                </c:pt>
                <c:pt idx="317">
                  <c:v>-3.5999999999999997E-2</c:v>
                </c:pt>
                <c:pt idx="318">
                  <c:v>-3.5999999999999997E-2</c:v>
                </c:pt>
                <c:pt idx="319">
                  <c:v>-6.9000000000000006E-2</c:v>
                </c:pt>
                <c:pt idx="320">
                  <c:v>-8.4000000000000005E-2</c:v>
                </c:pt>
                <c:pt idx="321">
                  <c:v>-6.5000000000000002E-2</c:v>
                </c:pt>
                <c:pt idx="322">
                  <c:v>-6.7000000000000004E-2</c:v>
                </c:pt>
                <c:pt idx="323">
                  <c:v>-0.09</c:v>
                </c:pt>
                <c:pt idx="324">
                  <c:v>-8.1000000000000003E-2</c:v>
                </c:pt>
              </c:numCache>
            </c:numRef>
          </c:val>
          <c:smooth val="0"/>
        </c:ser>
        <c:dLbls>
          <c:showLegendKey val="0"/>
          <c:showVal val="0"/>
          <c:showCatName val="0"/>
          <c:showSerName val="0"/>
          <c:showPercent val="0"/>
          <c:showBubbleSize val="0"/>
        </c:dLbls>
        <c:smooth val="0"/>
        <c:axId val="536738520"/>
        <c:axId val="536748320"/>
      </c:lineChart>
      <c:dateAx>
        <c:axId val="53673852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36748320"/>
        <c:crosses val="autoZero"/>
        <c:auto val="1"/>
        <c:lblOffset val="100"/>
        <c:baseTimeUnit val="days"/>
        <c:majorUnit val="1"/>
        <c:majorTimeUnit val="months"/>
      </c:dateAx>
      <c:valAx>
        <c:axId val="53674832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36738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Yield'!$A$1827:$A$2151</c:f>
              <c:numCache>
                <c:formatCode>[$-409]mmm\-yy;@</c:formatCode>
                <c:ptCount val="325"/>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43126</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c:v>43189</c:v>
                </c:pt>
                <c:pt idx="65">
                  <c:v>43192</c:v>
                </c:pt>
                <c:pt idx="66">
                  <c:v>43193</c:v>
                </c:pt>
                <c:pt idx="67">
                  <c:v>43194</c:v>
                </c:pt>
                <c:pt idx="68">
                  <c:v>43195</c:v>
                </c:pt>
                <c:pt idx="69">
                  <c:v>43196</c:v>
                </c:pt>
                <c:pt idx="70">
                  <c:v>43199</c:v>
                </c:pt>
                <c:pt idx="71">
                  <c:v>43200</c:v>
                </c:pt>
                <c:pt idx="72">
                  <c:v>43201</c:v>
                </c:pt>
                <c:pt idx="73">
                  <c:v>43202</c:v>
                </c:pt>
                <c:pt idx="74">
                  <c:v>43203</c:v>
                </c:pt>
                <c:pt idx="75">
                  <c:v>43206</c:v>
                </c:pt>
                <c:pt idx="76">
                  <c:v>43207</c:v>
                </c:pt>
                <c:pt idx="77">
                  <c:v>43208</c:v>
                </c:pt>
                <c:pt idx="78">
                  <c:v>43209</c:v>
                </c:pt>
                <c:pt idx="79">
                  <c:v>43210</c:v>
                </c:pt>
                <c:pt idx="80">
                  <c:v>43213</c:v>
                </c:pt>
                <c:pt idx="81">
                  <c:v>43214</c:v>
                </c:pt>
                <c:pt idx="82">
                  <c:v>43215</c:v>
                </c:pt>
                <c:pt idx="83">
                  <c:v>43216</c:v>
                </c:pt>
                <c:pt idx="84">
                  <c:v>43217</c:v>
                </c:pt>
                <c:pt idx="85">
                  <c:v>43220</c:v>
                </c:pt>
                <c:pt idx="86">
                  <c:v>43221</c:v>
                </c:pt>
                <c:pt idx="87">
                  <c:v>43222</c:v>
                </c:pt>
                <c:pt idx="88">
                  <c:v>43223</c:v>
                </c:pt>
                <c:pt idx="89">
                  <c:v>43224</c:v>
                </c:pt>
                <c:pt idx="90">
                  <c:v>43227</c:v>
                </c:pt>
                <c:pt idx="91">
                  <c:v>43228</c:v>
                </c:pt>
                <c:pt idx="92">
                  <c:v>43229</c:v>
                </c:pt>
                <c:pt idx="93">
                  <c:v>43230</c:v>
                </c:pt>
                <c:pt idx="94">
                  <c:v>43231</c:v>
                </c:pt>
                <c:pt idx="95">
                  <c:v>43234</c:v>
                </c:pt>
                <c:pt idx="96">
                  <c:v>43235</c:v>
                </c:pt>
                <c:pt idx="97">
                  <c:v>43236</c:v>
                </c:pt>
                <c:pt idx="98">
                  <c:v>43237</c:v>
                </c:pt>
                <c:pt idx="99">
                  <c:v>43238</c:v>
                </c:pt>
                <c:pt idx="100">
                  <c:v>43241</c:v>
                </c:pt>
                <c:pt idx="101">
                  <c:v>43242</c:v>
                </c:pt>
                <c:pt idx="102">
                  <c:v>43243</c:v>
                </c:pt>
                <c:pt idx="103">
                  <c:v>43244</c:v>
                </c:pt>
                <c:pt idx="104">
                  <c:v>43245</c:v>
                </c:pt>
                <c:pt idx="105">
                  <c:v>43248</c:v>
                </c:pt>
                <c:pt idx="106">
                  <c:v>43249</c:v>
                </c:pt>
                <c:pt idx="107">
                  <c:v>43250</c:v>
                </c:pt>
                <c:pt idx="108">
                  <c:v>43251</c:v>
                </c:pt>
                <c:pt idx="109">
                  <c:v>43252</c:v>
                </c:pt>
                <c:pt idx="110">
                  <c:v>43255</c:v>
                </c:pt>
                <c:pt idx="111">
                  <c:v>43256</c:v>
                </c:pt>
                <c:pt idx="112">
                  <c:v>43257</c:v>
                </c:pt>
                <c:pt idx="113">
                  <c:v>43258</c:v>
                </c:pt>
                <c:pt idx="114">
                  <c:v>43259</c:v>
                </c:pt>
                <c:pt idx="115">
                  <c:v>43262</c:v>
                </c:pt>
                <c:pt idx="116">
                  <c:v>43263</c:v>
                </c:pt>
                <c:pt idx="117">
                  <c:v>43264</c:v>
                </c:pt>
                <c:pt idx="118">
                  <c:v>43265</c:v>
                </c:pt>
                <c:pt idx="119">
                  <c:v>43266</c:v>
                </c:pt>
                <c:pt idx="120">
                  <c:v>43269</c:v>
                </c:pt>
                <c:pt idx="121">
                  <c:v>43270</c:v>
                </c:pt>
                <c:pt idx="122">
                  <c:v>43271</c:v>
                </c:pt>
                <c:pt idx="123">
                  <c:v>43272</c:v>
                </c:pt>
                <c:pt idx="124">
                  <c:v>43273</c:v>
                </c:pt>
                <c:pt idx="125">
                  <c:v>43276</c:v>
                </c:pt>
                <c:pt idx="126">
                  <c:v>43277</c:v>
                </c:pt>
                <c:pt idx="127">
                  <c:v>43278</c:v>
                </c:pt>
                <c:pt idx="128">
                  <c:v>43279</c:v>
                </c:pt>
                <c:pt idx="129">
                  <c:v>43280</c:v>
                </c:pt>
                <c:pt idx="130">
                  <c:v>43283</c:v>
                </c:pt>
                <c:pt idx="131">
                  <c:v>43284</c:v>
                </c:pt>
                <c:pt idx="132">
                  <c:v>43285</c:v>
                </c:pt>
                <c:pt idx="133">
                  <c:v>43286</c:v>
                </c:pt>
                <c:pt idx="134">
                  <c:v>43287</c:v>
                </c:pt>
                <c:pt idx="135">
                  <c:v>43290</c:v>
                </c:pt>
                <c:pt idx="136">
                  <c:v>43291</c:v>
                </c:pt>
                <c:pt idx="137">
                  <c:v>43292</c:v>
                </c:pt>
                <c:pt idx="138">
                  <c:v>43293</c:v>
                </c:pt>
                <c:pt idx="139">
                  <c:v>43294</c:v>
                </c:pt>
                <c:pt idx="140">
                  <c:v>43297</c:v>
                </c:pt>
                <c:pt idx="141">
                  <c:v>43298</c:v>
                </c:pt>
                <c:pt idx="142">
                  <c:v>43299</c:v>
                </c:pt>
                <c:pt idx="143">
                  <c:v>43300</c:v>
                </c:pt>
                <c:pt idx="144">
                  <c:v>43301</c:v>
                </c:pt>
                <c:pt idx="145">
                  <c:v>43304</c:v>
                </c:pt>
                <c:pt idx="146">
                  <c:v>43305</c:v>
                </c:pt>
                <c:pt idx="147">
                  <c:v>43306</c:v>
                </c:pt>
                <c:pt idx="148">
                  <c:v>43307</c:v>
                </c:pt>
                <c:pt idx="149">
                  <c:v>43308</c:v>
                </c:pt>
                <c:pt idx="150">
                  <c:v>43311</c:v>
                </c:pt>
                <c:pt idx="151">
                  <c:v>43312</c:v>
                </c:pt>
                <c:pt idx="152">
                  <c:v>43313</c:v>
                </c:pt>
                <c:pt idx="153">
                  <c:v>43314</c:v>
                </c:pt>
                <c:pt idx="154">
                  <c:v>43315</c:v>
                </c:pt>
                <c:pt idx="155">
                  <c:v>43318</c:v>
                </c:pt>
                <c:pt idx="156">
                  <c:v>43319</c:v>
                </c:pt>
                <c:pt idx="157">
                  <c:v>43320</c:v>
                </c:pt>
                <c:pt idx="158">
                  <c:v>43321</c:v>
                </c:pt>
                <c:pt idx="159">
                  <c:v>43322</c:v>
                </c:pt>
                <c:pt idx="160">
                  <c:v>43325</c:v>
                </c:pt>
                <c:pt idx="161">
                  <c:v>43326</c:v>
                </c:pt>
                <c:pt idx="162">
                  <c:v>43327</c:v>
                </c:pt>
                <c:pt idx="163">
                  <c:v>43328</c:v>
                </c:pt>
                <c:pt idx="164">
                  <c:v>43329</c:v>
                </c:pt>
                <c:pt idx="165">
                  <c:v>43332</c:v>
                </c:pt>
                <c:pt idx="166">
                  <c:v>43333</c:v>
                </c:pt>
                <c:pt idx="167">
                  <c:v>43334</c:v>
                </c:pt>
                <c:pt idx="168">
                  <c:v>43335</c:v>
                </c:pt>
                <c:pt idx="169">
                  <c:v>43336</c:v>
                </c:pt>
                <c:pt idx="170">
                  <c:v>43339</c:v>
                </c:pt>
                <c:pt idx="171">
                  <c:v>43340</c:v>
                </c:pt>
                <c:pt idx="172">
                  <c:v>43341</c:v>
                </c:pt>
                <c:pt idx="173">
                  <c:v>43342</c:v>
                </c:pt>
                <c:pt idx="174">
                  <c:v>43343</c:v>
                </c:pt>
                <c:pt idx="175">
                  <c:v>43346</c:v>
                </c:pt>
                <c:pt idx="176">
                  <c:v>43347</c:v>
                </c:pt>
                <c:pt idx="177">
                  <c:v>43348</c:v>
                </c:pt>
                <c:pt idx="178">
                  <c:v>43349</c:v>
                </c:pt>
                <c:pt idx="179">
                  <c:v>43350</c:v>
                </c:pt>
                <c:pt idx="180">
                  <c:v>43353</c:v>
                </c:pt>
                <c:pt idx="181">
                  <c:v>43354</c:v>
                </c:pt>
                <c:pt idx="182">
                  <c:v>43355</c:v>
                </c:pt>
                <c:pt idx="183">
                  <c:v>43356</c:v>
                </c:pt>
                <c:pt idx="184">
                  <c:v>43357</c:v>
                </c:pt>
                <c:pt idx="185">
                  <c:v>43360</c:v>
                </c:pt>
                <c:pt idx="186">
                  <c:v>43361</c:v>
                </c:pt>
                <c:pt idx="187">
                  <c:v>43362</c:v>
                </c:pt>
                <c:pt idx="188">
                  <c:v>43363</c:v>
                </c:pt>
                <c:pt idx="189">
                  <c:v>43364</c:v>
                </c:pt>
                <c:pt idx="190">
                  <c:v>43367</c:v>
                </c:pt>
                <c:pt idx="191">
                  <c:v>43368</c:v>
                </c:pt>
                <c:pt idx="192">
                  <c:v>43369</c:v>
                </c:pt>
                <c:pt idx="193">
                  <c:v>43370</c:v>
                </c:pt>
                <c:pt idx="194">
                  <c:v>43371</c:v>
                </c:pt>
                <c:pt idx="195">
                  <c:v>43374</c:v>
                </c:pt>
                <c:pt idx="196">
                  <c:v>43375</c:v>
                </c:pt>
                <c:pt idx="197">
                  <c:v>43376</c:v>
                </c:pt>
                <c:pt idx="198">
                  <c:v>43377</c:v>
                </c:pt>
                <c:pt idx="199">
                  <c:v>43378</c:v>
                </c:pt>
                <c:pt idx="200">
                  <c:v>43381</c:v>
                </c:pt>
                <c:pt idx="201">
                  <c:v>43382</c:v>
                </c:pt>
                <c:pt idx="202">
                  <c:v>43383</c:v>
                </c:pt>
                <c:pt idx="203">
                  <c:v>43384</c:v>
                </c:pt>
                <c:pt idx="204">
                  <c:v>43385</c:v>
                </c:pt>
                <c:pt idx="205">
                  <c:v>43388</c:v>
                </c:pt>
                <c:pt idx="206">
                  <c:v>43389</c:v>
                </c:pt>
                <c:pt idx="207">
                  <c:v>43390</c:v>
                </c:pt>
                <c:pt idx="208">
                  <c:v>43391</c:v>
                </c:pt>
                <c:pt idx="209">
                  <c:v>43392</c:v>
                </c:pt>
                <c:pt idx="210">
                  <c:v>43395</c:v>
                </c:pt>
                <c:pt idx="211">
                  <c:v>43396</c:v>
                </c:pt>
                <c:pt idx="212">
                  <c:v>43397</c:v>
                </c:pt>
                <c:pt idx="213">
                  <c:v>43398</c:v>
                </c:pt>
                <c:pt idx="214">
                  <c:v>43399</c:v>
                </c:pt>
                <c:pt idx="215">
                  <c:v>43402</c:v>
                </c:pt>
                <c:pt idx="216">
                  <c:v>43403</c:v>
                </c:pt>
                <c:pt idx="217">
                  <c:v>43404</c:v>
                </c:pt>
                <c:pt idx="218">
                  <c:v>43405</c:v>
                </c:pt>
                <c:pt idx="219">
                  <c:v>43406</c:v>
                </c:pt>
                <c:pt idx="220">
                  <c:v>43409</c:v>
                </c:pt>
                <c:pt idx="221">
                  <c:v>43410</c:v>
                </c:pt>
                <c:pt idx="222">
                  <c:v>43411</c:v>
                </c:pt>
                <c:pt idx="223">
                  <c:v>43412</c:v>
                </c:pt>
                <c:pt idx="224">
                  <c:v>43413</c:v>
                </c:pt>
                <c:pt idx="225">
                  <c:v>43416</c:v>
                </c:pt>
                <c:pt idx="226">
                  <c:v>43417</c:v>
                </c:pt>
                <c:pt idx="227">
                  <c:v>43418</c:v>
                </c:pt>
                <c:pt idx="228">
                  <c:v>43419</c:v>
                </c:pt>
                <c:pt idx="229">
                  <c:v>43420</c:v>
                </c:pt>
                <c:pt idx="230">
                  <c:v>43423</c:v>
                </c:pt>
                <c:pt idx="231">
                  <c:v>43424</c:v>
                </c:pt>
                <c:pt idx="232">
                  <c:v>43425</c:v>
                </c:pt>
                <c:pt idx="233">
                  <c:v>43426</c:v>
                </c:pt>
                <c:pt idx="234">
                  <c:v>43427</c:v>
                </c:pt>
                <c:pt idx="235">
                  <c:v>43430</c:v>
                </c:pt>
                <c:pt idx="236">
                  <c:v>43431</c:v>
                </c:pt>
                <c:pt idx="237">
                  <c:v>43432</c:v>
                </c:pt>
                <c:pt idx="238">
                  <c:v>43433</c:v>
                </c:pt>
                <c:pt idx="239">
                  <c:v>43434</c:v>
                </c:pt>
                <c:pt idx="240">
                  <c:v>43437</c:v>
                </c:pt>
                <c:pt idx="241">
                  <c:v>43438</c:v>
                </c:pt>
                <c:pt idx="242">
                  <c:v>43439</c:v>
                </c:pt>
                <c:pt idx="243">
                  <c:v>43440</c:v>
                </c:pt>
                <c:pt idx="244">
                  <c:v>43441</c:v>
                </c:pt>
                <c:pt idx="245">
                  <c:v>43444</c:v>
                </c:pt>
                <c:pt idx="246">
                  <c:v>43445</c:v>
                </c:pt>
                <c:pt idx="247">
                  <c:v>43446</c:v>
                </c:pt>
                <c:pt idx="248">
                  <c:v>43447</c:v>
                </c:pt>
                <c:pt idx="249">
                  <c:v>43448</c:v>
                </c:pt>
                <c:pt idx="250">
                  <c:v>43451</c:v>
                </c:pt>
                <c:pt idx="251">
                  <c:v>43452</c:v>
                </c:pt>
                <c:pt idx="252">
                  <c:v>43453</c:v>
                </c:pt>
                <c:pt idx="253">
                  <c:v>43454</c:v>
                </c:pt>
                <c:pt idx="254">
                  <c:v>43455</c:v>
                </c:pt>
                <c:pt idx="255">
                  <c:v>43458</c:v>
                </c:pt>
                <c:pt idx="256">
                  <c:v>43459</c:v>
                </c:pt>
                <c:pt idx="257">
                  <c:v>43460</c:v>
                </c:pt>
                <c:pt idx="258">
                  <c:v>43461</c:v>
                </c:pt>
                <c:pt idx="259">
                  <c:v>43462</c:v>
                </c:pt>
                <c:pt idx="260">
                  <c:v>43465</c:v>
                </c:pt>
                <c:pt idx="261">
                  <c:v>43466</c:v>
                </c:pt>
                <c:pt idx="262">
                  <c:v>43467</c:v>
                </c:pt>
                <c:pt idx="263">
                  <c:v>43468</c:v>
                </c:pt>
                <c:pt idx="264">
                  <c:v>43469</c:v>
                </c:pt>
                <c:pt idx="265">
                  <c:v>43472</c:v>
                </c:pt>
                <c:pt idx="266">
                  <c:v>43473</c:v>
                </c:pt>
                <c:pt idx="267">
                  <c:v>43474</c:v>
                </c:pt>
                <c:pt idx="268">
                  <c:v>43475</c:v>
                </c:pt>
                <c:pt idx="269">
                  <c:v>43476</c:v>
                </c:pt>
                <c:pt idx="270">
                  <c:v>43479</c:v>
                </c:pt>
                <c:pt idx="271">
                  <c:v>43480</c:v>
                </c:pt>
                <c:pt idx="272">
                  <c:v>43481</c:v>
                </c:pt>
                <c:pt idx="273">
                  <c:v>43482</c:v>
                </c:pt>
                <c:pt idx="274">
                  <c:v>43483</c:v>
                </c:pt>
                <c:pt idx="275">
                  <c:v>43486</c:v>
                </c:pt>
                <c:pt idx="276">
                  <c:v>43487</c:v>
                </c:pt>
                <c:pt idx="277">
                  <c:v>43488</c:v>
                </c:pt>
                <c:pt idx="278">
                  <c:v>43489</c:v>
                </c:pt>
                <c:pt idx="279">
                  <c:v>43490</c:v>
                </c:pt>
                <c:pt idx="280">
                  <c:v>43493</c:v>
                </c:pt>
                <c:pt idx="281">
                  <c:v>43494</c:v>
                </c:pt>
                <c:pt idx="282">
                  <c:v>43495</c:v>
                </c:pt>
                <c:pt idx="283">
                  <c:v>43496</c:v>
                </c:pt>
                <c:pt idx="284">
                  <c:v>43497</c:v>
                </c:pt>
                <c:pt idx="285">
                  <c:v>43500</c:v>
                </c:pt>
                <c:pt idx="286">
                  <c:v>43501</c:v>
                </c:pt>
                <c:pt idx="287">
                  <c:v>43502</c:v>
                </c:pt>
                <c:pt idx="288">
                  <c:v>43503</c:v>
                </c:pt>
                <c:pt idx="289">
                  <c:v>43504</c:v>
                </c:pt>
                <c:pt idx="290">
                  <c:v>43507</c:v>
                </c:pt>
                <c:pt idx="291">
                  <c:v>43508</c:v>
                </c:pt>
                <c:pt idx="292">
                  <c:v>43509</c:v>
                </c:pt>
                <c:pt idx="293">
                  <c:v>43510</c:v>
                </c:pt>
                <c:pt idx="294">
                  <c:v>43511</c:v>
                </c:pt>
                <c:pt idx="295">
                  <c:v>43514</c:v>
                </c:pt>
                <c:pt idx="296">
                  <c:v>43515</c:v>
                </c:pt>
                <c:pt idx="297">
                  <c:v>43516</c:v>
                </c:pt>
                <c:pt idx="298">
                  <c:v>43517</c:v>
                </c:pt>
                <c:pt idx="299">
                  <c:v>43518</c:v>
                </c:pt>
                <c:pt idx="300">
                  <c:v>43521</c:v>
                </c:pt>
                <c:pt idx="301">
                  <c:v>43522</c:v>
                </c:pt>
                <c:pt idx="302">
                  <c:v>43523</c:v>
                </c:pt>
                <c:pt idx="303">
                  <c:v>43524</c:v>
                </c:pt>
                <c:pt idx="304">
                  <c:v>43525</c:v>
                </c:pt>
                <c:pt idx="305">
                  <c:v>43528</c:v>
                </c:pt>
                <c:pt idx="306">
                  <c:v>43529</c:v>
                </c:pt>
                <c:pt idx="307">
                  <c:v>43530</c:v>
                </c:pt>
                <c:pt idx="308">
                  <c:v>43531</c:v>
                </c:pt>
                <c:pt idx="309">
                  <c:v>43532</c:v>
                </c:pt>
                <c:pt idx="310">
                  <c:v>43535</c:v>
                </c:pt>
                <c:pt idx="311">
                  <c:v>43536</c:v>
                </c:pt>
                <c:pt idx="312">
                  <c:v>43537</c:v>
                </c:pt>
                <c:pt idx="313">
                  <c:v>43538</c:v>
                </c:pt>
                <c:pt idx="314">
                  <c:v>43539</c:v>
                </c:pt>
                <c:pt idx="315">
                  <c:v>43542</c:v>
                </c:pt>
                <c:pt idx="316">
                  <c:v>43543</c:v>
                </c:pt>
                <c:pt idx="317">
                  <c:v>43544</c:v>
                </c:pt>
                <c:pt idx="318">
                  <c:v>43545</c:v>
                </c:pt>
                <c:pt idx="319">
                  <c:v>43546</c:v>
                </c:pt>
                <c:pt idx="320">
                  <c:v>43549</c:v>
                </c:pt>
                <c:pt idx="321">
                  <c:v>43550</c:v>
                </c:pt>
                <c:pt idx="322">
                  <c:v>43551</c:v>
                </c:pt>
                <c:pt idx="323">
                  <c:v>43552</c:v>
                </c:pt>
                <c:pt idx="324">
                  <c:v>43553</c:v>
                </c:pt>
              </c:numCache>
            </c:numRef>
          </c:cat>
          <c:val>
            <c:numRef>
              <c:f>'10 Year Bond Yield'!$G$1827:$G$2151</c:f>
              <c:numCache>
                <c:formatCode>0.00</c:formatCode>
                <c:ptCount val="325"/>
                <c:pt idx="0">
                  <c:v>7.3369999999999997</c:v>
                </c:pt>
                <c:pt idx="1">
                  <c:v>7.3860000000000001</c:v>
                </c:pt>
                <c:pt idx="2">
                  <c:v>7.32</c:v>
                </c:pt>
                <c:pt idx="3">
                  <c:v>7.3330000000000002</c:v>
                </c:pt>
                <c:pt idx="4">
                  <c:v>7.2880000000000003</c:v>
                </c:pt>
                <c:pt idx="5">
                  <c:v>7.3440000000000003</c:v>
                </c:pt>
                <c:pt idx="6">
                  <c:v>7.367</c:v>
                </c:pt>
                <c:pt idx="7">
                  <c:v>7.26</c:v>
                </c:pt>
                <c:pt idx="8">
                  <c:v>7.2640000000000002</c:v>
                </c:pt>
                <c:pt idx="9">
                  <c:v>7.282</c:v>
                </c:pt>
                <c:pt idx="10">
                  <c:v>7.2690000000000001</c:v>
                </c:pt>
                <c:pt idx="11">
                  <c:v>7.383</c:v>
                </c:pt>
                <c:pt idx="12">
                  <c:v>7.2220000000000004</c:v>
                </c:pt>
                <c:pt idx="13">
                  <c:v>7.2619999999999996</c:v>
                </c:pt>
                <c:pt idx="14">
                  <c:v>7.2949999999999999</c:v>
                </c:pt>
                <c:pt idx="15">
                  <c:v>7.2640000000000002</c:v>
                </c:pt>
                <c:pt idx="16">
                  <c:v>7.2530000000000001</c:v>
                </c:pt>
                <c:pt idx="17">
                  <c:v>7.2759999999999998</c:v>
                </c:pt>
                <c:pt idx="18">
                  <c:v>7.3070000000000004</c:v>
                </c:pt>
                <c:pt idx="19">
                  <c:v>7.3070000000000004</c:v>
                </c:pt>
                <c:pt idx="20">
                  <c:v>7.4420000000000002</c:v>
                </c:pt>
                <c:pt idx="21">
                  <c:v>7.4340000000000002</c:v>
                </c:pt>
                <c:pt idx="22">
                  <c:v>7.43</c:v>
                </c:pt>
                <c:pt idx="23">
                  <c:v>7.6050000000000004</c:v>
                </c:pt>
                <c:pt idx="24">
                  <c:v>7.5620000000000003</c:v>
                </c:pt>
                <c:pt idx="25">
                  <c:v>7.6050000000000004</c:v>
                </c:pt>
                <c:pt idx="26">
                  <c:v>7.5679999999999996</c:v>
                </c:pt>
                <c:pt idx="27">
                  <c:v>7.53</c:v>
                </c:pt>
                <c:pt idx="28">
                  <c:v>7.4690000000000003</c:v>
                </c:pt>
                <c:pt idx="29">
                  <c:v>7.49</c:v>
                </c:pt>
                <c:pt idx="30">
                  <c:v>7.4989999999999997</c:v>
                </c:pt>
                <c:pt idx="31">
                  <c:v>7.4989999999999997</c:v>
                </c:pt>
                <c:pt idx="32">
                  <c:v>7.4909999999999997</c:v>
                </c:pt>
                <c:pt idx="33">
                  <c:v>7.5730000000000004</c:v>
                </c:pt>
                <c:pt idx="34">
                  <c:v>7.5789999999999997</c:v>
                </c:pt>
                <c:pt idx="35">
                  <c:v>7.5789999999999997</c:v>
                </c:pt>
                <c:pt idx="36">
                  <c:v>7.673</c:v>
                </c:pt>
                <c:pt idx="37">
                  <c:v>7.71</c:v>
                </c:pt>
                <c:pt idx="38">
                  <c:v>7.7460000000000004</c:v>
                </c:pt>
                <c:pt idx="39">
                  <c:v>7.6669999999999998</c:v>
                </c:pt>
                <c:pt idx="40">
                  <c:v>7.6879999999999997</c:v>
                </c:pt>
                <c:pt idx="41">
                  <c:v>7.6710000000000003</c:v>
                </c:pt>
                <c:pt idx="42">
                  <c:v>7.726</c:v>
                </c:pt>
                <c:pt idx="43">
                  <c:v>7.7409999999999997</c:v>
                </c:pt>
                <c:pt idx="44">
                  <c:v>7.7409999999999997</c:v>
                </c:pt>
                <c:pt idx="45">
                  <c:v>7.7759999999999998</c:v>
                </c:pt>
                <c:pt idx="46">
                  <c:v>7.7789999999999999</c:v>
                </c:pt>
                <c:pt idx="47">
                  <c:v>7.6790000000000003</c:v>
                </c:pt>
                <c:pt idx="48">
                  <c:v>7.657</c:v>
                </c:pt>
                <c:pt idx="49">
                  <c:v>7.6710000000000003</c:v>
                </c:pt>
                <c:pt idx="50">
                  <c:v>7.63</c:v>
                </c:pt>
                <c:pt idx="51">
                  <c:v>7.6529999999999996</c:v>
                </c:pt>
                <c:pt idx="52">
                  <c:v>7.6849999999999996</c:v>
                </c:pt>
                <c:pt idx="53">
                  <c:v>7.633</c:v>
                </c:pt>
                <c:pt idx="54">
                  <c:v>7.5629999999999997</c:v>
                </c:pt>
                <c:pt idx="55">
                  <c:v>7.6070000000000002</c:v>
                </c:pt>
                <c:pt idx="56">
                  <c:v>7.6180000000000003</c:v>
                </c:pt>
                <c:pt idx="57">
                  <c:v>7.5830000000000002</c:v>
                </c:pt>
                <c:pt idx="58">
                  <c:v>7.5579999999999998</c:v>
                </c:pt>
                <c:pt idx="59">
                  <c:v>7.5570000000000004</c:v>
                </c:pt>
                <c:pt idx="60">
                  <c:v>7.6230000000000002</c:v>
                </c:pt>
                <c:pt idx="61">
                  <c:v>7.3330000000000002</c:v>
                </c:pt>
                <c:pt idx="62">
                  <c:v>7.399</c:v>
                </c:pt>
                <c:pt idx="63">
                  <c:v>7.399</c:v>
                </c:pt>
                <c:pt idx="64">
                  <c:v>7.399</c:v>
                </c:pt>
                <c:pt idx="65">
                  <c:v>7.399</c:v>
                </c:pt>
                <c:pt idx="66">
                  <c:v>7.3319999999999999</c:v>
                </c:pt>
                <c:pt idx="67">
                  <c:v>7.2939999999999996</c:v>
                </c:pt>
                <c:pt idx="68">
                  <c:v>7.1269999999999998</c:v>
                </c:pt>
                <c:pt idx="69">
                  <c:v>7.1749999999999998</c:v>
                </c:pt>
                <c:pt idx="70">
                  <c:v>7.226</c:v>
                </c:pt>
                <c:pt idx="71">
                  <c:v>7.375</c:v>
                </c:pt>
                <c:pt idx="72">
                  <c:v>7.5419999999999998</c:v>
                </c:pt>
                <c:pt idx="73">
                  <c:v>7.468</c:v>
                </c:pt>
                <c:pt idx="74">
                  <c:v>7.4290000000000003</c:v>
                </c:pt>
                <c:pt idx="75">
                  <c:v>7.49</c:v>
                </c:pt>
                <c:pt idx="76">
                  <c:v>7.4889999999999999</c:v>
                </c:pt>
                <c:pt idx="77">
                  <c:v>7.5350000000000001</c:v>
                </c:pt>
                <c:pt idx="78">
                  <c:v>7.63</c:v>
                </c:pt>
                <c:pt idx="79">
                  <c:v>7.718</c:v>
                </c:pt>
                <c:pt idx="80">
                  <c:v>7.74</c:v>
                </c:pt>
                <c:pt idx="81">
                  <c:v>7.6859999999999999</c:v>
                </c:pt>
                <c:pt idx="82">
                  <c:v>7.7380000000000004</c:v>
                </c:pt>
                <c:pt idx="83">
                  <c:v>7.7560000000000002</c:v>
                </c:pt>
                <c:pt idx="84">
                  <c:v>7.7670000000000003</c:v>
                </c:pt>
                <c:pt idx="85">
                  <c:v>7.7670000000000003</c:v>
                </c:pt>
                <c:pt idx="86">
                  <c:v>7.7670000000000003</c:v>
                </c:pt>
                <c:pt idx="87">
                  <c:v>7.7350000000000003</c:v>
                </c:pt>
                <c:pt idx="88">
                  <c:v>7.734</c:v>
                </c:pt>
                <c:pt idx="89">
                  <c:v>7.7279999999999998</c:v>
                </c:pt>
                <c:pt idx="90">
                  <c:v>7.6219999999999999</c:v>
                </c:pt>
                <c:pt idx="91">
                  <c:v>7.5810000000000004</c:v>
                </c:pt>
                <c:pt idx="92">
                  <c:v>7.7089999999999996</c:v>
                </c:pt>
                <c:pt idx="93">
                  <c:v>7.7140000000000004</c:v>
                </c:pt>
                <c:pt idx="94">
                  <c:v>7.7270000000000003</c:v>
                </c:pt>
                <c:pt idx="95">
                  <c:v>7.8250000000000002</c:v>
                </c:pt>
                <c:pt idx="96">
                  <c:v>7.9050000000000002</c:v>
                </c:pt>
                <c:pt idx="97">
                  <c:v>7.9009999999999998</c:v>
                </c:pt>
                <c:pt idx="98">
                  <c:v>7.8810000000000002</c:v>
                </c:pt>
                <c:pt idx="99">
                  <c:v>7.835</c:v>
                </c:pt>
                <c:pt idx="100">
                  <c:v>7.8090000000000002</c:v>
                </c:pt>
                <c:pt idx="101">
                  <c:v>7.8120000000000003</c:v>
                </c:pt>
                <c:pt idx="102">
                  <c:v>7.8490000000000002</c:v>
                </c:pt>
                <c:pt idx="103">
                  <c:v>7.8680000000000003</c:v>
                </c:pt>
                <c:pt idx="104">
                  <c:v>7.7939999999999996</c:v>
                </c:pt>
                <c:pt idx="105">
                  <c:v>7.7380000000000004</c:v>
                </c:pt>
                <c:pt idx="106">
                  <c:v>7.7560000000000002</c:v>
                </c:pt>
                <c:pt idx="107">
                  <c:v>7.782</c:v>
                </c:pt>
                <c:pt idx="108">
                  <c:v>7.8259999999999996</c:v>
                </c:pt>
                <c:pt idx="109">
                  <c:v>7.8479999999999999</c:v>
                </c:pt>
                <c:pt idx="110">
                  <c:v>7.8760000000000003</c:v>
                </c:pt>
                <c:pt idx="111">
                  <c:v>7.8339999999999996</c:v>
                </c:pt>
                <c:pt idx="112">
                  <c:v>7.9169999999999998</c:v>
                </c:pt>
                <c:pt idx="113">
                  <c:v>7.9930000000000003</c:v>
                </c:pt>
                <c:pt idx="114">
                  <c:v>7.9470000000000001</c:v>
                </c:pt>
                <c:pt idx="115">
                  <c:v>7.9619999999999997</c:v>
                </c:pt>
                <c:pt idx="116">
                  <c:v>7.9660000000000002</c:v>
                </c:pt>
                <c:pt idx="117">
                  <c:v>7.93</c:v>
                </c:pt>
                <c:pt idx="118">
                  <c:v>7.9450000000000003</c:v>
                </c:pt>
                <c:pt idx="119">
                  <c:v>7.8890000000000002</c:v>
                </c:pt>
                <c:pt idx="120">
                  <c:v>7.8769999999999998</c:v>
                </c:pt>
                <c:pt idx="121">
                  <c:v>7.8639999999999999</c:v>
                </c:pt>
                <c:pt idx="122">
                  <c:v>7.827</c:v>
                </c:pt>
                <c:pt idx="123">
                  <c:v>7.774</c:v>
                </c:pt>
                <c:pt idx="124">
                  <c:v>7.82</c:v>
                </c:pt>
                <c:pt idx="125">
                  <c:v>7.8280000000000003</c:v>
                </c:pt>
                <c:pt idx="126">
                  <c:v>7.8289999999999997</c:v>
                </c:pt>
                <c:pt idx="127">
                  <c:v>7.8719999999999999</c:v>
                </c:pt>
                <c:pt idx="128">
                  <c:v>7.9349999999999996</c:v>
                </c:pt>
                <c:pt idx="129">
                  <c:v>7.9009999999999998</c:v>
                </c:pt>
                <c:pt idx="130">
                  <c:v>7.9119999999999999</c:v>
                </c:pt>
                <c:pt idx="131">
                  <c:v>7.883</c:v>
                </c:pt>
                <c:pt idx="132">
                  <c:v>7.8520000000000003</c:v>
                </c:pt>
                <c:pt idx="133">
                  <c:v>7.8970000000000002</c:v>
                </c:pt>
                <c:pt idx="134">
                  <c:v>7.87</c:v>
                </c:pt>
                <c:pt idx="135">
                  <c:v>7.891</c:v>
                </c:pt>
                <c:pt idx="136">
                  <c:v>7.899</c:v>
                </c:pt>
                <c:pt idx="137">
                  <c:v>7.8719999999999999</c:v>
                </c:pt>
                <c:pt idx="138">
                  <c:v>7.7789999999999999</c:v>
                </c:pt>
                <c:pt idx="139">
                  <c:v>7.7930000000000001</c:v>
                </c:pt>
                <c:pt idx="140">
                  <c:v>7.8010000000000002</c:v>
                </c:pt>
                <c:pt idx="141">
                  <c:v>7.7450000000000001</c:v>
                </c:pt>
                <c:pt idx="142">
                  <c:v>7.7519999999999998</c:v>
                </c:pt>
                <c:pt idx="143">
                  <c:v>7.7830000000000004</c:v>
                </c:pt>
                <c:pt idx="144">
                  <c:v>7.7859999999999996</c:v>
                </c:pt>
                <c:pt idx="145">
                  <c:v>7.81</c:v>
                </c:pt>
                <c:pt idx="146">
                  <c:v>7.7830000000000004</c:v>
                </c:pt>
                <c:pt idx="147">
                  <c:v>7.7859999999999996</c:v>
                </c:pt>
                <c:pt idx="148">
                  <c:v>7.76</c:v>
                </c:pt>
                <c:pt idx="149">
                  <c:v>7.78</c:v>
                </c:pt>
                <c:pt idx="150">
                  <c:v>7.79</c:v>
                </c:pt>
                <c:pt idx="151">
                  <c:v>7.7729999999999997</c:v>
                </c:pt>
                <c:pt idx="152">
                  <c:v>7.7009999999999996</c:v>
                </c:pt>
                <c:pt idx="153">
                  <c:v>7.7210000000000001</c:v>
                </c:pt>
                <c:pt idx="154">
                  <c:v>7.7629999999999999</c:v>
                </c:pt>
                <c:pt idx="155">
                  <c:v>7.7679999999999998</c:v>
                </c:pt>
                <c:pt idx="156">
                  <c:v>7.7859999999999996</c:v>
                </c:pt>
                <c:pt idx="157">
                  <c:v>7.7809999999999997</c:v>
                </c:pt>
                <c:pt idx="158">
                  <c:v>7.7450000000000001</c:v>
                </c:pt>
                <c:pt idx="159">
                  <c:v>7.7539999999999996</c:v>
                </c:pt>
                <c:pt idx="160">
                  <c:v>7.8230000000000004</c:v>
                </c:pt>
                <c:pt idx="161">
                  <c:v>7.8179999999999996</c:v>
                </c:pt>
                <c:pt idx="162">
                  <c:v>7.8179999999999996</c:v>
                </c:pt>
                <c:pt idx="163">
                  <c:v>7.8609999999999998</c:v>
                </c:pt>
                <c:pt idx="164">
                  <c:v>7.8609999999999998</c:v>
                </c:pt>
                <c:pt idx="165">
                  <c:v>7.8380000000000001</c:v>
                </c:pt>
                <c:pt idx="166">
                  <c:v>7.8280000000000003</c:v>
                </c:pt>
                <c:pt idx="167">
                  <c:v>7.8280000000000003</c:v>
                </c:pt>
                <c:pt idx="168">
                  <c:v>7.8789999999999996</c:v>
                </c:pt>
                <c:pt idx="169">
                  <c:v>7.8730000000000002</c:v>
                </c:pt>
                <c:pt idx="170">
                  <c:v>7.8940000000000001</c:v>
                </c:pt>
                <c:pt idx="171">
                  <c:v>7.8959999999999999</c:v>
                </c:pt>
                <c:pt idx="172">
                  <c:v>7.9180000000000001</c:v>
                </c:pt>
                <c:pt idx="173">
                  <c:v>7.931</c:v>
                </c:pt>
                <c:pt idx="174">
                  <c:v>7.952</c:v>
                </c:pt>
                <c:pt idx="175">
                  <c:v>7.9989999999999997</c:v>
                </c:pt>
                <c:pt idx="176">
                  <c:v>8.0619999999999994</c:v>
                </c:pt>
                <c:pt idx="177">
                  <c:v>8.0500000000000007</c:v>
                </c:pt>
                <c:pt idx="178">
                  <c:v>8.0559999999999992</c:v>
                </c:pt>
                <c:pt idx="179">
                  <c:v>8.0289999999999999</c:v>
                </c:pt>
                <c:pt idx="180">
                  <c:v>8.1579999999999995</c:v>
                </c:pt>
                <c:pt idx="181">
                  <c:v>8.1809999999999992</c:v>
                </c:pt>
                <c:pt idx="182">
                  <c:v>8.1340000000000003</c:v>
                </c:pt>
                <c:pt idx="183">
                  <c:v>8.1340000000000003</c:v>
                </c:pt>
                <c:pt idx="184">
                  <c:v>8.1270000000000007</c:v>
                </c:pt>
                <c:pt idx="185">
                  <c:v>8.0990000000000002</c:v>
                </c:pt>
                <c:pt idx="186">
                  <c:v>8.1389999999999993</c:v>
                </c:pt>
                <c:pt idx="187">
                  <c:v>8.0719999999999992</c:v>
                </c:pt>
                <c:pt idx="188">
                  <c:v>8.0719999999999992</c:v>
                </c:pt>
                <c:pt idx="189">
                  <c:v>8.0790000000000006</c:v>
                </c:pt>
                <c:pt idx="190">
                  <c:v>8.1219999999999999</c:v>
                </c:pt>
                <c:pt idx="191">
                  <c:v>8.1259999999999994</c:v>
                </c:pt>
                <c:pt idx="192">
                  <c:v>8.0719999999999992</c:v>
                </c:pt>
                <c:pt idx="193">
                  <c:v>8.0269999999999992</c:v>
                </c:pt>
                <c:pt idx="194">
                  <c:v>8.0239999999999991</c:v>
                </c:pt>
                <c:pt idx="195">
                  <c:v>7.9880000000000004</c:v>
                </c:pt>
                <c:pt idx="196">
                  <c:v>7.9880000000000004</c:v>
                </c:pt>
                <c:pt idx="197">
                  <c:v>8.1120000000000001</c:v>
                </c:pt>
                <c:pt idx="198">
                  <c:v>8.157</c:v>
                </c:pt>
                <c:pt idx="199">
                  <c:v>8.0250000000000004</c:v>
                </c:pt>
                <c:pt idx="200">
                  <c:v>7.9740000000000002</c:v>
                </c:pt>
                <c:pt idx="201">
                  <c:v>8.0760000000000005</c:v>
                </c:pt>
                <c:pt idx="202">
                  <c:v>8.0310000000000006</c:v>
                </c:pt>
                <c:pt idx="203">
                  <c:v>7.9859999999999998</c:v>
                </c:pt>
                <c:pt idx="204">
                  <c:v>7.9829999999999997</c:v>
                </c:pt>
                <c:pt idx="205">
                  <c:v>7.923</c:v>
                </c:pt>
                <c:pt idx="206">
                  <c:v>7.8730000000000002</c:v>
                </c:pt>
                <c:pt idx="207">
                  <c:v>7.9089999999999998</c:v>
                </c:pt>
                <c:pt idx="208">
                  <c:v>7.9089999999999998</c:v>
                </c:pt>
                <c:pt idx="209">
                  <c:v>7.9219999999999997</c:v>
                </c:pt>
                <c:pt idx="210">
                  <c:v>7.9290000000000003</c:v>
                </c:pt>
                <c:pt idx="211">
                  <c:v>7.891</c:v>
                </c:pt>
                <c:pt idx="212">
                  <c:v>7.8719999999999999</c:v>
                </c:pt>
                <c:pt idx="213">
                  <c:v>7.8689999999999998</c:v>
                </c:pt>
                <c:pt idx="214">
                  <c:v>7.8760000000000003</c:v>
                </c:pt>
                <c:pt idx="215">
                  <c:v>7.81</c:v>
                </c:pt>
                <c:pt idx="216">
                  <c:v>7.8310000000000004</c:v>
                </c:pt>
                <c:pt idx="217">
                  <c:v>7.8529999999999998</c:v>
                </c:pt>
                <c:pt idx="218">
                  <c:v>7.8230000000000004</c:v>
                </c:pt>
                <c:pt idx="219">
                  <c:v>7.7809999999999997</c:v>
                </c:pt>
                <c:pt idx="220">
                  <c:v>7.8079999999999998</c:v>
                </c:pt>
                <c:pt idx="221">
                  <c:v>7.7990000000000004</c:v>
                </c:pt>
                <c:pt idx="222">
                  <c:v>7.7990000000000004</c:v>
                </c:pt>
                <c:pt idx="223">
                  <c:v>7.7990000000000004</c:v>
                </c:pt>
                <c:pt idx="224">
                  <c:v>7.7629999999999999</c:v>
                </c:pt>
                <c:pt idx="225">
                  <c:v>7.8040000000000003</c:v>
                </c:pt>
                <c:pt idx="226">
                  <c:v>7.76</c:v>
                </c:pt>
                <c:pt idx="227">
                  <c:v>7.7329999999999997</c:v>
                </c:pt>
                <c:pt idx="228">
                  <c:v>7.7560000000000002</c:v>
                </c:pt>
                <c:pt idx="229">
                  <c:v>7.8159999999999998</c:v>
                </c:pt>
                <c:pt idx="230">
                  <c:v>7.7910000000000004</c:v>
                </c:pt>
                <c:pt idx="231">
                  <c:v>7.7930000000000001</c:v>
                </c:pt>
                <c:pt idx="232">
                  <c:v>7.7930000000000001</c:v>
                </c:pt>
                <c:pt idx="233">
                  <c:v>7.7110000000000003</c:v>
                </c:pt>
                <c:pt idx="234">
                  <c:v>7.7110000000000003</c:v>
                </c:pt>
                <c:pt idx="235">
                  <c:v>7.7270000000000003</c:v>
                </c:pt>
                <c:pt idx="236">
                  <c:v>7.7320000000000002</c:v>
                </c:pt>
                <c:pt idx="237">
                  <c:v>7.6429999999999998</c:v>
                </c:pt>
                <c:pt idx="238">
                  <c:v>7.6079999999999997</c:v>
                </c:pt>
                <c:pt idx="239">
                  <c:v>7.6070000000000002</c:v>
                </c:pt>
                <c:pt idx="240">
                  <c:v>7.6260000000000003</c:v>
                </c:pt>
                <c:pt idx="241">
                  <c:v>7.5730000000000004</c:v>
                </c:pt>
                <c:pt idx="242">
                  <c:v>7.4409999999999998</c:v>
                </c:pt>
                <c:pt idx="243">
                  <c:v>7.4249999999999998</c:v>
                </c:pt>
                <c:pt idx="244">
                  <c:v>7.4640000000000004</c:v>
                </c:pt>
                <c:pt idx="245">
                  <c:v>7.5869999999999997</c:v>
                </c:pt>
                <c:pt idx="246">
                  <c:v>7.5279999999999996</c:v>
                </c:pt>
                <c:pt idx="247">
                  <c:v>7.4109999999999996</c:v>
                </c:pt>
                <c:pt idx="248">
                  <c:v>7.4080000000000004</c:v>
                </c:pt>
                <c:pt idx="249">
                  <c:v>7.4409999999999998</c:v>
                </c:pt>
                <c:pt idx="250">
                  <c:v>7.4610000000000003</c:v>
                </c:pt>
                <c:pt idx="251">
                  <c:v>7.3449999999999998</c:v>
                </c:pt>
                <c:pt idx="252">
                  <c:v>7.22</c:v>
                </c:pt>
                <c:pt idx="253">
                  <c:v>7.2750000000000004</c:v>
                </c:pt>
                <c:pt idx="254">
                  <c:v>7.2770000000000001</c:v>
                </c:pt>
                <c:pt idx="255">
                  <c:v>7.2869999999999999</c:v>
                </c:pt>
                <c:pt idx="256">
                  <c:v>7.2869999999999999</c:v>
                </c:pt>
                <c:pt idx="257">
                  <c:v>7.2629999999999999</c:v>
                </c:pt>
                <c:pt idx="258">
                  <c:v>7.2759999999999998</c:v>
                </c:pt>
                <c:pt idx="259">
                  <c:v>7.3849999999999998</c:v>
                </c:pt>
                <c:pt idx="260">
                  <c:v>7.3689999999999998</c:v>
                </c:pt>
                <c:pt idx="261">
                  <c:v>7.4180000000000001</c:v>
                </c:pt>
                <c:pt idx="262">
                  <c:v>7.3550000000000004</c:v>
                </c:pt>
                <c:pt idx="263">
                  <c:v>7.4269999999999996</c:v>
                </c:pt>
                <c:pt idx="264">
                  <c:v>7.4480000000000004</c:v>
                </c:pt>
                <c:pt idx="265">
                  <c:v>7.6379999999999999</c:v>
                </c:pt>
                <c:pt idx="266">
                  <c:v>7.532</c:v>
                </c:pt>
                <c:pt idx="267">
                  <c:v>7.532</c:v>
                </c:pt>
                <c:pt idx="268">
                  <c:v>7.5890000000000004</c:v>
                </c:pt>
                <c:pt idx="269">
                  <c:v>7.5880000000000001</c:v>
                </c:pt>
                <c:pt idx="270">
                  <c:v>7.2240000000000002</c:v>
                </c:pt>
                <c:pt idx="271">
                  <c:v>7.2519999999999998</c:v>
                </c:pt>
                <c:pt idx="272">
                  <c:v>7.2729999999999997</c:v>
                </c:pt>
                <c:pt idx="273">
                  <c:v>7.2770000000000001</c:v>
                </c:pt>
                <c:pt idx="274">
                  <c:v>7.31</c:v>
                </c:pt>
                <c:pt idx="275">
                  <c:v>7.3129999999999997</c:v>
                </c:pt>
                <c:pt idx="276">
                  <c:v>7.3029999999999999</c:v>
                </c:pt>
                <c:pt idx="277">
                  <c:v>7.2939999999999996</c:v>
                </c:pt>
                <c:pt idx="278">
                  <c:v>7.3079999999999998</c:v>
                </c:pt>
                <c:pt idx="279">
                  <c:v>7.3289999999999997</c:v>
                </c:pt>
                <c:pt idx="280">
                  <c:v>7.3319999999999999</c:v>
                </c:pt>
                <c:pt idx="281">
                  <c:v>7.32</c:v>
                </c:pt>
                <c:pt idx="282">
                  <c:v>7.3250000000000002</c:v>
                </c:pt>
                <c:pt idx="283">
                  <c:v>7.2830000000000004</c:v>
                </c:pt>
                <c:pt idx="284">
                  <c:v>7.375</c:v>
                </c:pt>
                <c:pt idx="285">
                  <c:v>7.4059999999999997</c:v>
                </c:pt>
                <c:pt idx="286">
                  <c:v>7.3810000000000002</c:v>
                </c:pt>
                <c:pt idx="287">
                  <c:v>7.3579999999999997</c:v>
                </c:pt>
                <c:pt idx="288">
                  <c:v>7.319</c:v>
                </c:pt>
                <c:pt idx="289">
                  <c:v>7.335</c:v>
                </c:pt>
                <c:pt idx="290">
                  <c:v>7.3550000000000004</c:v>
                </c:pt>
                <c:pt idx="291">
                  <c:v>7.3570000000000002</c:v>
                </c:pt>
                <c:pt idx="292">
                  <c:v>7.2919999999999998</c:v>
                </c:pt>
                <c:pt idx="293">
                  <c:v>7.3319999999999999</c:v>
                </c:pt>
                <c:pt idx="294">
                  <c:v>7.359</c:v>
                </c:pt>
                <c:pt idx="295">
                  <c:v>7.3689999999999998</c:v>
                </c:pt>
                <c:pt idx="296">
                  <c:v>7.3689999999999998</c:v>
                </c:pt>
                <c:pt idx="297">
                  <c:v>7.3390000000000004</c:v>
                </c:pt>
                <c:pt idx="298">
                  <c:v>7.35</c:v>
                </c:pt>
                <c:pt idx="299">
                  <c:v>7.4189999999999996</c:v>
                </c:pt>
                <c:pt idx="300">
                  <c:v>7.4130000000000003</c:v>
                </c:pt>
                <c:pt idx="301">
                  <c:v>7.4219999999999997</c:v>
                </c:pt>
                <c:pt idx="302">
                  <c:v>7.4740000000000002</c:v>
                </c:pt>
                <c:pt idx="303">
                  <c:v>7.4089999999999998</c:v>
                </c:pt>
                <c:pt idx="304" formatCode="General">
                  <c:v>7.3769999999999998</c:v>
                </c:pt>
                <c:pt idx="305" formatCode="General">
                  <c:v>7.3769999999999998</c:v>
                </c:pt>
                <c:pt idx="306" formatCode="General">
                  <c:v>7.3769999999999998</c:v>
                </c:pt>
                <c:pt idx="307" formatCode="General">
                  <c:v>7.3879999999999999</c:v>
                </c:pt>
                <c:pt idx="308" formatCode="General">
                  <c:v>7.3869999999999996</c:v>
                </c:pt>
                <c:pt idx="309" formatCode="General">
                  <c:v>7.3650000000000002</c:v>
                </c:pt>
                <c:pt idx="310" formatCode="General">
                  <c:v>7.35</c:v>
                </c:pt>
                <c:pt idx="311" formatCode="General">
                  <c:v>7.3559999999999999</c:v>
                </c:pt>
                <c:pt idx="312" formatCode="General">
                  <c:v>7.3769999999999998</c:v>
                </c:pt>
                <c:pt idx="313" formatCode="General">
                  <c:v>7.3639999999999999</c:v>
                </c:pt>
                <c:pt idx="314" formatCode="General">
                  <c:v>7.34</c:v>
                </c:pt>
                <c:pt idx="315" formatCode="General">
                  <c:v>7.3170000000000002</c:v>
                </c:pt>
                <c:pt idx="316" formatCode="General">
                  <c:v>7.375</c:v>
                </c:pt>
                <c:pt idx="317" formatCode="General">
                  <c:v>7.3609999999999998</c:v>
                </c:pt>
                <c:pt idx="318" formatCode="General">
                  <c:v>7.3609999999999998</c:v>
                </c:pt>
                <c:pt idx="319" formatCode="General">
                  <c:v>7.3360000000000003</c:v>
                </c:pt>
                <c:pt idx="320" formatCode="General">
                  <c:v>7.3239999999999998</c:v>
                </c:pt>
                <c:pt idx="321" formatCode="General">
                  <c:v>7.34</c:v>
                </c:pt>
                <c:pt idx="322" formatCode="General">
                  <c:v>7.3289999999999997</c:v>
                </c:pt>
                <c:pt idx="323" formatCode="General">
                  <c:v>7.3230000000000004</c:v>
                </c:pt>
                <c:pt idx="324" formatCode="General">
                  <c:v>7.351</c:v>
                </c:pt>
              </c:numCache>
            </c:numRef>
          </c:val>
          <c:smooth val="0"/>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Yield'!$A$1827:$A$2151</c:f>
              <c:numCache>
                <c:formatCode>[$-409]mmm\-yy;@</c:formatCode>
                <c:ptCount val="325"/>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43126</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c:v>43189</c:v>
                </c:pt>
                <c:pt idx="65">
                  <c:v>43192</c:v>
                </c:pt>
                <c:pt idx="66">
                  <c:v>43193</c:v>
                </c:pt>
                <c:pt idx="67">
                  <c:v>43194</c:v>
                </c:pt>
                <c:pt idx="68">
                  <c:v>43195</c:v>
                </c:pt>
                <c:pt idx="69">
                  <c:v>43196</c:v>
                </c:pt>
                <c:pt idx="70">
                  <c:v>43199</c:v>
                </c:pt>
                <c:pt idx="71">
                  <c:v>43200</c:v>
                </c:pt>
                <c:pt idx="72">
                  <c:v>43201</c:v>
                </c:pt>
                <c:pt idx="73">
                  <c:v>43202</c:v>
                </c:pt>
                <c:pt idx="74">
                  <c:v>43203</c:v>
                </c:pt>
                <c:pt idx="75">
                  <c:v>43206</c:v>
                </c:pt>
                <c:pt idx="76">
                  <c:v>43207</c:v>
                </c:pt>
                <c:pt idx="77">
                  <c:v>43208</c:v>
                </c:pt>
                <c:pt idx="78">
                  <c:v>43209</c:v>
                </c:pt>
                <c:pt idx="79">
                  <c:v>43210</c:v>
                </c:pt>
                <c:pt idx="80">
                  <c:v>43213</c:v>
                </c:pt>
                <c:pt idx="81">
                  <c:v>43214</c:v>
                </c:pt>
                <c:pt idx="82">
                  <c:v>43215</c:v>
                </c:pt>
                <c:pt idx="83">
                  <c:v>43216</c:v>
                </c:pt>
                <c:pt idx="84">
                  <c:v>43217</c:v>
                </c:pt>
                <c:pt idx="85">
                  <c:v>43220</c:v>
                </c:pt>
                <c:pt idx="86">
                  <c:v>43221</c:v>
                </c:pt>
                <c:pt idx="87">
                  <c:v>43222</c:v>
                </c:pt>
                <c:pt idx="88">
                  <c:v>43223</c:v>
                </c:pt>
                <c:pt idx="89">
                  <c:v>43224</c:v>
                </c:pt>
                <c:pt idx="90">
                  <c:v>43227</c:v>
                </c:pt>
                <c:pt idx="91">
                  <c:v>43228</c:v>
                </c:pt>
                <c:pt idx="92">
                  <c:v>43229</c:v>
                </c:pt>
                <c:pt idx="93">
                  <c:v>43230</c:v>
                </c:pt>
                <c:pt idx="94">
                  <c:v>43231</c:v>
                </c:pt>
                <c:pt idx="95">
                  <c:v>43234</c:v>
                </c:pt>
                <c:pt idx="96">
                  <c:v>43235</c:v>
                </c:pt>
                <c:pt idx="97">
                  <c:v>43236</c:v>
                </c:pt>
                <c:pt idx="98">
                  <c:v>43237</c:v>
                </c:pt>
                <c:pt idx="99">
                  <c:v>43238</c:v>
                </c:pt>
                <c:pt idx="100">
                  <c:v>43241</c:v>
                </c:pt>
                <c:pt idx="101">
                  <c:v>43242</c:v>
                </c:pt>
                <c:pt idx="102">
                  <c:v>43243</c:v>
                </c:pt>
                <c:pt idx="103">
                  <c:v>43244</c:v>
                </c:pt>
                <c:pt idx="104">
                  <c:v>43245</c:v>
                </c:pt>
                <c:pt idx="105">
                  <c:v>43248</c:v>
                </c:pt>
                <c:pt idx="106">
                  <c:v>43249</c:v>
                </c:pt>
                <c:pt idx="107">
                  <c:v>43250</c:v>
                </c:pt>
                <c:pt idx="108">
                  <c:v>43251</c:v>
                </c:pt>
                <c:pt idx="109">
                  <c:v>43252</c:v>
                </c:pt>
                <c:pt idx="110">
                  <c:v>43255</c:v>
                </c:pt>
                <c:pt idx="111">
                  <c:v>43256</c:v>
                </c:pt>
                <c:pt idx="112">
                  <c:v>43257</c:v>
                </c:pt>
                <c:pt idx="113">
                  <c:v>43258</c:v>
                </c:pt>
                <c:pt idx="114">
                  <c:v>43259</c:v>
                </c:pt>
                <c:pt idx="115">
                  <c:v>43262</c:v>
                </c:pt>
                <c:pt idx="116">
                  <c:v>43263</c:v>
                </c:pt>
                <c:pt idx="117">
                  <c:v>43264</c:v>
                </c:pt>
                <c:pt idx="118">
                  <c:v>43265</c:v>
                </c:pt>
                <c:pt idx="119">
                  <c:v>43266</c:v>
                </c:pt>
                <c:pt idx="120">
                  <c:v>43269</c:v>
                </c:pt>
                <c:pt idx="121">
                  <c:v>43270</c:v>
                </c:pt>
                <c:pt idx="122">
                  <c:v>43271</c:v>
                </c:pt>
                <c:pt idx="123">
                  <c:v>43272</c:v>
                </c:pt>
                <c:pt idx="124">
                  <c:v>43273</c:v>
                </c:pt>
                <c:pt idx="125">
                  <c:v>43276</c:v>
                </c:pt>
                <c:pt idx="126">
                  <c:v>43277</c:v>
                </c:pt>
                <c:pt idx="127">
                  <c:v>43278</c:v>
                </c:pt>
                <c:pt idx="128">
                  <c:v>43279</c:v>
                </c:pt>
                <c:pt idx="129">
                  <c:v>43280</c:v>
                </c:pt>
                <c:pt idx="130">
                  <c:v>43283</c:v>
                </c:pt>
                <c:pt idx="131">
                  <c:v>43284</c:v>
                </c:pt>
                <c:pt idx="132">
                  <c:v>43285</c:v>
                </c:pt>
                <c:pt idx="133">
                  <c:v>43286</c:v>
                </c:pt>
                <c:pt idx="134">
                  <c:v>43287</c:v>
                </c:pt>
                <c:pt idx="135">
                  <c:v>43290</c:v>
                </c:pt>
                <c:pt idx="136">
                  <c:v>43291</c:v>
                </c:pt>
                <c:pt idx="137">
                  <c:v>43292</c:v>
                </c:pt>
                <c:pt idx="138">
                  <c:v>43293</c:v>
                </c:pt>
                <c:pt idx="139">
                  <c:v>43294</c:v>
                </c:pt>
                <c:pt idx="140">
                  <c:v>43297</c:v>
                </c:pt>
                <c:pt idx="141">
                  <c:v>43298</c:v>
                </c:pt>
                <c:pt idx="142">
                  <c:v>43299</c:v>
                </c:pt>
                <c:pt idx="143">
                  <c:v>43300</c:v>
                </c:pt>
                <c:pt idx="144">
                  <c:v>43301</c:v>
                </c:pt>
                <c:pt idx="145">
                  <c:v>43304</c:v>
                </c:pt>
                <c:pt idx="146">
                  <c:v>43305</c:v>
                </c:pt>
                <c:pt idx="147">
                  <c:v>43306</c:v>
                </c:pt>
                <c:pt idx="148">
                  <c:v>43307</c:v>
                </c:pt>
                <c:pt idx="149">
                  <c:v>43308</c:v>
                </c:pt>
                <c:pt idx="150">
                  <c:v>43311</c:v>
                </c:pt>
                <c:pt idx="151">
                  <c:v>43312</c:v>
                </c:pt>
                <c:pt idx="152">
                  <c:v>43313</c:v>
                </c:pt>
                <c:pt idx="153">
                  <c:v>43314</c:v>
                </c:pt>
                <c:pt idx="154">
                  <c:v>43315</c:v>
                </c:pt>
                <c:pt idx="155">
                  <c:v>43318</c:v>
                </c:pt>
                <c:pt idx="156">
                  <c:v>43319</c:v>
                </c:pt>
                <c:pt idx="157">
                  <c:v>43320</c:v>
                </c:pt>
                <c:pt idx="158">
                  <c:v>43321</c:v>
                </c:pt>
                <c:pt idx="159">
                  <c:v>43322</c:v>
                </c:pt>
                <c:pt idx="160">
                  <c:v>43325</c:v>
                </c:pt>
                <c:pt idx="161">
                  <c:v>43326</c:v>
                </c:pt>
                <c:pt idx="162">
                  <c:v>43327</c:v>
                </c:pt>
                <c:pt idx="163">
                  <c:v>43328</c:v>
                </c:pt>
                <c:pt idx="164">
                  <c:v>43329</c:v>
                </c:pt>
                <c:pt idx="165">
                  <c:v>43332</c:v>
                </c:pt>
                <c:pt idx="166">
                  <c:v>43333</c:v>
                </c:pt>
                <c:pt idx="167">
                  <c:v>43334</c:v>
                </c:pt>
                <c:pt idx="168">
                  <c:v>43335</c:v>
                </c:pt>
                <c:pt idx="169">
                  <c:v>43336</c:v>
                </c:pt>
                <c:pt idx="170">
                  <c:v>43339</c:v>
                </c:pt>
                <c:pt idx="171">
                  <c:v>43340</c:v>
                </c:pt>
                <c:pt idx="172">
                  <c:v>43341</c:v>
                </c:pt>
                <c:pt idx="173">
                  <c:v>43342</c:v>
                </c:pt>
                <c:pt idx="174">
                  <c:v>43343</c:v>
                </c:pt>
                <c:pt idx="175">
                  <c:v>43346</c:v>
                </c:pt>
                <c:pt idx="176">
                  <c:v>43347</c:v>
                </c:pt>
                <c:pt idx="177">
                  <c:v>43348</c:v>
                </c:pt>
                <c:pt idx="178">
                  <c:v>43349</c:v>
                </c:pt>
                <c:pt idx="179">
                  <c:v>43350</c:v>
                </c:pt>
                <c:pt idx="180">
                  <c:v>43353</c:v>
                </c:pt>
                <c:pt idx="181">
                  <c:v>43354</c:v>
                </c:pt>
                <c:pt idx="182">
                  <c:v>43355</c:v>
                </c:pt>
                <c:pt idx="183">
                  <c:v>43356</c:v>
                </c:pt>
                <c:pt idx="184">
                  <c:v>43357</c:v>
                </c:pt>
                <c:pt idx="185">
                  <c:v>43360</c:v>
                </c:pt>
                <c:pt idx="186">
                  <c:v>43361</c:v>
                </c:pt>
                <c:pt idx="187">
                  <c:v>43362</c:v>
                </c:pt>
                <c:pt idx="188">
                  <c:v>43363</c:v>
                </c:pt>
                <c:pt idx="189">
                  <c:v>43364</c:v>
                </c:pt>
                <c:pt idx="190">
                  <c:v>43367</c:v>
                </c:pt>
                <c:pt idx="191">
                  <c:v>43368</c:v>
                </c:pt>
                <c:pt idx="192">
                  <c:v>43369</c:v>
                </c:pt>
                <c:pt idx="193">
                  <c:v>43370</c:v>
                </c:pt>
                <c:pt idx="194">
                  <c:v>43371</c:v>
                </c:pt>
                <c:pt idx="195">
                  <c:v>43374</c:v>
                </c:pt>
                <c:pt idx="196">
                  <c:v>43375</c:v>
                </c:pt>
                <c:pt idx="197">
                  <c:v>43376</c:v>
                </c:pt>
                <c:pt idx="198">
                  <c:v>43377</c:v>
                </c:pt>
                <c:pt idx="199">
                  <c:v>43378</c:v>
                </c:pt>
                <c:pt idx="200">
                  <c:v>43381</c:v>
                </c:pt>
                <c:pt idx="201">
                  <c:v>43382</c:v>
                </c:pt>
                <c:pt idx="202">
                  <c:v>43383</c:v>
                </c:pt>
                <c:pt idx="203">
                  <c:v>43384</c:v>
                </c:pt>
                <c:pt idx="204">
                  <c:v>43385</c:v>
                </c:pt>
                <c:pt idx="205">
                  <c:v>43388</c:v>
                </c:pt>
                <c:pt idx="206">
                  <c:v>43389</c:v>
                </c:pt>
                <c:pt idx="207">
                  <c:v>43390</c:v>
                </c:pt>
                <c:pt idx="208">
                  <c:v>43391</c:v>
                </c:pt>
                <c:pt idx="209">
                  <c:v>43392</c:v>
                </c:pt>
                <c:pt idx="210">
                  <c:v>43395</c:v>
                </c:pt>
                <c:pt idx="211">
                  <c:v>43396</c:v>
                </c:pt>
                <c:pt idx="212">
                  <c:v>43397</c:v>
                </c:pt>
                <c:pt idx="213">
                  <c:v>43398</c:v>
                </c:pt>
                <c:pt idx="214">
                  <c:v>43399</c:v>
                </c:pt>
                <c:pt idx="215">
                  <c:v>43402</c:v>
                </c:pt>
                <c:pt idx="216">
                  <c:v>43403</c:v>
                </c:pt>
                <c:pt idx="217">
                  <c:v>43404</c:v>
                </c:pt>
                <c:pt idx="218">
                  <c:v>43405</c:v>
                </c:pt>
                <c:pt idx="219">
                  <c:v>43406</c:v>
                </c:pt>
                <c:pt idx="220">
                  <c:v>43409</c:v>
                </c:pt>
                <c:pt idx="221">
                  <c:v>43410</c:v>
                </c:pt>
                <c:pt idx="222">
                  <c:v>43411</c:v>
                </c:pt>
                <c:pt idx="223">
                  <c:v>43412</c:v>
                </c:pt>
                <c:pt idx="224">
                  <c:v>43413</c:v>
                </c:pt>
                <c:pt idx="225">
                  <c:v>43416</c:v>
                </c:pt>
                <c:pt idx="226">
                  <c:v>43417</c:v>
                </c:pt>
                <c:pt idx="227">
                  <c:v>43418</c:v>
                </c:pt>
                <c:pt idx="228">
                  <c:v>43419</c:v>
                </c:pt>
                <c:pt idx="229">
                  <c:v>43420</c:v>
                </c:pt>
                <c:pt idx="230">
                  <c:v>43423</c:v>
                </c:pt>
                <c:pt idx="231">
                  <c:v>43424</c:v>
                </c:pt>
                <c:pt idx="232">
                  <c:v>43425</c:v>
                </c:pt>
                <c:pt idx="233">
                  <c:v>43426</c:v>
                </c:pt>
                <c:pt idx="234">
                  <c:v>43427</c:v>
                </c:pt>
                <c:pt idx="235">
                  <c:v>43430</c:v>
                </c:pt>
                <c:pt idx="236">
                  <c:v>43431</c:v>
                </c:pt>
                <c:pt idx="237">
                  <c:v>43432</c:v>
                </c:pt>
                <c:pt idx="238">
                  <c:v>43433</c:v>
                </c:pt>
                <c:pt idx="239">
                  <c:v>43434</c:v>
                </c:pt>
                <c:pt idx="240">
                  <c:v>43437</c:v>
                </c:pt>
                <c:pt idx="241">
                  <c:v>43438</c:v>
                </c:pt>
                <c:pt idx="242">
                  <c:v>43439</c:v>
                </c:pt>
                <c:pt idx="243">
                  <c:v>43440</c:v>
                </c:pt>
                <c:pt idx="244">
                  <c:v>43441</c:v>
                </c:pt>
                <c:pt idx="245">
                  <c:v>43444</c:v>
                </c:pt>
                <c:pt idx="246">
                  <c:v>43445</c:v>
                </c:pt>
                <c:pt idx="247">
                  <c:v>43446</c:v>
                </c:pt>
                <c:pt idx="248">
                  <c:v>43447</c:v>
                </c:pt>
                <c:pt idx="249">
                  <c:v>43448</c:v>
                </c:pt>
                <c:pt idx="250">
                  <c:v>43451</c:v>
                </c:pt>
                <c:pt idx="251">
                  <c:v>43452</c:v>
                </c:pt>
                <c:pt idx="252">
                  <c:v>43453</c:v>
                </c:pt>
                <c:pt idx="253">
                  <c:v>43454</c:v>
                </c:pt>
                <c:pt idx="254">
                  <c:v>43455</c:v>
                </c:pt>
                <c:pt idx="255">
                  <c:v>43458</c:v>
                </c:pt>
                <c:pt idx="256">
                  <c:v>43459</c:v>
                </c:pt>
                <c:pt idx="257">
                  <c:v>43460</c:v>
                </c:pt>
                <c:pt idx="258">
                  <c:v>43461</c:v>
                </c:pt>
                <c:pt idx="259">
                  <c:v>43462</c:v>
                </c:pt>
                <c:pt idx="260">
                  <c:v>43465</c:v>
                </c:pt>
                <c:pt idx="261">
                  <c:v>43466</c:v>
                </c:pt>
                <c:pt idx="262">
                  <c:v>43467</c:v>
                </c:pt>
                <c:pt idx="263">
                  <c:v>43468</c:v>
                </c:pt>
                <c:pt idx="264">
                  <c:v>43469</c:v>
                </c:pt>
                <c:pt idx="265">
                  <c:v>43472</c:v>
                </c:pt>
                <c:pt idx="266">
                  <c:v>43473</c:v>
                </c:pt>
                <c:pt idx="267">
                  <c:v>43474</c:v>
                </c:pt>
                <c:pt idx="268">
                  <c:v>43475</c:v>
                </c:pt>
                <c:pt idx="269">
                  <c:v>43476</c:v>
                </c:pt>
                <c:pt idx="270">
                  <c:v>43479</c:v>
                </c:pt>
                <c:pt idx="271">
                  <c:v>43480</c:v>
                </c:pt>
                <c:pt idx="272">
                  <c:v>43481</c:v>
                </c:pt>
                <c:pt idx="273">
                  <c:v>43482</c:v>
                </c:pt>
                <c:pt idx="274">
                  <c:v>43483</c:v>
                </c:pt>
                <c:pt idx="275">
                  <c:v>43486</c:v>
                </c:pt>
                <c:pt idx="276">
                  <c:v>43487</c:v>
                </c:pt>
                <c:pt idx="277">
                  <c:v>43488</c:v>
                </c:pt>
                <c:pt idx="278">
                  <c:v>43489</c:v>
                </c:pt>
                <c:pt idx="279">
                  <c:v>43490</c:v>
                </c:pt>
                <c:pt idx="280">
                  <c:v>43493</c:v>
                </c:pt>
                <c:pt idx="281">
                  <c:v>43494</c:v>
                </c:pt>
                <c:pt idx="282">
                  <c:v>43495</c:v>
                </c:pt>
                <c:pt idx="283">
                  <c:v>43496</c:v>
                </c:pt>
                <c:pt idx="284">
                  <c:v>43497</c:v>
                </c:pt>
                <c:pt idx="285">
                  <c:v>43500</c:v>
                </c:pt>
                <c:pt idx="286">
                  <c:v>43501</c:v>
                </c:pt>
                <c:pt idx="287">
                  <c:v>43502</c:v>
                </c:pt>
                <c:pt idx="288">
                  <c:v>43503</c:v>
                </c:pt>
                <c:pt idx="289">
                  <c:v>43504</c:v>
                </c:pt>
                <c:pt idx="290">
                  <c:v>43507</c:v>
                </c:pt>
                <c:pt idx="291">
                  <c:v>43508</c:v>
                </c:pt>
                <c:pt idx="292">
                  <c:v>43509</c:v>
                </c:pt>
                <c:pt idx="293">
                  <c:v>43510</c:v>
                </c:pt>
                <c:pt idx="294">
                  <c:v>43511</c:v>
                </c:pt>
                <c:pt idx="295">
                  <c:v>43514</c:v>
                </c:pt>
                <c:pt idx="296">
                  <c:v>43515</c:v>
                </c:pt>
                <c:pt idx="297">
                  <c:v>43516</c:v>
                </c:pt>
                <c:pt idx="298">
                  <c:v>43517</c:v>
                </c:pt>
                <c:pt idx="299">
                  <c:v>43518</c:v>
                </c:pt>
                <c:pt idx="300">
                  <c:v>43521</c:v>
                </c:pt>
                <c:pt idx="301">
                  <c:v>43522</c:v>
                </c:pt>
                <c:pt idx="302">
                  <c:v>43523</c:v>
                </c:pt>
                <c:pt idx="303">
                  <c:v>43524</c:v>
                </c:pt>
                <c:pt idx="304">
                  <c:v>43525</c:v>
                </c:pt>
                <c:pt idx="305">
                  <c:v>43528</c:v>
                </c:pt>
                <c:pt idx="306">
                  <c:v>43529</c:v>
                </c:pt>
                <c:pt idx="307">
                  <c:v>43530</c:v>
                </c:pt>
                <c:pt idx="308">
                  <c:v>43531</c:v>
                </c:pt>
                <c:pt idx="309">
                  <c:v>43532</c:v>
                </c:pt>
                <c:pt idx="310">
                  <c:v>43535</c:v>
                </c:pt>
                <c:pt idx="311">
                  <c:v>43536</c:v>
                </c:pt>
                <c:pt idx="312">
                  <c:v>43537</c:v>
                </c:pt>
                <c:pt idx="313">
                  <c:v>43538</c:v>
                </c:pt>
                <c:pt idx="314">
                  <c:v>43539</c:v>
                </c:pt>
                <c:pt idx="315">
                  <c:v>43542</c:v>
                </c:pt>
                <c:pt idx="316">
                  <c:v>43543</c:v>
                </c:pt>
                <c:pt idx="317">
                  <c:v>43544</c:v>
                </c:pt>
                <c:pt idx="318">
                  <c:v>43545</c:v>
                </c:pt>
                <c:pt idx="319">
                  <c:v>43546</c:v>
                </c:pt>
                <c:pt idx="320">
                  <c:v>43549</c:v>
                </c:pt>
                <c:pt idx="321">
                  <c:v>43550</c:v>
                </c:pt>
                <c:pt idx="322">
                  <c:v>43551</c:v>
                </c:pt>
                <c:pt idx="323">
                  <c:v>43552</c:v>
                </c:pt>
                <c:pt idx="324">
                  <c:v>43553</c:v>
                </c:pt>
              </c:numCache>
            </c:numRef>
          </c:cat>
          <c:val>
            <c:numRef>
              <c:f>'10 Year Bond Yield'!$H$1827:$H$2151</c:f>
              <c:numCache>
                <c:formatCode>0.00</c:formatCode>
                <c:ptCount val="325"/>
                <c:pt idx="0">
                  <c:v>3.9020000000000001</c:v>
                </c:pt>
                <c:pt idx="1">
                  <c:v>3.9180000000000001</c:v>
                </c:pt>
                <c:pt idx="2">
                  <c:v>3.9249999999999998</c:v>
                </c:pt>
                <c:pt idx="3">
                  <c:v>3.94</c:v>
                </c:pt>
                <c:pt idx="4">
                  <c:v>3.9279999999999999</c:v>
                </c:pt>
                <c:pt idx="5">
                  <c:v>3.9209999999999998</c:v>
                </c:pt>
                <c:pt idx="6">
                  <c:v>3.9089999999999998</c:v>
                </c:pt>
                <c:pt idx="7">
                  <c:v>3.9449999999999998</c:v>
                </c:pt>
                <c:pt idx="8">
                  <c:v>3.956</c:v>
                </c:pt>
                <c:pt idx="9">
                  <c:v>3.948</c:v>
                </c:pt>
                <c:pt idx="10">
                  <c:v>3.9660000000000002</c:v>
                </c:pt>
                <c:pt idx="11">
                  <c:v>3.9649999999999999</c:v>
                </c:pt>
                <c:pt idx="12">
                  <c:v>3.964</c:v>
                </c:pt>
                <c:pt idx="13">
                  <c:v>3.9790000000000001</c:v>
                </c:pt>
                <c:pt idx="14">
                  <c:v>3.9780000000000002</c:v>
                </c:pt>
                <c:pt idx="15">
                  <c:v>3.9609999999999999</c:v>
                </c:pt>
                <c:pt idx="16">
                  <c:v>3.9550000000000001</c:v>
                </c:pt>
                <c:pt idx="17">
                  <c:v>3.956</c:v>
                </c:pt>
                <c:pt idx="18">
                  <c:v>3.948</c:v>
                </c:pt>
                <c:pt idx="19">
                  <c:v>3.9489999999999998</c:v>
                </c:pt>
                <c:pt idx="20">
                  <c:v>3.95</c:v>
                </c:pt>
                <c:pt idx="21">
                  <c:v>3.9359999999999999</c:v>
                </c:pt>
                <c:pt idx="22">
                  <c:v>3.9220000000000002</c:v>
                </c:pt>
                <c:pt idx="23">
                  <c:v>3.915</c:v>
                </c:pt>
                <c:pt idx="24">
                  <c:v>3.919</c:v>
                </c:pt>
                <c:pt idx="25">
                  <c:v>3.9239999999999999</c:v>
                </c:pt>
                <c:pt idx="26">
                  <c:v>3.8959999999999999</c:v>
                </c:pt>
                <c:pt idx="27">
                  <c:v>3.891</c:v>
                </c:pt>
                <c:pt idx="28">
                  <c:v>3.8980000000000001</c:v>
                </c:pt>
                <c:pt idx="29">
                  <c:v>3.8959999999999999</c:v>
                </c:pt>
                <c:pt idx="30">
                  <c:v>3.8919999999999999</c:v>
                </c:pt>
                <c:pt idx="31">
                  <c:v>3.8919999999999999</c:v>
                </c:pt>
                <c:pt idx="32">
                  <c:v>3.891</c:v>
                </c:pt>
                <c:pt idx="33">
                  <c:v>3.891</c:v>
                </c:pt>
                <c:pt idx="34">
                  <c:v>3.891</c:v>
                </c:pt>
                <c:pt idx="35">
                  <c:v>3.891</c:v>
                </c:pt>
                <c:pt idx="36">
                  <c:v>3.891</c:v>
                </c:pt>
                <c:pt idx="37">
                  <c:v>3.891</c:v>
                </c:pt>
                <c:pt idx="38">
                  <c:v>3.891</c:v>
                </c:pt>
                <c:pt idx="39">
                  <c:v>3.8969999999999998</c:v>
                </c:pt>
                <c:pt idx="40">
                  <c:v>3.871</c:v>
                </c:pt>
                <c:pt idx="41">
                  <c:v>3.855</c:v>
                </c:pt>
                <c:pt idx="42">
                  <c:v>3.8450000000000002</c:v>
                </c:pt>
                <c:pt idx="43">
                  <c:v>3.8540000000000001</c:v>
                </c:pt>
                <c:pt idx="44">
                  <c:v>3.8610000000000002</c:v>
                </c:pt>
                <c:pt idx="45">
                  <c:v>3.86</c:v>
                </c:pt>
                <c:pt idx="46">
                  <c:v>3.859</c:v>
                </c:pt>
                <c:pt idx="47">
                  <c:v>3.847</c:v>
                </c:pt>
                <c:pt idx="48">
                  <c:v>3.8519999999999999</c:v>
                </c:pt>
                <c:pt idx="49">
                  <c:v>3.851</c:v>
                </c:pt>
                <c:pt idx="50">
                  <c:v>3.8490000000000002</c:v>
                </c:pt>
                <c:pt idx="51">
                  <c:v>3.8620000000000001</c:v>
                </c:pt>
                <c:pt idx="52">
                  <c:v>3.859</c:v>
                </c:pt>
                <c:pt idx="53">
                  <c:v>3.8530000000000002</c:v>
                </c:pt>
                <c:pt idx="54">
                  <c:v>3.8450000000000002</c:v>
                </c:pt>
                <c:pt idx="55">
                  <c:v>3.835</c:v>
                </c:pt>
                <c:pt idx="56">
                  <c:v>3.823</c:v>
                </c:pt>
                <c:pt idx="57">
                  <c:v>3.8170000000000002</c:v>
                </c:pt>
                <c:pt idx="58">
                  <c:v>3.7829999999999999</c:v>
                </c:pt>
                <c:pt idx="59">
                  <c:v>3.754</c:v>
                </c:pt>
                <c:pt idx="60">
                  <c:v>3.74</c:v>
                </c:pt>
                <c:pt idx="61">
                  <c:v>3.7349999999999999</c:v>
                </c:pt>
                <c:pt idx="62">
                  <c:v>3.7519999999999998</c:v>
                </c:pt>
                <c:pt idx="63">
                  <c:v>3.766</c:v>
                </c:pt>
                <c:pt idx="64">
                  <c:v>3.7509999999999999</c:v>
                </c:pt>
                <c:pt idx="65">
                  <c:v>3.746</c:v>
                </c:pt>
                <c:pt idx="66">
                  <c:v>3.7530000000000001</c:v>
                </c:pt>
                <c:pt idx="67">
                  <c:v>3.738</c:v>
                </c:pt>
                <c:pt idx="68">
                  <c:v>3.738</c:v>
                </c:pt>
                <c:pt idx="69">
                  <c:v>3.738</c:v>
                </c:pt>
                <c:pt idx="70">
                  <c:v>3.71</c:v>
                </c:pt>
                <c:pt idx="71">
                  <c:v>3.7269999999999999</c:v>
                </c:pt>
                <c:pt idx="72">
                  <c:v>3.73</c:v>
                </c:pt>
                <c:pt idx="73">
                  <c:v>3.7170000000000001</c:v>
                </c:pt>
                <c:pt idx="74">
                  <c:v>3.7189999999999999</c:v>
                </c:pt>
                <c:pt idx="75">
                  <c:v>3.68</c:v>
                </c:pt>
                <c:pt idx="76">
                  <c:v>3.661</c:v>
                </c:pt>
                <c:pt idx="77">
                  <c:v>3.4990000000000001</c:v>
                </c:pt>
                <c:pt idx="78">
                  <c:v>3.5209999999999999</c:v>
                </c:pt>
                <c:pt idx="79">
                  <c:v>3.548</c:v>
                </c:pt>
                <c:pt idx="80">
                  <c:v>3.6019999999999999</c:v>
                </c:pt>
                <c:pt idx="81">
                  <c:v>3.5790000000000002</c:v>
                </c:pt>
                <c:pt idx="82">
                  <c:v>3.62</c:v>
                </c:pt>
                <c:pt idx="83">
                  <c:v>3.6419999999999999</c:v>
                </c:pt>
                <c:pt idx="84">
                  <c:v>3.6480000000000001</c:v>
                </c:pt>
                <c:pt idx="85">
                  <c:v>3.6480000000000001</c:v>
                </c:pt>
                <c:pt idx="86">
                  <c:v>3.6480000000000001</c:v>
                </c:pt>
                <c:pt idx="87">
                  <c:v>3.6859999999999999</c:v>
                </c:pt>
                <c:pt idx="88">
                  <c:v>3.653</c:v>
                </c:pt>
                <c:pt idx="89">
                  <c:v>3.6379999999999999</c:v>
                </c:pt>
                <c:pt idx="90">
                  <c:v>3.6640000000000001</c:v>
                </c:pt>
                <c:pt idx="91">
                  <c:v>3.7</c:v>
                </c:pt>
                <c:pt idx="92">
                  <c:v>3.71</c:v>
                </c:pt>
                <c:pt idx="93">
                  <c:v>3.7010000000000001</c:v>
                </c:pt>
                <c:pt idx="94">
                  <c:v>3.6960000000000002</c:v>
                </c:pt>
                <c:pt idx="95">
                  <c:v>3.71</c:v>
                </c:pt>
                <c:pt idx="96">
                  <c:v>3.7170000000000001</c:v>
                </c:pt>
                <c:pt idx="97">
                  <c:v>3.7170000000000001</c:v>
                </c:pt>
                <c:pt idx="98">
                  <c:v>3.72</c:v>
                </c:pt>
                <c:pt idx="99">
                  <c:v>3.718</c:v>
                </c:pt>
                <c:pt idx="100">
                  <c:v>3.7</c:v>
                </c:pt>
                <c:pt idx="101">
                  <c:v>3.681</c:v>
                </c:pt>
                <c:pt idx="102">
                  <c:v>3.6659999999999999</c:v>
                </c:pt>
                <c:pt idx="103">
                  <c:v>3.6669999999999998</c:v>
                </c:pt>
                <c:pt idx="104">
                  <c:v>3.6360000000000001</c:v>
                </c:pt>
                <c:pt idx="105">
                  <c:v>3.6349999999999998</c:v>
                </c:pt>
                <c:pt idx="106">
                  <c:v>3.63</c:v>
                </c:pt>
                <c:pt idx="107">
                  <c:v>3.6150000000000002</c:v>
                </c:pt>
                <c:pt idx="108">
                  <c:v>3.6379999999999999</c:v>
                </c:pt>
                <c:pt idx="109">
                  <c:v>3.645</c:v>
                </c:pt>
                <c:pt idx="110">
                  <c:v>3.6629999999999998</c:v>
                </c:pt>
                <c:pt idx="111">
                  <c:v>3.6789999999999998</c:v>
                </c:pt>
                <c:pt idx="112">
                  <c:v>3.68</c:v>
                </c:pt>
                <c:pt idx="113">
                  <c:v>3.6880000000000002</c:v>
                </c:pt>
                <c:pt idx="114">
                  <c:v>3.657</c:v>
                </c:pt>
                <c:pt idx="115">
                  <c:v>3.661</c:v>
                </c:pt>
                <c:pt idx="116">
                  <c:v>3.6930000000000001</c:v>
                </c:pt>
                <c:pt idx="117">
                  <c:v>3.6819999999999999</c:v>
                </c:pt>
                <c:pt idx="118">
                  <c:v>3.65</c:v>
                </c:pt>
                <c:pt idx="119">
                  <c:v>3.6230000000000002</c:v>
                </c:pt>
                <c:pt idx="120">
                  <c:v>3.6230000000000002</c:v>
                </c:pt>
                <c:pt idx="121">
                  <c:v>3.5859999999999999</c:v>
                </c:pt>
                <c:pt idx="122">
                  <c:v>3.617</c:v>
                </c:pt>
                <c:pt idx="123">
                  <c:v>3.6040000000000001</c:v>
                </c:pt>
                <c:pt idx="124">
                  <c:v>3.5859999999999999</c:v>
                </c:pt>
                <c:pt idx="125">
                  <c:v>3.5920000000000001</c:v>
                </c:pt>
                <c:pt idx="126">
                  <c:v>3.5870000000000002</c:v>
                </c:pt>
                <c:pt idx="127">
                  <c:v>3.5760000000000001</c:v>
                </c:pt>
                <c:pt idx="128">
                  <c:v>3.5369999999999999</c:v>
                </c:pt>
                <c:pt idx="129">
                  <c:v>3.4790000000000001</c:v>
                </c:pt>
                <c:pt idx="130">
                  <c:v>3.468</c:v>
                </c:pt>
                <c:pt idx="131">
                  <c:v>3.4969999999999999</c:v>
                </c:pt>
                <c:pt idx="132">
                  <c:v>3.52</c:v>
                </c:pt>
                <c:pt idx="133">
                  <c:v>3.51</c:v>
                </c:pt>
                <c:pt idx="134">
                  <c:v>3.532</c:v>
                </c:pt>
                <c:pt idx="135">
                  <c:v>3.552</c:v>
                </c:pt>
                <c:pt idx="136">
                  <c:v>3.5489999999999999</c:v>
                </c:pt>
                <c:pt idx="137">
                  <c:v>3.5150000000000001</c:v>
                </c:pt>
                <c:pt idx="138">
                  <c:v>3.5219999999999998</c:v>
                </c:pt>
                <c:pt idx="139">
                  <c:v>3.4990000000000001</c:v>
                </c:pt>
                <c:pt idx="140">
                  <c:v>3.4940000000000002</c:v>
                </c:pt>
                <c:pt idx="141">
                  <c:v>3.4849999999999999</c:v>
                </c:pt>
                <c:pt idx="142">
                  <c:v>3.4769999999999999</c:v>
                </c:pt>
                <c:pt idx="143">
                  <c:v>3.4430000000000001</c:v>
                </c:pt>
                <c:pt idx="144">
                  <c:v>3.516</c:v>
                </c:pt>
                <c:pt idx="145">
                  <c:v>3.5209999999999999</c:v>
                </c:pt>
                <c:pt idx="146">
                  <c:v>3.5670000000000002</c:v>
                </c:pt>
                <c:pt idx="147">
                  <c:v>3.573</c:v>
                </c:pt>
                <c:pt idx="148">
                  <c:v>3.548</c:v>
                </c:pt>
                <c:pt idx="149">
                  <c:v>3.524</c:v>
                </c:pt>
                <c:pt idx="150">
                  <c:v>3.524</c:v>
                </c:pt>
                <c:pt idx="151">
                  <c:v>3.4870000000000001</c:v>
                </c:pt>
                <c:pt idx="152">
                  <c:v>3.4689999999999999</c:v>
                </c:pt>
                <c:pt idx="153">
                  <c:v>3.4780000000000002</c:v>
                </c:pt>
                <c:pt idx="154">
                  <c:v>3.464</c:v>
                </c:pt>
                <c:pt idx="155">
                  <c:v>3.47</c:v>
                </c:pt>
                <c:pt idx="156">
                  <c:v>3.5</c:v>
                </c:pt>
                <c:pt idx="157">
                  <c:v>3.5270000000000001</c:v>
                </c:pt>
                <c:pt idx="158">
                  <c:v>3.5510000000000002</c:v>
                </c:pt>
                <c:pt idx="159">
                  <c:v>3.5569999999999999</c:v>
                </c:pt>
                <c:pt idx="160">
                  <c:v>3.597</c:v>
                </c:pt>
                <c:pt idx="161">
                  <c:v>3.5630000000000002</c:v>
                </c:pt>
                <c:pt idx="162">
                  <c:v>3.5920000000000001</c:v>
                </c:pt>
                <c:pt idx="163">
                  <c:v>3.61</c:v>
                </c:pt>
                <c:pt idx="164">
                  <c:v>3.6520000000000001</c:v>
                </c:pt>
                <c:pt idx="165">
                  <c:v>3.6480000000000001</c:v>
                </c:pt>
                <c:pt idx="166">
                  <c:v>3.6549999999999998</c:v>
                </c:pt>
                <c:pt idx="167">
                  <c:v>3.6389999999999998</c:v>
                </c:pt>
                <c:pt idx="168">
                  <c:v>3.6160000000000001</c:v>
                </c:pt>
                <c:pt idx="169">
                  <c:v>3.6339999999999999</c:v>
                </c:pt>
                <c:pt idx="170">
                  <c:v>3.64</c:v>
                </c:pt>
                <c:pt idx="171">
                  <c:v>3.6389999999999998</c:v>
                </c:pt>
                <c:pt idx="172">
                  <c:v>3.6259999999999999</c:v>
                </c:pt>
                <c:pt idx="173">
                  <c:v>3.609</c:v>
                </c:pt>
                <c:pt idx="174">
                  <c:v>3.5950000000000002</c:v>
                </c:pt>
                <c:pt idx="175">
                  <c:v>3.605</c:v>
                </c:pt>
                <c:pt idx="176">
                  <c:v>3.6139999999999999</c:v>
                </c:pt>
                <c:pt idx="177">
                  <c:v>3.6269999999999998</c:v>
                </c:pt>
                <c:pt idx="178">
                  <c:v>3.633</c:v>
                </c:pt>
                <c:pt idx="179">
                  <c:v>3.645</c:v>
                </c:pt>
                <c:pt idx="180">
                  <c:v>3.6579999999999999</c:v>
                </c:pt>
                <c:pt idx="181">
                  <c:v>3.6749999999999998</c:v>
                </c:pt>
                <c:pt idx="182">
                  <c:v>3.6789999999999998</c:v>
                </c:pt>
                <c:pt idx="183">
                  <c:v>3.68</c:v>
                </c:pt>
                <c:pt idx="184">
                  <c:v>3.677</c:v>
                </c:pt>
                <c:pt idx="185">
                  <c:v>3.6619999999999999</c:v>
                </c:pt>
                <c:pt idx="186">
                  <c:v>3.665</c:v>
                </c:pt>
                <c:pt idx="187">
                  <c:v>3.681</c:v>
                </c:pt>
                <c:pt idx="188">
                  <c:v>3.698</c:v>
                </c:pt>
                <c:pt idx="189">
                  <c:v>3.6989999999999998</c:v>
                </c:pt>
                <c:pt idx="190">
                  <c:v>3.6989999999999998</c:v>
                </c:pt>
                <c:pt idx="191">
                  <c:v>3.6880000000000002</c:v>
                </c:pt>
                <c:pt idx="192">
                  <c:v>3.6579999999999999</c:v>
                </c:pt>
                <c:pt idx="193">
                  <c:v>3.6360000000000001</c:v>
                </c:pt>
                <c:pt idx="194">
                  <c:v>3.625</c:v>
                </c:pt>
                <c:pt idx="195">
                  <c:v>3.625</c:v>
                </c:pt>
                <c:pt idx="196">
                  <c:v>3.625</c:v>
                </c:pt>
                <c:pt idx="197">
                  <c:v>3.625</c:v>
                </c:pt>
                <c:pt idx="198">
                  <c:v>3.625</c:v>
                </c:pt>
                <c:pt idx="199">
                  <c:v>3.625</c:v>
                </c:pt>
                <c:pt idx="200">
                  <c:v>3.6190000000000002</c:v>
                </c:pt>
                <c:pt idx="201">
                  <c:v>3.6280000000000001</c:v>
                </c:pt>
                <c:pt idx="202">
                  <c:v>3.6219999999999999</c:v>
                </c:pt>
                <c:pt idx="203">
                  <c:v>3.59</c:v>
                </c:pt>
                <c:pt idx="204">
                  <c:v>3.585</c:v>
                </c:pt>
                <c:pt idx="205">
                  <c:v>3.5990000000000002</c:v>
                </c:pt>
                <c:pt idx="206">
                  <c:v>3.5859999999999999</c:v>
                </c:pt>
                <c:pt idx="207">
                  <c:v>3.5880000000000001</c:v>
                </c:pt>
                <c:pt idx="208">
                  <c:v>3.5640000000000001</c:v>
                </c:pt>
                <c:pt idx="209">
                  <c:v>3.5760000000000001</c:v>
                </c:pt>
                <c:pt idx="210">
                  <c:v>3.6030000000000002</c:v>
                </c:pt>
                <c:pt idx="211">
                  <c:v>3.585</c:v>
                </c:pt>
                <c:pt idx="212">
                  <c:v>3.5649999999999999</c:v>
                </c:pt>
                <c:pt idx="213">
                  <c:v>3.5449999999999999</c:v>
                </c:pt>
                <c:pt idx="214">
                  <c:v>3.5510000000000002</c:v>
                </c:pt>
                <c:pt idx="215">
                  <c:v>3.5289999999999999</c:v>
                </c:pt>
                <c:pt idx="216">
                  <c:v>3.5379999999999998</c:v>
                </c:pt>
                <c:pt idx="217">
                  <c:v>3.536</c:v>
                </c:pt>
                <c:pt idx="218">
                  <c:v>3.5219999999999998</c:v>
                </c:pt>
                <c:pt idx="219">
                  <c:v>3.5539999999999998</c:v>
                </c:pt>
                <c:pt idx="220">
                  <c:v>3.5379999999999998</c:v>
                </c:pt>
                <c:pt idx="221">
                  <c:v>3.5259999999999998</c:v>
                </c:pt>
                <c:pt idx="222">
                  <c:v>3.5070000000000001</c:v>
                </c:pt>
                <c:pt idx="223">
                  <c:v>3.4990000000000001</c:v>
                </c:pt>
                <c:pt idx="224">
                  <c:v>3.49</c:v>
                </c:pt>
                <c:pt idx="225">
                  <c:v>3.4889999999999999</c:v>
                </c:pt>
                <c:pt idx="226">
                  <c:v>3.4830000000000001</c:v>
                </c:pt>
                <c:pt idx="227">
                  <c:v>3.4319999999999999</c:v>
                </c:pt>
                <c:pt idx="228">
                  <c:v>3.4119999999999999</c:v>
                </c:pt>
                <c:pt idx="229">
                  <c:v>3.3620000000000001</c:v>
                </c:pt>
                <c:pt idx="230">
                  <c:v>3.3929999999999998</c:v>
                </c:pt>
                <c:pt idx="231">
                  <c:v>3.3919999999999999</c:v>
                </c:pt>
                <c:pt idx="232">
                  <c:v>3.387</c:v>
                </c:pt>
                <c:pt idx="233">
                  <c:v>3.3959999999999999</c:v>
                </c:pt>
                <c:pt idx="234">
                  <c:v>3.4169999999999998</c:v>
                </c:pt>
                <c:pt idx="235">
                  <c:v>3.4129999999999998</c:v>
                </c:pt>
                <c:pt idx="236">
                  <c:v>3.411</c:v>
                </c:pt>
                <c:pt idx="237">
                  <c:v>3.4</c:v>
                </c:pt>
                <c:pt idx="238">
                  <c:v>3.3839999999999999</c:v>
                </c:pt>
                <c:pt idx="239">
                  <c:v>3.38</c:v>
                </c:pt>
                <c:pt idx="240">
                  <c:v>3.3809999999999998</c:v>
                </c:pt>
                <c:pt idx="241">
                  <c:v>3.339</c:v>
                </c:pt>
                <c:pt idx="242">
                  <c:v>3.319</c:v>
                </c:pt>
                <c:pt idx="243">
                  <c:v>3.3159999999999998</c:v>
                </c:pt>
                <c:pt idx="244">
                  <c:v>3.3130000000000002</c:v>
                </c:pt>
                <c:pt idx="245">
                  <c:v>3.274</c:v>
                </c:pt>
                <c:pt idx="246">
                  <c:v>3.3029999999999999</c:v>
                </c:pt>
                <c:pt idx="247">
                  <c:v>3.286</c:v>
                </c:pt>
                <c:pt idx="248">
                  <c:v>3.3530000000000002</c:v>
                </c:pt>
                <c:pt idx="249">
                  <c:v>3.375</c:v>
                </c:pt>
                <c:pt idx="250">
                  <c:v>3.383</c:v>
                </c:pt>
                <c:pt idx="251">
                  <c:v>3.3820000000000001</c:v>
                </c:pt>
                <c:pt idx="252">
                  <c:v>3.3610000000000002</c:v>
                </c:pt>
                <c:pt idx="253">
                  <c:v>3.3359999999999999</c:v>
                </c:pt>
                <c:pt idx="254">
                  <c:v>3.3279999999999998</c:v>
                </c:pt>
                <c:pt idx="255">
                  <c:v>3.3519999999999999</c:v>
                </c:pt>
                <c:pt idx="256">
                  <c:v>3.32</c:v>
                </c:pt>
                <c:pt idx="257">
                  <c:v>3.31</c:v>
                </c:pt>
                <c:pt idx="258">
                  <c:v>3.31</c:v>
                </c:pt>
                <c:pt idx="259">
                  <c:v>3.31</c:v>
                </c:pt>
                <c:pt idx="260">
                  <c:v>3.31</c:v>
                </c:pt>
                <c:pt idx="261">
                  <c:v>3.31</c:v>
                </c:pt>
                <c:pt idx="262">
                  <c:v>3.1779999999999999</c:v>
                </c:pt>
                <c:pt idx="263">
                  <c:v>3.1560000000000001</c:v>
                </c:pt>
                <c:pt idx="264">
                  <c:v>3.1379999999999999</c:v>
                </c:pt>
                <c:pt idx="265">
                  <c:v>3.169</c:v>
                </c:pt>
                <c:pt idx="266">
                  <c:v>3.1469999999999998</c:v>
                </c:pt>
                <c:pt idx="267">
                  <c:v>3.1469999999999998</c:v>
                </c:pt>
                <c:pt idx="268">
                  <c:v>3.1469999999999998</c:v>
                </c:pt>
                <c:pt idx="269">
                  <c:v>3.12</c:v>
                </c:pt>
                <c:pt idx="270">
                  <c:v>3.141</c:v>
                </c:pt>
                <c:pt idx="271">
                  <c:v>3.1469999999999998</c:v>
                </c:pt>
                <c:pt idx="272">
                  <c:v>3.0830000000000002</c:v>
                </c:pt>
                <c:pt idx="273">
                  <c:v>3.081</c:v>
                </c:pt>
                <c:pt idx="274">
                  <c:v>3.105</c:v>
                </c:pt>
                <c:pt idx="275">
                  <c:v>3.1120000000000001</c:v>
                </c:pt>
                <c:pt idx="276">
                  <c:v>3.121</c:v>
                </c:pt>
                <c:pt idx="277">
                  <c:v>3.1320000000000001</c:v>
                </c:pt>
                <c:pt idx="278">
                  <c:v>3.1320000000000001</c:v>
                </c:pt>
                <c:pt idx="279">
                  <c:v>3.1440000000000001</c:v>
                </c:pt>
                <c:pt idx="280">
                  <c:v>3.1539999999999999</c:v>
                </c:pt>
                <c:pt idx="281">
                  <c:v>3.137</c:v>
                </c:pt>
                <c:pt idx="282">
                  <c:v>3.1349999999999998</c:v>
                </c:pt>
                <c:pt idx="283">
                  <c:v>3.1059999999999999</c:v>
                </c:pt>
                <c:pt idx="284">
                  <c:v>3.11</c:v>
                </c:pt>
                <c:pt idx="285">
                  <c:v>3.11</c:v>
                </c:pt>
                <c:pt idx="286">
                  <c:v>3.11</c:v>
                </c:pt>
                <c:pt idx="287">
                  <c:v>3.11</c:v>
                </c:pt>
                <c:pt idx="288">
                  <c:v>3.11</c:v>
                </c:pt>
                <c:pt idx="289">
                  <c:v>3.11</c:v>
                </c:pt>
                <c:pt idx="290">
                  <c:v>3.11</c:v>
                </c:pt>
                <c:pt idx="291">
                  <c:v>3.077</c:v>
                </c:pt>
                <c:pt idx="292">
                  <c:v>3.0779999999999998</c:v>
                </c:pt>
                <c:pt idx="293">
                  <c:v>3.089</c:v>
                </c:pt>
                <c:pt idx="294">
                  <c:v>3.0880000000000001</c:v>
                </c:pt>
                <c:pt idx="295">
                  <c:v>3.1139999999999999</c:v>
                </c:pt>
                <c:pt idx="296">
                  <c:v>3.1280000000000001</c:v>
                </c:pt>
                <c:pt idx="297">
                  <c:v>3.1179999999999999</c:v>
                </c:pt>
                <c:pt idx="298">
                  <c:v>3.137</c:v>
                </c:pt>
                <c:pt idx="299">
                  <c:v>3.145</c:v>
                </c:pt>
                <c:pt idx="300">
                  <c:v>3.1720000000000002</c:v>
                </c:pt>
                <c:pt idx="301">
                  <c:v>3.19</c:v>
                </c:pt>
                <c:pt idx="302">
                  <c:v>3.177</c:v>
                </c:pt>
                <c:pt idx="303">
                  <c:v>3.1779999999999999</c:v>
                </c:pt>
                <c:pt idx="304">
                  <c:v>3.2040000000000002</c:v>
                </c:pt>
                <c:pt idx="305">
                  <c:v>3.2050000000000001</c:v>
                </c:pt>
                <c:pt idx="306">
                  <c:v>3.2290000000000001</c:v>
                </c:pt>
                <c:pt idx="307">
                  <c:v>3.198</c:v>
                </c:pt>
                <c:pt idx="308">
                  <c:v>3.1749999999999998</c:v>
                </c:pt>
                <c:pt idx="309">
                  <c:v>3.149</c:v>
                </c:pt>
                <c:pt idx="310">
                  <c:v>3.1480000000000001</c:v>
                </c:pt>
                <c:pt idx="311">
                  <c:v>3.1579999999999999</c:v>
                </c:pt>
                <c:pt idx="312">
                  <c:v>3.1469999999999998</c:v>
                </c:pt>
                <c:pt idx="313">
                  <c:v>3.1520000000000001</c:v>
                </c:pt>
                <c:pt idx="314">
                  <c:v>3.15</c:v>
                </c:pt>
                <c:pt idx="315">
                  <c:v>3.1419999999999999</c:v>
                </c:pt>
                <c:pt idx="316">
                  <c:v>3.1419999999999999</c:v>
                </c:pt>
                <c:pt idx="317">
                  <c:v>3.1459999999999999</c:v>
                </c:pt>
                <c:pt idx="318">
                  <c:v>3.1259999999999999</c:v>
                </c:pt>
                <c:pt idx="319">
                  <c:v>3.1080000000000001</c:v>
                </c:pt>
                <c:pt idx="320">
                  <c:v>3.1080000000000001</c:v>
                </c:pt>
                <c:pt idx="321">
                  <c:v>3.1080000000000001</c:v>
                </c:pt>
                <c:pt idx="322">
                  <c:v>3.09</c:v>
                </c:pt>
                <c:pt idx="323">
                  <c:v>3.0830000000000002</c:v>
                </c:pt>
                <c:pt idx="324">
                  <c:v>3.069</c:v>
                </c:pt>
              </c:numCache>
            </c:numRef>
          </c:val>
          <c:smooth val="0"/>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Yield'!$A$1827:$A$2151</c:f>
              <c:numCache>
                <c:formatCode>[$-409]mmm\-yy;@</c:formatCode>
                <c:ptCount val="325"/>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43126</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c:v>43189</c:v>
                </c:pt>
                <c:pt idx="65">
                  <c:v>43192</c:v>
                </c:pt>
                <c:pt idx="66">
                  <c:v>43193</c:v>
                </c:pt>
                <c:pt idx="67">
                  <c:v>43194</c:v>
                </c:pt>
                <c:pt idx="68">
                  <c:v>43195</c:v>
                </c:pt>
                <c:pt idx="69">
                  <c:v>43196</c:v>
                </c:pt>
                <c:pt idx="70">
                  <c:v>43199</c:v>
                </c:pt>
                <c:pt idx="71">
                  <c:v>43200</c:v>
                </c:pt>
                <c:pt idx="72">
                  <c:v>43201</c:v>
                </c:pt>
                <c:pt idx="73">
                  <c:v>43202</c:v>
                </c:pt>
                <c:pt idx="74">
                  <c:v>43203</c:v>
                </c:pt>
                <c:pt idx="75">
                  <c:v>43206</c:v>
                </c:pt>
                <c:pt idx="76">
                  <c:v>43207</c:v>
                </c:pt>
                <c:pt idx="77">
                  <c:v>43208</c:v>
                </c:pt>
                <c:pt idx="78">
                  <c:v>43209</c:v>
                </c:pt>
                <c:pt idx="79">
                  <c:v>43210</c:v>
                </c:pt>
                <c:pt idx="80">
                  <c:v>43213</c:v>
                </c:pt>
                <c:pt idx="81">
                  <c:v>43214</c:v>
                </c:pt>
                <c:pt idx="82">
                  <c:v>43215</c:v>
                </c:pt>
                <c:pt idx="83">
                  <c:v>43216</c:v>
                </c:pt>
                <c:pt idx="84">
                  <c:v>43217</c:v>
                </c:pt>
                <c:pt idx="85">
                  <c:v>43220</c:v>
                </c:pt>
                <c:pt idx="86">
                  <c:v>43221</c:v>
                </c:pt>
                <c:pt idx="87">
                  <c:v>43222</c:v>
                </c:pt>
                <c:pt idx="88">
                  <c:v>43223</c:v>
                </c:pt>
                <c:pt idx="89">
                  <c:v>43224</c:v>
                </c:pt>
                <c:pt idx="90">
                  <c:v>43227</c:v>
                </c:pt>
                <c:pt idx="91">
                  <c:v>43228</c:v>
                </c:pt>
                <c:pt idx="92">
                  <c:v>43229</c:v>
                </c:pt>
                <c:pt idx="93">
                  <c:v>43230</c:v>
                </c:pt>
                <c:pt idx="94">
                  <c:v>43231</c:v>
                </c:pt>
                <c:pt idx="95">
                  <c:v>43234</c:v>
                </c:pt>
                <c:pt idx="96">
                  <c:v>43235</c:v>
                </c:pt>
                <c:pt idx="97">
                  <c:v>43236</c:v>
                </c:pt>
                <c:pt idx="98">
                  <c:v>43237</c:v>
                </c:pt>
                <c:pt idx="99">
                  <c:v>43238</c:v>
                </c:pt>
                <c:pt idx="100">
                  <c:v>43241</c:v>
                </c:pt>
                <c:pt idx="101">
                  <c:v>43242</c:v>
                </c:pt>
                <c:pt idx="102">
                  <c:v>43243</c:v>
                </c:pt>
                <c:pt idx="103">
                  <c:v>43244</c:v>
                </c:pt>
                <c:pt idx="104">
                  <c:v>43245</c:v>
                </c:pt>
                <c:pt idx="105">
                  <c:v>43248</c:v>
                </c:pt>
                <c:pt idx="106">
                  <c:v>43249</c:v>
                </c:pt>
                <c:pt idx="107">
                  <c:v>43250</c:v>
                </c:pt>
                <c:pt idx="108">
                  <c:v>43251</c:v>
                </c:pt>
                <c:pt idx="109">
                  <c:v>43252</c:v>
                </c:pt>
                <c:pt idx="110">
                  <c:v>43255</c:v>
                </c:pt>
                <c:pt idx="111">
                  <c:v>43256</c:v>
                </c:pt>
                <c:pt idx="112">
                  <c:v>43257</c:v>
                </c:pt>
                <c:pt idx="113">
                  <c:v>43258</c:v>
                </c:pt>
                <c:pt idx="114">
                  <c:v>43259</c:v>
                </c:pt>
                <c:pt idx="115">
                  <c:v>43262</c:v>
                </c:pt>
                <c:pt idx="116">
                  <c:v>43263</c:v>
                </c:pt>
                <c:pt idx="117">
                  <c:v>43264</c:v>
                </c:pt>
                <c:pt idx="118">
                  <c:v>43265</c:v>
                </c:pt>
                <c:pt idx="119">
                  <c:v>43266</c:v>
                </c:pt>
                <c:pt idx="120">
                  <c:v>43269</c:v>
                </c:pt>
                <c:pt idx="121">
                  <c:v>43270</c:v>
                </c:pt>
                <c:pt idx="122">
                  <c:v>43271</c:v>
                </c:pt>
                <c:pt idx="123">
                  <c:v>43272</c:v>
                </c:pt>
                <c:pt idx="124">
                  <c:v>43273</c:v>
                </c:pt>
                <c:pt idx="125">
                  <c:v>43276</c:v>
                </c:pt>
                <c:pt idx="126">
                  <c:v>43277</c:v>
                </c:pt>
                <c:pt idx="127">
                  <c:v>43278</c:v>
                </c:pt>
                <c:pt idx="128">
                  <c:v>43279</c:v>
                </c:pt>
                <c:pt idx="129">
                  <c:v>43280</c:v>
                </c:pt>
                <c:pt idx="130">
                  <c:v>43283</c:v>
                </c:pt>
                <c:pt idx="131">
                  <c:v>43284</c:v>
                </c:pt>
                <c:pt idx="132">
                  <c:v>43285</c:v>
                </c:pt>
                <c:pt idx="133">
                  <c:v>43286</c:v>
                </c:pt>
                <c:pt idx="134">
                  <c:v>43287</c:v>
                </c:pt>
                <c:pt idx="135">
                  <c:v>43290</c:v>
                </c:pt>
                <c:pt idx="136">
                  <c:v>43291</c:v>
                </c:pt>
                <c:pt idx="137">
                  <c:v>43292</c:v>
                </c:pt>
                <c:pt idx="138">
                  <c:v>43293</c:v>
                </c:pt>
                <c:pt idx="139">
                  <c:v>43294</c:v>
                </c:pt>
                <c:pt idx="140">
                  <c:v>43297</c:v>
                </c:pt>
                <c:pt idx="141">
                  <c:v>43298</c:v>
                </c:pt>
                <c:pt idx="142">
                  <c:v>43299</c:v>
                </c:pt>
                <c:pt idx="143">
                  <c:v>43300</c:v>
                </c:pt>
                <c:pt idx="144">
                  <c:v>43301</c:v>
                </c:pt>
                <c:pt idx="145">
                  <c:v>43304</c:v>
                </c:pt>
                <c:pt idx="146">
                  <c:v>43305</c:v>
                </c:pt>
                <c:pt idx="147">
                  <c:v>43306</c:v>
                </c:pt>
                <c:pt idx="148">
                  <c:v>43307</c:v>
                </c:pt>
                <c:pt idx="149">
                  <c:v>43308</c:v>
                </c:pt>
                <c:pt idx="150">
                  <c:v>43311</c:v>
                </c:pt>
                <c:pt idx="151">
                  <c:v>43312</c:v>
                </c:pt>
                <c:pt idx="152">
                  <c:v>43313</c:v>
                </c:pt>
                <c:pt idx="153">
                  <c:v>43314</c:v>
                </c:pt>
                <c:pt idx="154">
                  <c:v>43315</c:v>
                </c:pt>
                <c:pt idx="155">
                  <c:v>43318</c:v>
                </c:pt>
                <c:pt idx="156">
                  <c:v>43319</c:v>
                </c:pt>
                <c:pt idx="157">
                  <c:v>43320</c:v>
                </c:pt>
                <c:pt idx="158">
                  <c:v>43321</c:v>
                </c:pt>
                <c:pt idx="159">
                  <c:v>43322</c:v>
                </c:pt>
                <c:pt idx="160">
                  <c:v>43325</c:v>
                </c:pt>
                <c:pt idx="161">
                  <c:v>43326</c:v>
                </c:pt>
                <c:pt idx="162">
                  <c:v>43327</c:v>
                </c:pt>
                <c:pt idx="163">
                  <c:v>43328</c:v>
                </c:pt>
                <c:pt idx="164">
                  <c:v>43329</c:v>
                </c:pt>
                <c:pt idx="165">
                  <c:v>43332</c:v>
                </c:pt>
                <c:pt idx="166">
                  <c:v>43333</c:v>
                </c:pt>
                <c:pt idx="167">
                  <c:v>43334</c:v>
                </c:pt>
                <c:pt idx="168">
                  <c:v>43335</c:v>
                </c:pt>
                <c:pt idx="169">
                  <c:v>43336</c:v>
                </c:pt>
                <c:pt idx="170">
                  <c:v>43339</c:v>
                </c:pt>
                <c:pt idx="171">
                  <c:v>43340</c:v>
                </c:pt>
                <c:pt idx="172">
                  <c:v>43341</c:v>
                </c:pt>
                <c:pt idx="173">
                  <c:v>43342</c:v>
                </c:pt>
                <c:pt idx="174">
                  <c:v>43343</c:v>
                </c:pt>
                <c:pt idx="175">
                  <c:v>43346</c:v>
                </c:pt>
                <c:pt idx="176">
                  <c:v>43347</c:v>
                </c:pt>
                <c:pt idx="177">
                  <c:v>43348</c:v>
                </c:pt>
                <c:pt idx="178">
                  <c:v>43349</c:v>
                </c:pt>
                <c:pt idx="179">
                  <c:v>43350</c:v>
                </c:pt>
                <c:pt idx="180">
                  <c:v>43353</c:v>
                </c:pt>
                <c:pt idx="181">
                  <c:v>43354</c:v>
                </c:pt>
                <c:pt idx="182">
                  <c:v>43355</c:v>
                </c:pt>
                <c:pt idx="183">
                  <c:v>43356</c:v>
                </c:pt>
                <c:pt idx="184">
                  <c:v>43357</c:v>
                </c:pt>
                <c:pt idx="185">
                  <c:v>43360</c:v>
                </c:pt>
                <c:pt idx="186">
                  <c:v>43361</c:v>
                </c:pt>
                <c:pt idx="187">
                  <c:v>43362</c:v>
                </c:pt>
                <c:pt idx="188">
                  <c:v>43363</c:v>
                </c:pt>
                <c:pt idx="189">
                  <c:v>43364</c:v>
                </c:pt>
                <c:pt idx="190">
                  <c:v>43367</c:v>
                </c:pt>
                <c:pt idx="191">
                  <c:v>43368</c:v>
                </c:pt>
                <c:pt idx="192">
                  <c:v>43369</c:v>
                </c:pt>
                <c:pt idx="193">
                  <c:v>43370</c:v>
                </c:pt>
                <c:pt idx="194">
                  <c:v>43371</c:v>
                </c:pt>
                <c:pt idx="195">
                  <c:v>43374</c:v>
                </c:pt>
                <c:pt idx="196">
                  <c:v>43375</c:v>
                </c:pt>
                <c:pt idx="197">
                  <c:v>43376</c:v>
                </c:pt>
                <c:pt idx="198">
                  <c:v>43377</c:v>
                </c:pt>
                <c:pt idx="199">
                  <c:v>43378</c:v>
                </c:pt>
                <c:pt idx="200">
                  <c:v>43381</c:v>
                </c:pt>
                <c:pt idx="201">
                  <c:v>43382</c:v>
                </c:pt>
                <c:pt idx="202">
                  <c:v>43383</c:v>
                </c:pt>
                <c:pt idx="203">
                  <c:v>43384</c:v>
                </c:pt>
                <c:pt idx="204">
                  <c:v>43385</c:v>
                </c:pt>
                <c:pt idx="205">
                  <c:v>43388</c:v>
                </c:pt>
                <c:pt idx="206">
                  <c:v>43389</c:v>
                </c:pt>
                <c:pt idx="207">
                  <c:v>43390</c:v>
                </c:pt>
                <c:pt idx="208">
                  <c:v>43391</c:v>
                </c:pt>
                <c:pt idx="209">
                  <c:v>43392</c:v>
                </c:pt>
                <c:pt idx="210">
                  <c:v>43395</c:v>
                </c:pt>
                <c:pt idx="211">
                  <c:v>43396</c:v>
                </c:pt>
                <c:pt idx="212">
                  <c:v>43397</c:v>
                </c:pt>
                <c:pt idx="213">
                  <c:v>43398</c:v>
                </c:pt>
                <c:pt idx="214">
                  <c:v>43399</c:v>
                </c:pt>
                <c:pt idx="215">
                  <c:v>43402</c:v>
                </c:pt>
                <c:pt idx="216">
                  <c:v>43403</c:v>
                </c:pt>
                <c:pt idx="217">
                  <c:v>43404</c:v>
                </c:pt>
                <c:pt idx="218">
                  <c:v>43405</c:v>
                </c:pt>
                <c:pt idx="219">
                  <c:v>43406</c:v>
                </c:pt>
                <c:pt idx="220">
                  <c:v>43409</c:v>
                </c:pt>
                <c:pt idx="221">
                  <c:v>43410</c:v>
                </c:pt>
                <c:pt idx="222">
                  <c:v>43411</c:v>
                </c:pt>
                <c:pt idx="223">
                  <c:v>43412</c:v>
                </c:pt>
                <c:pt idx="224">
                  <c:v>43413</c:v>
                </c:pt>
                <c:pt idx="225">
                  <c:v>43416</c:v>
                </c:pt>
                <c:pt idx="226">
                  <c:v>43417</c:v>
                </c:pt>
                <c:pt idx="227">
                  <c:v>43418</c:v>
                </c:pt>
                <c:pt idx="228">
                  <c:v>43419</c:v>
                </c:pt>
                <c:pt idx="229">
                  <c:v>43420</c:v>
                </c:pt>
                <c:pt idx="230">
                  <c:v>43423</c:v>
                </c:pt>
                <c:pt idx="231">
                  <c:v>43424</c:v>
                </c:pt>
                <c:pt idx="232">
                  <c:v>43425</c:v>
                </c:pt>
                <c:pt idx="233">
                  <c:v>43426</c:v>
                </c:pt>
                <c:pt idx="234">
                  <c:v>43427</c:v>
                </c:pt>
                <c:pt idx="235">
                  <c:v>43430</c:v>
                </c:pt>
                <c:pt idx="236">
                  <c:v>43431</c:v>
                </c:pt>
                <c:pt idx="237">
                  <c:v>43432</c:v>
                </c:pt>
                <c:pt idx="238">
                  <c:v>43433</c:v>
                </c:pt>
                <c:pt idx="239">
                  <c:v>43434</c:v>
                </c:pt>
                <c:pt idx="240">
                  <c:v>43437</c:v>
                </c:pt>
                <c:pt idx="241">
                  <c:v>43438</c:v>
                </c:pt>
                <c:pt idx="242">
                  <c:v>43439</c:v>
                </c:pt>
                <c:pt idx="243">
                  <c:v>43440</c:v>
                </c:pt>
                <c:pt idx="244">
                  <c:v>43441</c:v>
                </c:pt>
                <c:pt idx="245">
                  <c:v>43444</c:v>
                </c:pt>
                <c:pt idx="246">
                  <c:v>43445</c:v>
                </c:pt>
                <c:pt idx="247">
                  <c:v>43446</c:v>
                </c:pt>
                <c:pt idx="248">
                  <c:v>43447</c:v>
                </c:pt>
                <c:pt idx="249">
                  <c:v>43448</c:v>
                </c:pt>
                <c:pt idx="250">
                  <c:v>43451</c:v>
                </c:pt>
                <c:pt idx="251">
                  <c:v>43452</c:v>
                </c:pt>
                <c:pt idx="252">
                  <c:v>43453</c:v>
                </c:pt>
                <c:pt idx="253">
                  <c:v>43454</c:v>
                </c:pt>
                <c:pt idx="254">
                  <c:v>43455</c:v>
                </c:pt>
                <c:pt idx="255">
                  <c:v>43458</c:v>
                </c:pt>
                <c:pt idx="256">
                  <c:v>43459</c:v>
                </c:pt>
                <c:pt idx="257">
                  <c:v>43460</c:v>
                </c:pt>
                <c:pt idx="258">
                  <c:v>43461</c:v>
                </c:pt>
                <c:pt idx="259">
                  <c:v>43462</c:v>
                </c:pt>
                <c:pt idx="260">
                  <c:v>43465</c:v>
                </c:pt>
                <c:pt idx="261">
                  <c:v>43466</c:v>
                </c:pt>
                <c:pt idx="262">
                  <c:v>43467</c:v>
                </c:pt>
                <c:pt idx="263">
                  <c:v>43468</c:v>
                </c:pt>
                <c:pt idx="264">
                  <c:v>43469</c:v>
                </c:pt>
                <c:pt idx="265">
                  <c:v>43472</c:v>
                </c:pt>
                <c:pt idx="266">
                  <c:v>43473</c:v>
                </c:pt>
                <c:pt idx="267">
                  <c:v>43474</c:v>
                </c:pt>
                <c:pt idx="268">
                  <c:v>43475</c:v>
                </c:pt>
                <c:pt idx="269">
                  <c:v>43476</c:v>
                </c:pt>
                <c:pt idx="270">
                  <c:v>43479</c:v>
                </c:pt>
                <c:pt idx="271">
                  <c:v>43480</c:v>
                </c:pt>
                <c:pt idx="272">
                  <c:v>43481</c:v>
                </c:pt>
                <c:pt idx="273">
                  <c:v>43482</c:v>
                </c:pt>
                <c:pt idx="274">
                  <c:v>43483</c:v>
                </c:pt>
                <c:pt idx="275">
                  <c:v>43486</c:v>
                </c:pt>
                <c:pt idx="276">
                  <c:v>43487</c:v>
                </c:pt>
                <c:pt idx="277">
                  <c:v>43488</c:v>
                </c:pt>
                <c:pt idx="278">
                  <c:v>43489</c:v>
                </c:pt>
                <c:pt idx="279">
                  <c:v>43490</c:v>
                </c:pt>
                <c:pt idx="280">
                  <c:v>43493</c:v>
                </c:pt>
                <c:pt idx="281">
                  <c:v>43494</c:v>
                </c:pt>
                <c:pt idx="282">
                  <c:v>43495</c:v>
                </c:pt>
                <c:pt idx="283">
                  <c:v>43496</c:v>
                </c:pt>
                <c:pt idx="284">
                  <c:v>43497</c:v>
                </c:pt>
                <c:pt idx="285">
                  <c:v>43500</c:v>
                </c:pt>
                <c:pt idx="286">
                  <c:v>43501</c:v>
                </c:pt>
                <c:pt idx="287">
                  <c:v>43502</c:v>
                </c:pt>
                <c:pt idx="288">
                  <c:v>43503</c:v>
                </c:pt>
                <c:pt idx="289">
                  <c:v>43504</c:v>
                </c:pt>
                <c:pt idx="290">
                  <c:v>43507</c:v>
                </c:pt>
                <c:pt idx="291">
                  <c:v>43508</c:v>
                </c:pt>
                <c:pt idx="292">
                  <c:v>43509</c:v>
                </c:pt>
                <c:pt idx="293">
                  <c:v>43510</c:v>
                </c:pt>
                <c:pt idx="294">
                  <c:v>43511</c:v>
                </c:pt>
                <c:pt idx="295">
                  <c:v>43514</c:v>
                </c:pt>
                <c:pt idx="296">
                  <c:v>43515</c:v>
                </c:pt>
                <c:pt idx="297">
                  <c:v>43516</c:v>
                </c:pt>
                <c:pt idx="298">
                  <c:v>43517</c:v>
                </c:pt>
                <c:pt idx="299">
                  <c:v>43518</c:v>
                </c:pt>
                <c:pt idx="300">
                  <c:v>43521</c:v>
                </c:pt>
                <c:pt idx="301">
                  <c:v>43522</c:v>
                </c:pt>
                <c:pt idx="302">
                  <c:v>43523</c:v>
                </c:pt>
                <c:pt idx="303">
                  <c:v>43524</c:v>
                </c:pt>
                <c:pt idx="304">
                  <c:v>43525</c:v>
                </c:pt>
                <c:pt idx="305">
                  <c:v>43528</c:v>
                </c:pt>
                <c:pt idx="306">
                  <c:v>43529</c:v>
                </c:pt>
                <c:pt idx="307">
                  <c:v>43530</c:v>
                </c:pt>
                <c:pt idx="308">
                  <c:v>43531</c:v>
                </c:pt>
                <c:pt idx="309">
                  <c:v>43532</c:v>
                </c:pt>
                <c:pt idx="310">
                  <c:v>43535</c:v>
                </c:pt>
                <c:pt idx="311">
                  <c:v>43536</c:v>
                </c:pt>
                <c:pt idx="312">
                  <c:v>43537</c:v>
                </c:pt>
                <c:pt idx="313">
                  <c:v>43538</c:v>
                </c:pt>
                <c:pt idx="314">
                  <c:v>43539</c:v>
                </c:pt>
                <c:pt idx="315">
                  <c:v>43542</c:v>
                </c:pt>
                <c:pt idx="316">
                  <c:v>43543</c:v>
                </c:pt>
                <c:pt idx="317">
                  <c:v>43544</c:v>
                </c:pt>
                <c:pt idx="318">
                  <c:v>43545</c:v>
                </c:pt>
                <c:pt idx="319">
                  <c:v>43546</c:v>
                </c:pt>
                <c:pt idx="320">
                  <c:v>43549</c:v>
                </c:pt>
                <c:pt idx="321">
                  <c:v>43550</c:v>
                </c:pt>
                <c:pt idx="322">
                  <c:v>43551</c:v>
                </c:pt>
                <c:pt idx="323">
                  <c:v>43552</c:v>
                </c:pt>
                <c:pt idx="324">
                  <c:v>43553</c:v>
                </c:pt>
              </c:numCache>
            </c:numRef>
          </c:cat>
          <c:val>
            <c:numRef>
              <c:f>'10 Year Bond Yield'!$I$1827:$I$2151</c:f>
              <c:numCache>
                <c:formatCode>0.00</c:formatCode>
                <c:ptCount val="325"/>
                <c:pt idx="0">
                  <c:v>10.071</c:v>
                </c:pt>
                <c:pt idx="1">
                  <c:v>10.015000000000001</c:v>
                </c:pt>
                <c:pt idx="2">
                  <c:v>10.016</c:v>
                </c:pt>
                <c:pt idx="3">
                  <c:v>9.984</c:v>
                </c:pt>
                <c:pt idx="4">
                  <c:v>9.9109999999999996</c:v>
                </c:pt>
                <c:pt idx="5">
                  <c:v>9.8390000000000004</c:v>
                </c:pt>
                <c:pt idx="6">
                  <c:v>9.9</c:v>
                </c:pt>
                <c:pt idx="7">
                  <c:v>9.9090000000000007</c:v>
                </c:pt>
                <c:pt idx="8">
                  <c:v>9.9</c:v>
                </c:pt>
                <c:pt idx="9">
                  <c:v>9.8290000000000006</c:v>
                </c:pt>
                <c:pt idx="10">
                  <c:v>9.8829999999999991</c:v>
                </c:pt>
                <c:pt idx="11">
                  <c:v>9.9060000000000006</c:v>
                </c:pt>
                <c:pt idx="12">
                  <c:v>10.01</c:v>
                </c:pt>
                <c:pt idx="13">
                  <c:v>9.7240000000000002</c:v>
                </c:pt>
                <c:pt idx="14">
                  <c:v>9.7349999999999994</c:v>
                </c:pt>
                <c:pt idx="15">
                  <c:v>9.702</c:v>
                </c:pt>
                <c:pt idx="16">
                  <c:v>9.7690000000000001</c:v>
                </c:pt>
                <c:pt idx="17">
                  <c:v>9.7810000000000006</c:v>
                </c:pt>
                <c:pt idx="18">
                  <c:v>9.7200000000000006</c:v>
                </c:pt>
                <c:pt idx="19">
                  <c:v>9.6769999999999996</c:v>
                </c:pt>
                <c:pt idx="20">
                  <c:v>9.7970000000000006</c:v>
                </c:pt>
                <c:pt idx="21">
                  <c:v>9.8640000000000008</c:v>
                </c:pt>
                <c:pt idx="22">
                  <c:v>9.7880000000000003</c:v>
                </c:pt>
                <c:pt idx="23">
                  <c:v>9.76</c:v>
                </c:pt>
                <c:pt idx="24">
                  <c:v>9.8569999999999993</c:v>
                </c:pt>
                <c:pt idx="25">
                  <c:v>9.94</c:v>
                </c:pt>
                <c:pt idx="26">
                  <c:v>9.8940000000000001</c:v>
                </c:pt>
                <c:pt idx="27">
                  <c:v>9.8919999999999995</c:v>
                </c:pt>
                <c:pt idx="28">
                  <c:v>9.8490000000000002</c:v>
                </c:pt>
                <c:pt idx="29">
                  <c:v>9.8569999999999993</c:v>
                </c:pt>
                <c:pt idx="30">
                  <c:v>9.843</c:v>
                </c:pt>
                <c:pt idx="31">
                  <c:v>9.8710000000000004</c:v>
                </c:pt>
                <c:pt idx="32">
                  <c:v>9.8219999999999992</c:v>
                </c:pt>
                <c:pt idx="33">
                  <c:v>9.7330000000000005</c:v>
                </c:pt>
                <c:pt idx="34">
                  <c:v>9.5830000000000002</c:v>
                </c:pt>
                <c:pt idx="35">
                  <c:v>9.6460000000000008</c:v>
                </c:pt>
                <c:pt idx="36">
                  <c:v>9.609</c:v>
                </c:pt>
                <c:pt idx="37">
                  <c:v>9.58</c:v>
                </c:pt>
                <c:pt idx="38">
                  <c:v>9.5630000000000006</c:v>
                </c:pt>
                <c:pt idx="39">
                  <c:v>9.4649999999999999</c:v>
                </c:pt>
                <c:pt idx="40">
                  <c:v>9.4849999999999994</c:v>
                </c:pt>
                <c:pt idx="41">
                  <c:v>9.5399999999999991</c:v>
                </c:pt>
                <c:pt idx="42">
                  <c:v>9.5419999999999998</c:v>
                </c:pt>
                <c:pt idx="43">
                  <c:v>9.58</c:v>
                </c:pt>
                <c:pt idx="44">
                  <c:v>9.5679999999999996</c:v>
                </c:pt>
                <c:pt idx="45">
                  <c:v>9.4789999999999992</c:v>
                </c:pt>
                <c:pt idx="46">
                  <c:v>9.4860000000000007</c:v>
                </c:pt>
                <c:pt idx="47">
                  <c:v>9.4600000000000009</c:v>
                </c:pt>
                <c:pt idx="48">
                  <c:v>9.4459999999999997</c:v>
                </c:pt>
                <c:pt idx="49">
                  <c:v>9.4819999999999993</c:v>
                </c:pt>
                <c:pt idx="50">
                  <c:v>9.5340000000000007</c:v>
                </c:pt>
                <c:pt idx="51">
                  <c:v>9.4290000000000003</c:v>
                </c:pt>
                <c:pt idx="52">
                  <c:v>9.4489999999999998</c:v>
                </c:pt>
                <c:pt idx="53">
                  <c:v>9.516</c:v>
                </c:pt>
                <c:pt idx="54">
                  <c:v>9.4689999999999994</c:v>
                </c:pt>
                <c:pt idx="55">
                  <c:v>9.4949999999999992</c:v>
                </c:pt>
                <c:pt idx="56">
                  <c:v>9.4960000000000004</c:v>
                </c:pt>
                <c:pt idx="57">
                  <c:v>9.4909999999999997</c:v>
                </c:pt>
                <c:pt idx="58">
                  <c:v>9.4949999999999992</c:v>
                </c:pt>
                <c:pt idx="59">
                  <c:v>9.7449999999999992</c:v>
                </c:pt>
                <c:pt idx="60">
                  <c:v>9.7469999999999999</c:v>
                </c:pt>
                <c:pt idx="61">
                  <c:v>9.7439999999999998</c:v>
                </c:pt>
                <c:pt idx="62">
                  <c:v>9.7739999999999991</c:v>
                </c:pt>
                <c:pt idx="63">
                  <c:v>9.8789999999999996</c:v>
                </c:pt>
                <c:pt idx="64">
                  <c:v>9.8510000000000009</c:v>
                </c:pt>
                <c:pt idx="65">
                  <c:v>9.7750000000000004</c:v>
                </c:pt>
                <c:pt idx="66">
                  <c:v>9.8010000000000002</c:v>
                </c:pt>
                <c:pt idx="67">
                  <c:v>9.9009999999999998</c:v>
                </c:pt>
                <c:pt idx="68">
                  <c:v>9.8360000000000003</c:v>
                </c:pt>
                <c:pt idx="69">
                  <c:v>9.8109999999999999</c:v>
                </c:pt>
                <c:pt idx="70">
                  <c:v>9.7279999999999998</c:v>
                </c:pt>
                <c:pt idx="71">
                  <c:v>9.7439999999999998</c:v>
                </c:pt>
                <c:pt idx="72">
                  <c:v>9.7669999999999995</c:v>
                </c:pt>
                <c:pt idx="73">
                  <c:v>9.9109999999999996</c:v>
                </c:pt>
                <c:pt idx="74">
                  <c:v>9.907</c:v>
                </c:pt>
                <c:pt idx="75">
                  <c:v>9.9049999999999994</c:v>
                </c:pt>
                <c:pt idx="76">
                  <c:v>9.8439999999999994</c:v>
                </c:pt>
                <c:pt idx="77">
                  <c:v>9.7840000000000007</c:v>
                </c:pt>
                <c:pt idx="78">
                  <c:v>9.8350000000000009</c:v>
                </c:pt>
                <c:pt idx="79">
                  <c:v>9.8659999999999997</c:v>
                </c:pt>
                <c:pt idx="80">
                  <c:v>9.8360000000000003</c:v>
                </c:pt>
                <c:pt idx="81">
                  <c:v>9.8360000000000003</c:v>
                </c:pt>
                <c:pt idx="82">
                  <c:v>9.92</c:v>
                </c:pt>
                <c:pt idx="83">
                  <c:v>10.016999999999999</c:v>
                </c:pt>
                <c:pt idx="84">
                  <c:v>10.221</c:v>
                </c:pt>
                <c:pt idx="85">
                  <c:v>9.984</c:v>
                </c:pt>
                <c:pt idx="86">
                  <c:v>10.07</c:v>
                </c:pt>
                <c:pt idx="87">
                  <c:v>10.122999999999999</c:v>
                </c:pt>
                <c:pt idx="88">
                  <c:v>10.173</c:v>
                </c:pt>
                <c:pt idx="89">
                  <c:v>10.196999999999999</c:v>
                </c:pt>
                <c:pt idx="90">
                  <c:v>10.249000000000001</c:v>
                </c:pt>
                <c:pt idx="91">
                  <c:v>10.612</c:v>
                </c:pt>
                <c:pt idx="92">
                  <c:v>10.548</c:v>
                </c:pt>
                <c:pt idx="93">
                  <c:v>10.711</c:v>
                </c:pt>
                <c:pt idx="94">
                  <c:v>10.686999999999999</c:v>
                </c:pt>
                <c:pt idx="95">
                  <c:v>10.852</c:v>
                </c:pt>
                <c:pt idx="96">
                  <c:v>11.048</c:v>
                </c:pt>
                <c:pt idx="97">
                  <c:v>11.167</c:v>
                </c:pt>
                <c:pt idx="98">
                  <c:v>11.417999999999999</c:v>
                </c:pt>
                <c:pt idx="99">
                  <c:v>11.456</c:v>
                </c:pt>
                <c:pt idx="100">
                  <c:v>11.416</c:v>
                </c:pt>
                <c:pt idx="101">
                  <c:v>11.446</c:v>
                </c:pt>
                <c:pt idx="102">
                  <c:v>12.077999999999999</c:v>
                </c:pt>
                <c:pt idx="103">
                  <c:v>12.401999999999999</c:v>
                </c:pt>
                <c:pt idx="104">
                  <c:v>12.103999999999999</c:v>
                </c:pt>
                <c:pt idx="105">
                  <c:v>11.643000000000001</c:v>
                </c:pt>
                <c:pt idx="106">
                  <c:v>11.686</c:v>
                </c:pt>
                <c:pt idx="107">
                  <c:v>11.81</c:v>
                </c:pt>
                <c:pt idx="108">
                  <c:v>12.313000000000001</c:v>
                </c:pt>
                <c:pt idx="109">
                  <c:v>12.092000000000001</c:v>
                </c:pt>
                <c:pt idx="110">
                  <c:v>12.103999999999999</c:v>
                </c:pt>
                <c:pt idx="111">
                  <c:v>11.839</c:v>
                </c:pt>
                <c:pt idx="112">
                  <c:v>11.832000000000001</c:v>
                </c:pt>
                <c:pt idx="113">
                  <c:v>12.063000000000001</c:v>
                </c:pt>
                <c:pt idx="114">
                  <c:v>12.106</c:v>
                </c:pt>
                <c:pt idx="115">
                  <c:v>11.941000000000001</c:v>
                </c:pt>
                <c:pt idx="116">
                  <c:v>11.897</c:v>
                </c:pt>
                <c:pt idx="117">
                  <c:v>11.912000000000001</c:v>
                </c:pt>
                <c:pt idx="118">
                  <c:v>11.852</c:v>
                </c:pt>
                <c:pt idx="119">
                  <c:v>11.675000000000001</c:v>
                </c:pt>
                <c:pt idx="120">
                  <c:v>11.404</c:v>
                </c:pt>
                <c:pt idx="121">
                  <c:v>11.433</c:v>
                </c:pt>
                <c:pt idx="122">
                  <c:v>11.353</c:v>
                </c:pt>
                <c:pt idx="123">
                  <c:v>11.444000000000001</c:v>
                </c:pt>
                <c:pt idx="124">
                  <c:v>11.302</c:v>
                </c:pt>
                <c:pt idx="125">
                  <c:v>11.21</c:v>
                </c:pt>
                <c:pt idx="126">
                  <c:v>11.307</c:v>
                </c:pt>
                <c:pt idx="127">
                  <c:v>11.452999999999999</c:v>
                </c:pt>
                <c:pt idx="128">
                  <c:v>11.4</c:v>
                </c:pt>
                <c:pt idx="129">
                  <c:v>11.476000000000001</c:v>
                </c:pt>
                <c:pt idx="130">
                  <c:v>11.414</c:v>
                </c:pt>
                <c:pt idx="131">
                  <c:v>11.416</c:v>
                </c:pt>
                <c:pt idx="132">
                  <c:v>11.173999999999999</c:v>
                </c:pt>
                <c:pt idx="133">
                  <c:v>11.038</c:v>
                </c:pt>
                <c:pt idx="134">
                  <c:v>11.058</c:v>
                </c:pt>
                <c:pt idx="135">
                  <c:v>11.087</c:v>
                </c:pt>
                <c:pt idx="136">
                  <c:v>10.930999999999999</c:v>
                </c:pt>
                <c:pt idx="137">
                  <c:v>11.068</c:v>
                </c:pt>
                <c:pt idx="138">
                  <c:v>11.042999999999999</c:v>
                </c:pt>
                <c:pt idx="139">
                  <c:v>11.061</c:v>
                </c:pt>
                <c:pt idx="140">
                  <c:v>11.177</c:v>
                </c:pt>
                <c:pt idx="141">
                  <c:v>11.291</c:v>
                </c:pt>
                <c:pt idx="142">
                  <c:v>11.173999999999999</c:v>
                </c:pt>
                <c:pt idx="143">
                  <c:v>11.038</c:v>
                </c:pt>
                <c:pt idx="144">
                  <c:v>11.058</c:v>
                </c:pt>
                <c:pt idx="145">
                  <c:v>11.087</c:v>
                </c:pt>
                <c:pt idx="146">
                  <c:v>10.930999999999999</c:v>
                </c:pt>
                <c:pt idx="147">
                  <c:v>11.068</c:v>
                </c:pt>
                <c:pt idx="148">
                  <c:v>11.042999999999999</c:v>
                </c:pt>
                <c:pt idx="149">
                  <c:v>11.061</c:v>
                </c:pt>
                <c:pt idx="150">
                  <c:v>11.177</c:v>
                </c:pt>
                <c:pt idx="151">
                  <c:v>11.177</c:v>
                </c:pt>
                <c:pt idx="152">
                  <c:v>11.291</c:v>
                </c:pt>
                <c:pt idx="153">
                  <c:v>11.314</c:v>
                </c:pt>
                <c:pt idx="154">
                  <c:v>11.159000000000001</c:v>
                </c:pt>
                <c:pt idx="155">
                  <c:v>11.15</c:v>
                </c:pt>
                <c:pt idx="156">
                  <c:v>11.237</c:v>
                </c:pt>
                <c:pt idx="157">
                  <c:v>11.413</c:v>
                </c:pt>
                <c:pt idx="158">
                  <c:v>11.571</c:v>
                </c:pt>
                <c:pt idx="159">
                  <c:v>11.847</c:v>
                </c:pt>
                <c:pt idx="160">
                  <c:v>11.827</c:v>
                </c:pt>
                <c:pt idx="161">
                  <c:v>11.696999999999999</c:v>
                </c:pt>
                <c:pt idx="162">
                  <c:v>11.634</c:v>
                </c:pt>
                <c:pt idx="163">
                  <c:v>11.734999999999999</c:v>
                </c:pt>
                <c:pt idx="164">
                  <c:v>11.867000000000001</c:v>
                </c:pt>
                <c:pt idx="165">
                  <c:v>11.958</c:v>
                </c:pt>
                <c:pt idx="166">
                  <c:v>12.398999999999999</c:v>
                </c:pt>
                <c:pt idx="167">
                  <c:v>12.106999999999999</c:v>
                </c:pt>
                <c:pt idx="168">
                  <c:v>12.262</c:v>
                </c:pt>
                <c:pt idx="169">
                  <c:v>12.084</c:v>
                </c:pt>
                <c:pt idx="170">
                  <c:v>12.007</c:v>
                </c:pt>
                <c:pt idx="171">
                  <c:v>12.098000000000001</c:v>
                </c:pt>
                <c:pt idx="172">
                  <c:v>12.102</c:v>
                </c:pt>
                <c:pt idx="173">
                  <c:v>12.362</c:v>
                </c:pt>
                <c:pt idx="174">
                  <c:v>12.196</c:v>
                </c:pt>
                <c:pt idx="175">
                  <c:v>12.352</c:v>
                </c:pt>
                <c:pt idx="176">
                  <c:v>12.526999999999999</c:v>
                </c:pt>
                <c:pt idx="177">
                  <c:v>12.596</c:v>
                </c:pt>
                <c:pt idx="178">
                  <c:v>12.157</c:v>
                </c:pt>
                <c:pt idx="179">
                  <c:v>12.157</c:v>
                </c:pt>
                <c:pt idx="180">
                  <c:v>12.281000000000001</c:v>
                </c:pt>
                <c:pt idx="181">
                  <c:v>12.46</c:v>
                </c:pt>
                <c:pt idx="182">
                  <c:v>12.43</c:v>
                </c:pt>
                <c:pt idx="183">
                  <c:v>12.457000000000001</c:v>
                </c:pt>
                <c:pt idx="184">
                  <c:v>12.4</c:v>
                </c:pt>
                <c:pt idx="185">
                  <c:v>12.278</c:v>
                </c:pt>
                <c:pt idx="186">
                  <c:v>12.279</c:v>
                </c:pt>
                <c:pt idx="187">
                  <c:v>12.127000000000001</c:v>
                </c:pt>
                <c:pt idx="188">
                  <c:v>12.055</c:v>
                </c:pt>
                <c:pt idx="189">
                  <c:v>11.778</c:v>
                </c:pt>
                <c:pt idx="190">
                  <c:v>11.835000000000001</c:v>
                </c:pt>
                <c:pt idx="191">
                  <c:v>11.840999999999999</c:v>
                </c:pt>
                <c:pt idx="192">
                  <c:v>11.714</c:v>
                </c:pt>
                <c:pt idx="193">
                  <c:v>11.618</c:v>
                </c:pt>
                <c:pt idx="194">
                  <c:v>11.755000000000001</c:v>
                </c:pt>
                <c:pt idx="195">
                  <c:v>11.595000000000001</c:v>
                </c:pt>
                <c:pt idx="196">
                  <c:v>11.432</c:v>
                </c:pt>
                <c:pt idx="197">
                  <c:v>11.32</c:v>
                </c:pt>
                <c:pt idx="198">
                  <c:v>11.196999999999999</c:v>
                </c:pt>
                <c:pt idx="199">
                  <c:v>11.342000000000001</c:v>
                </c:pt>
                <c:pt idx="200">
                  <c:v>10.84</c:v>
                </c:pt>
                <c:pt idx="201">
                  <c:v>10.726000000000001</c:v>
                </c:pt>
                <c:pt idx="202">
                  <c:v>10.837</c:v>
                </c:pt>
                <c:pt idx="203">
                  <c:v>10.829000000000001</c:v>
                </c:pt>
                <c:pt idx="204">
                  <c:v>10.829000000000001</c:v>
                </c:pt>
                <c:pt idx="205">
                  <c:v>10.566000000000001</c:v>
                </c:pt>
                <c:pt idx="206">
                  <c:v>10.345000000000001</c:v>
                </c:pt>
                <c:pt idx="207">
                  <c:v>10.211</c:v>
                </c:pt>
                <c:pt idx="208">
                  <c:v>10.452</c:v>
                </c:pt>
                <c:pt idx="209">
                  <c:v>10.326000000000001</c:v>
                </c:pt>
                <c:pt idx="210">
                  <c:v>10.217000000000001</c:v>
                </c:pt>
                <c:pt idx="211">
                  <c:v>10.276999999999999</c:v>
                </c:pt>
                <c:pt idx="212">
                  <c:v>10.435</c:v>
                </c:pt>
                <c:pt idx="213">
                  <c:v>10.526999999999999</c:v>
                </c:pt>
                <c:pt idx="214">
                  <c:v>10.209</c:v>
                </c:pt>
                <c:pt idx="215">
                  <c:v>10.348000000000001</c:v>
                </c:pt>
                <c:pt idx="216">
                  <c:v>10.119999999999999</c:v>
                </c:pt>
                <c:pt idx="217">
                  <c:v>10.210000000000001</c:v>
                </c:pt>
                <c:pt idx="218">
                  <c:v>10.11</c:v>
                </c:pt>
                <c:pt idx="219">
                  <c:v>10.11</c:v>
                </c:pt>
                <c:pt idx="220">
                  <c:v>10.125</c:v>
                </c:pt>
                <c:pt idx="221">
                  <c:v>10.247999999999999</c:v>
                </c:pt>
                <c:pt idx="222">
                  <c:v>10.24</c:v>
                </c:pt>
                <c:pt idx="223">
                  <c:v>10.455</c:v>
                </c:pt>
                <c:pt idx="224">
                  <c:v>10.4</c:v>
                </c:pt>
                <c:pt idx="225">
                  <c:v>10.474</c:v>
                </c:pt>
                <c:pt idx="226">
                  <c:v>10.537000000000001</c:v>
                </c:pt>
                <c:pt idx="227">
                  <c:v>10.403</c:v>
                </c:pt>
                <c:pt idx="228">
                  <c:v>10.403</c:v>
                </c:pt>
                <c:pt idx="229">
                  <c:v>10.116</c:v>
                </c:pt>
                <c:pt idx="230">
                  <c:v>10.118</c:v>
                </c:pt>
                <c:pt idx="231">
                  <c:v>10.130000000000001</c:v>
                </c:pt>
                <c:pt idx="232">
                  <c:v>10.058999999999999</c:v>
                </c:pt>
                <c:pt idx="233">
                  <c:v>9.99</c:v>
                </c:pt>
                <c:pt idx="234">
                  <c:v>9.9</c:v>
                </c:pt>
                <c:pt idx="235">
                  <c:v>10.154999999999999</c:v>
                </c:pt>
                <c:pt idx="236">
                  <c:v>10.1</c:v>
                </c:pt>
                <c:pt idx="237">
                  <c:v>10.090999999999999</c:v>
                </c:pt>
                <c:pt idx="238">
                  <c:v>10.009</c:v>
                </c:pt>
                <c:pt idx="239">
                  <c:v>9.8940000000000001</c:v>
                </c:pt>
                <c:pt idx="240">
                  <c:v>9.9589999999999996</c:v>
                </c:pt>
                <c:pt idx="241">
                  <c:v>10.058999999999999</c:v>
                </c:pt>
                <c:pt idx="242">
                  <c:v>10.118</c:v>
                </c:pt>
                <c:pt idx="243">
                  <c:v>10.016999999999999</c:v>
                </c:pt>
                <c:pt idx="244">
                  <c:v>10.052</c:v>
                </c:pt>
                <c:pt idx="245">
                  <c:v>10.170999999999999</c:v>
                </c:pt>
                <c:pt idx="246">
                  <c:v>10.135999999999999</c:v>
                </c:pt>
                <c:pt idx="247">
                  <c:v>10.013999999999999</c:v>
                </c:pt>
                <c:pt idx="248">
                  <c:v>9.8079999999999998</c:v>
                </c:pt>
                <c:pt idx="249">
                  <c:v>9.65</c:v>
                </c:pt>
                <c:pt idx="250">
                  <c:v>9.6449999999999996</c:v>
                </c:pt>
                <c:pt idx="251">
                  <c:v>9.7210000000000001</c:v>
                </c:pt>
                <c:pt idx="252">
                  <c:v>9.5709999999999997</c:v>
                </c:pt>
                <c:pt idx="253">
                  <c:v>9.4269999999999996</c:v>
                </c:pt>
                <c:pt idx="254">
                  <c:v>9.3780000000000001</c:v>
                </c:pt>
                <c:pt idx="255">
                  <c:v>9.3780000000000001</c:v>
                </c:pt>
                <c:pt idx="256">
                  <c:v>9.3780000000000001</c:v>
                </c:pt>
                <c:pt idx="257">
                  <c:v>9.3520000000000003</c:v>
                </c:pt>
                <c:pt idx="258">
                  <c:v>9.2899999999999991</c:v>
                </c:pt>
                <c:pt idx="259">
                  <c:v>9.2349999999999994</c:v>
                </c:pt>
                <c:pt idx="260">
                  <c:v>9.2349999999999994</c:v>
                </c:pt>
                <c:pt idx="261">
                  <c:v>9.2349999999999994</c:v>
                </c:pt>
                <c:pt idx="262">
                  <c:v>9.19</c:v>
                </c:pt>
                <c:pt idx="263">
                  <c:v>9.1630000000000003</c:v>
                </c:pt>
                <c:pt idx="264">
                  <c:v>9.1170000000000009</c:v>
                </c:pt>
                <c:pt idx="265">
                  <c:v>9.1750000000000007</c:v>
                </c:pt>
                <c:pt idx="266">
                  <c:v>9.141</c:v>
                </c:pt>
                <c:pt idx="267">
                  <c:v>9.1080000000000005</c:v>
                </c:pt>
                <c:pt idx="268">
                  <c:v>9.2409999999999997</c:v>
                </c:pt>
                <c:pt idx="269">
                  <c:v>9.1859999999999999</c:v>
                </c:pt>
                <c:pt idx="270">
                  <c:v>9.1159999999999997</c:v>
                </c:pt>
                <c:pt idx="271">
                  <c:v>9.2430000000000003</c:v>
                </c:pt>
                <c:pt idx="272">
                  <c:v>9.24</c:v>
                </c:pt>
                <c:pt idx="273">
                  <c:v>9.1649999999999991</c:v>
                </c:pt>
                <c:pt idx="274">
                  <c:v>9.08</c:v>
                </c:pt>
                <c:pt idx="275">
                  <c:v>9.0519999999999996</c:v>
                </c:pt>
                <c:pt idx="276">
                  <c:v>9.1050000000000004</c:v>
                </c:pt>
                <c:pt idx="277">
                  <c:v>8.9480000000000004</c:v>
                </c:pt>
                <c:pt idx="278">
                  <c:v>9.0830000000000002</c:v>
                </c:pt>
                <c:pt idx="279">
                  <c:v>9.0830000000000002</c:v>
                </c:pt>
                <c:pt idx="280">
                  <c:v>9.109</c:v>
                </c:pt>
                <c:pt idx="281">
                  <c:v>9.0180000000000007</c:v>
                </c:pt>
                <c:pt idx="282">
                  <c:v>9.0370000000000008</c:v>
                </c:pt>
                <c:pt idx="283">
                  <c:v>8.859</c:v>
                </c:pt>
                <c:pt idx="284">
                  <c:v>8.6950000000000003</c:v>
                </c:pt>
                <c:pt idx="285">
                  <c:v>8.7650000000000006</c:v>
                </c:pt>
                <c:pt idx="286">
                  <c:v>8.8040000000000003</c:v>
                </c:pt>
                <c:pt idx="287">
                  <c:v>8.9220000000000006</c:v>
                </c:pt>
                <c:pt idx="288">
                  <c:v>8.9909999999999997</c:v>
                </c:pt>
                <c:pt idx="289">
                  <c:v>9.0350000000000001</c:v>
                </c:pt>
                <c:pt idx="290">
                  <c:v>9.0359999999999996</c:v>
                </c:pt>
                <c:pt idx="291">
                  <c:v>8.9610000000000003</c:v>
                </c:pt>
                <c:pt idx="292">
                  <c:v>8.9420000000000002</c:v>
                </c:pt>
                <c:pt idx="293">
                  <c:v>8.7899999999999991</c:v>
                </c:pt>
                <c:pt idx="294">
                  <c:v>8.7810000000000006</c:v>
                </c:pt>
                <c:pt idx="295">
                  <c:v>8.9130000000000003</c:v>
                </c:pt>
                <c:pt idx="296">
                  <c:v>8.8740000000000006</c:v>
                </c:pt>
                <c:pt idx="297">
                  <c:v>8.9629999999999992</c:v>
                </c:pt>
                <c:pt idx="298">
                  <c:v>8.9879999999999995</c:v>
                </c:pt>
                <c:pt idx="299">
                  <c:v>8.9469999999999992</c:v>
                </c:pt>
                <c:pt idx="300">
                  <c:v>8.9749999999999996</c:v>
                </c:pt>
                <c:pt idx="301">
                  <c:v>8.99</c:v>
                </c:pt>
                <c:pt idx="302">
                  <c:v>8.952</c:v>
                </c:pt>
                <c:pt idx="303">
                  <c:v>9.0030000000000001</c:v>
                </c:pt>
                <c:pt idx="304">
                  <c:v>9.0449999999999999</c:v>
                </c:pt>
                <c:pt idx="305">
                  <c:v>9.0449999999999999</c:v>
                </c:pt>
                <c:pt idx="306">
                  <c:v>9.0449999999999999</c:v>
                </c:pt>
                <c:pt idx="307">
                  <c:v>9.0779999999999994</c:v>
                </c:pt>
                <c:pt idx="308">
                  <c:v>9.0419999999999998</c:v>
                </c:pt>
                <c:pt idx="309">
                  <c:v>9</c:v>
                </c:pt>
                <c:pt idx="310">
                  <c:v>8.8780000000000001</c:v>
                </c:pt>
                <c:pt idx="311">
                  <c:v>8.8019999999999996</c:v>
                </c:pt>
                <c:pt idx="312">
                  <c:v>8.7349999999999994</c:v>
                </c:pt>
                <c:pt idx="313">
                  <c:v>8.8350000000000009</c:v>
                </c:pt>
                <c:pt idx="314">
                  <c:v>8.8260000000000005</c:v>
                </c:pt>
                <c:pt idx="315">
                  <c:v>8.7959999999999994</c:v>
                </c:pt>
                <c:pt idx="316">
                  <c:v>8.8070000000000004</c:v>
                </c:pt>
                <c:pt idx="317">
                  <c:v>8.7059999999999995</c:v>
                </c:pt>
                <c:pt idx="318">
                  <c:v>8.7620000000000005</c:v>
                </c:pt>
                <c:pt idx="319">
                  <c:v>9.1289999999999996</c:v>
                </c:pt>
                <c:pt idx="320">
                  <c:v>8.9730000000000008</c:v>
                </c:pt>
                <c:pt idx="321">
                  <c:v>9.0500000000000007</c:v>
                </c:pt>
                <c:pt idx="322">
                  <c:v>9.3420000000000005</c:v>
                </c:pt>
                <c:pt idx="323">
                  <c:v>8.9019999999999992</c:v>
                </c:pt>
                <c:pt idx="324">
                  <c:v>8.9649999999999999</c:v>
                </c:pt>
              </c:numCache>
            </c:numRef>
          </c:val>
          <c:smooth val="0"/>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Yield'!$A$1827:$A$2151</c:f>
              <c:numCache>
                <c:formatCode>[$-409]mmm\-yy;@</c:formatCode>
                <c:ptCount val="325"/>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43126</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c:v>43189</c:v>
                </c:pt>
                <c:pt idx="65">
                  <c:v>43192</c:v>
                </c:pt>
                <c:pt idx="66">
                  <c:v>43193</c:v>
                </c:pt>
                <c:pt idx="67">
                  <c:v>43194</c:v>
                </c:pt>
                <c:pt idx="68">
                  <c:v>43195</c:v>
                </c:pt>
                <c:pt idx="69">
                  <c:v>43196</c:v>
                </c:pt>
                <c:pt idx="70">
                  <c:v>43199</c:v>
                </c:pt>
                <c:pt idx="71">
                  <c:v>43200</c:v>
                </c:pt>
                <c:pt idx="72">
                  <c:v>43201</c:v>
                </c:pt>
                <c:pt idx="73">
                  <c:v>43202</c:v>
                </c:pt>
                <c:pt idx="74">
                  <c:v>43203</c:v>
                </c:pt>
                <c:pt idx="75">
                  <c:v>43206</c:v>
                </c:pt>
                <c:pt idx="76">
                  <c:v>43207</c:v>
                </c:pt>
                <c:pt idx="77">
                  <c:v>43208</c:v>
                </c:pt>
                <c:pt idx="78">
                  <c:v>43209</c:v>
                </c:pt>
                <c:pt idx="79">
                  <c:v>43210</c:v>
                </c:pt>
                <c:pt idx="80">
                  <c:v>43213</c:v>
                </c:pt>
                <c:pt idx="81">
                  <c:v>43214</c:v>
                </c:pt>
                <c:pt idx="82">
                  <c:v>43215</c:v>
                </c:pt>
                <c:pt idx="83">
                  <c:v>43216</c:v>
                </c:pt>
                <c:pt idx="84">
                  <c:v>43217</c:v>
                </c:pt>
                <c:pt idx="85">
                  <c:v>43220</c:v>
                </c:pt>
                <c:pt idx="86">
                  <c:v>43221</c:v>
                </c:pt>
                <c:pt idx="87">
                  <c:v>43222</c:v>
                </c:pt>
                <c:pt idx="88">
                  <c:v>43223</c:v>
                </c:pt>
                <c:pt idx="89">
                  <c:v>43224</c:v>
                </c:pt>
                <c:pt idx="90">
                  <c:v>43227</c:v>
                </c:pt>
                <c:pt idx="91">
                  <c:v>43228</c:v>
                </c:pt>
                <c:pt idx="92">
                  <c:v>43229</c:v>
                </c:pt>
                <c:pt idx="93">
                  <c:v>43230</c:v>
                </c:pt>
                <c:pt idx="94">
                  <c:v>43231</c:v>
                </c:pt>
                <c:pt idx="95">
                  <c:v>43234</c:v>
                </c:pt>
                <c:pt idx="96">
                  <c:v>43235</c:v>
                </c:pt>
                <c:pt idx="97">
                  <c:v>43236</c:v>
                </c:pt>
                <c:pt idx="98">
                  <c:v>43237</c:v>
                </c:pt>
                <c:pt idx="99">
                  <c:v>43238</c:v>
                </c:pt>
                <c:pt idx="100">
                  <c:v>43241</c:v>
                </c:pt>
                <c:pt idx="101">
                  <c:v>43242</c:v>
                </c:pt>
                <c:pt idx="102">
                  <c:v>43243</c:v>
                </c:pt>
                <c:pt idx="103">
                  <c:v>43244</c:v>
                </c:pt>
                <c:pt idx="104">
                  <c:v>43245</c:v>
                </c:pt>
                <c:pt idx="105">
                  <c:v>43248</c:v>
                </c:pt>
                <c:pt idx="106">
                  <c:v>43249</c:v>
                </c:pt>
                <c:pt idx="107">
                  <c:v>43250</c:v>
                </c:pt>
                <c:pt idx="108">
                  <c:v>43251</c:v>
                </c:pt>
                <c:pt idx="109">
                  <c:v>43252</c:v>
                </c:pt>
                <c:pt idx="110">
                  <c:v>43255</c:v>
                </c:pt>
                <c:pt idx="111">
                  <c:v>43256</c:v>
                </c:pt>
                <c:pt idx="112">
                  <c:v>43257</c:v>
                </c:pt>
                <c:pt idx="113">
                  <c:v>43258</c:v>
                </c:pt>
                <c:pt idx="114">
                  <c:v>43259</c:v>
                </c:pt>
                <c:pt idx="115">
                  <c:v>43262</c:v>
                </c:pt>
                <c:pt idx="116">
                  <c:v>43263</c:v>
                </c:pt>
                <c:pt idx="117">
                  <c:v>43264</c:v>
                </c:pt>
                <c:pt idx="118">
                  <c:v>43265</c:v>
                </c:pt>
                <c:pt idx="119">
                  <c:v>43266</c:v>
                </c:pt>
                <c:pt idx="120">
                  <c:v>43269</c:v>
                </c:pt>
                <c:pt idx="121">
                  <c:v>43270</c:v>
                </c:pt>
                <c:pt idx="122">
                  <c:v>43271</c:v>
                </c:pt>
                <c:pt idx="123">
                  <c:v>43272</c:v>
                </c:pt>
                <c:pt idx="124">
                  <c:v>43273</c:v>
                </c:pt>
                <c:pt idx="125">
                  <c:v>43276</c:v>
                </c:pt>
                <c:pt idx="126">
                  <c:v>43277</c:v>
                </c:pt>
                <c:pt idx="127">
                  <c:v>43278</c:v>
                </c:pt>
                <c:pt idx="128">
                  <c:v>43279</c:v>
                </c:pt>
                <c:pt idx="129">
                  <c:v>43280</c:v>
                </c:pt>
                <c:pt idx="130">
                  <c:v>43283</c:v>
                </c:pt>
                <c:pt idx="131">
                  <c:v>43284</c:v>
                </c:pt>
                <c:pt idx="132">
                  <c:v>43285</c:v>
                </c:pt>
                <c:pt idx="133">
                  <c:v>43286</c:v>
                </c:pt>
                <c:pt idx="134">
                  <c:v>43287</c:v>
                </c:pt>
                <c:pt idx="135">
                  <c:v>43290</c:v>
                </c:pt>
                <c:pt idx="136">
                  <c:v>43291</c:v>
                </c:pt>
                <c:pt idx="137">
                  <c:v>43292</c:v>
                </c:pt>
                <c:pt idx="138">
                  <c:v>43293</c:v>
                </c:pt>
                <c:pt idx="139">
                  <c:v>43294</c:v>
                </c:pt>
                <c:pt idx="140">
                  <c:v>43297</c:v>
                </c:pt>
                <c:pt idx="141">
                  <c:v>43298</c:v>
                </c:pt>
                <c:pt idx="142">
                  <c:v>43299</c:v>
                </c:pt>
                <c:pt idx="143">
                  <c:v>43300</c:v>
                </c:pt>
                <c:pt idx="144">
                  <c:v>43301</c:v>
                </c:pt>
                <c:pt idx="145">
                  <c:v>43304</c:v>
                </c:pt>
                <c:pt idx="146">
                  <c:v>43305</c:v>
                </c:pt>
                <c:pt idx="147">
                  <c:v>43306</c:v>
                </c:pt>
                <c:pt idx="148">
                  <c:v>43307</c:v>
                </c:pt>
                <c:pt idx="149">
                  <c:v>43308</c:v>
                </c:pt>
                <c:pt idx="150">
                  <c:v>43311</c:v>
                </c:pt>
                <c:pt idx="151">
                  <c:v>43312</c:v>
                </c:pt>
                <c:pt idx="152">
                  <c:v>43313</c:v>
                </c:pt>
                <c:pt idx="153">
                  <c:v>43314</c:v>
                </c:pt>
                <c:pt idx="154">
                  <c:v>43315</c:v>
                </c:pt>
                <c:pt idx="155">
                  <c:v>43318</c:v>
                </c:pt>
                <c:pt idx="156">
                  <c:v>43319</c:v>
                </c:pt>
                <c:pt idx="157">
                  <c:v>43320</c:v>
                </c:pt>
                <c:pt idx="158">
                  <c:v>43321</c:v>
                </c:pt>
                <c:pt idx="159">
                  <c:v>43322</c:v>
                </c:pt>
                <c:pt idx="160">
                  <c:v>43325</c:v>
                </c:pt>
                <c:pt idx="161">
                  <c:v>43326</c:v>
                </c:pt>
                <c:pt idx="162">
                  <c:v>43327</c:v>
                </c:pt>
                <c:pt idx="163">
                  <c:v>43328</c:v>
                </c:pt>
                <c:pt idx="164">
                  <c:v>43329</c:v>
                </c:pt>
                <c:pt idx="165">
                  <c:v>43332</c:v>
                </c:pt>
                <c:pt idx="166">
                  <c:v>43333</c:v>
                </c:pt>
                <c:pt idx="167">
                  <c:v>43334</c:v>
                </c:pt>
                <c:pt idx="168">
                  <c:v>43335</c:v>
                </c:pt>
                <c:pt idx="169">
                  <c:v>43336</c:v>
                </c:pt>
                <c:pt idx="170">
                  <c:v>43339</c:v>
                </c:pt>
                <c:pt idx="171">
                  <c:v>43340</c:v>
                </c:pt>
                <c:pt idx="172">
                  <c:v>43341</c:v>
                </c:pt>
                <c:pt idx="173">
                  <c:v>43342</c:v>
                </c:pt>
                <c:pt idx="174">
                  <c:v>43343</c:v>
                </c:pt>
                <c:pt idx="175">
                  <c:v>43346</c:v>
                </c:pt>
                <c:pt idx="176">
                  <c:v>43347</c:v>
                </c:pt>
                <c:pt idx="177">
                  <c:v>43348</c:v>
                </c:pt>
                <c:pt idx="178">
                  <c:v>43349</c:v>
                </c:pt>
                <c:pt idx="179">
                  <c:v>43350</c:v>
                </c:pt>
                <c:pt idx="180">
                  <c:v>43353</c:v>
                </c:pt>
                <c:pt idx="181">
                  <c:v>43354</c:v>
                </c:pt>
                <c:pt idx="182">
                  <c:v>43355</c:v>
                </c:pt>
                <c:pt idx="183">
                  <c:v>43356</c:v>
                </c:pt>
                <c:pt idx="184">
                  <c:v>43357</c:v>
                </c:pt>
                <c:pt idx="185">
                  <c:v>43360</c:v>
                </c:pt>
                <c:pt idx="186">
                  <c:v>43361</c:v>
                </c:pt>
                <c:pt idx="187">
                  <c:v>43362</c:v>
                </c:pt>
                <c:pt idx="188">
                  <c:v>43363</c:v>
                </c:pt>
                <c:pt idx="189">
                  <c:v>43364</c:v>
                </c:pt>
                <c:pt idx="190">
                  <c:v>43367</c:v>
                </c:pt>
                <c:pt idx="191">
                  <c:v>43368</c:v>
                </c:pt>
                <c:pt idx="192">
                  <c:v>43369</c:v>
                </c:pt>
                <c:pt idx="193">
                  <c:v>43370</c:v>
                </c:pt>
                <c:pt idx="194">
                  <c:v>43371</c:v>
                </c:pt>
                <c:pt idx="195">
                  <c:v>43374</c:v>
                </c:pt>
                <c:pt idx="196">
                  <c:v>43375</c:v>
                </c:pt>
                <c:pt idx="197">
                  <c:v>43376</c:v>
                </c:pt>
                <c:pt idx="198">
                  <c:v>43377</c:v>
                </c:pt>
                <c:pt idx="199">
                  <c:v>43378</c:v>
                </c:pt>
                <c:pt idx="200">
                  <c:v>43381</c:v>
                </c:pt>
                <c:pt idx="201">
                  <c:v>43382</c:v>
                </c:pt>
                <c:pt idx="202">
                  <c:v>43383</c:v>
                </c:pt>
                <c:pt idx="203">
                  <c:v>43384</c:v>
                </c:pt>
                <c:pt idx="204">
                  <c:v>43385</c:v>
                </c:pt>
                <c:pt idx="205">
                  <c:v>43388</c:v>
                </c:pt>
                <c:pt idx="206">
                  <c:v>43389</c:v>
                </c:pt>
                <c:pt idx="207">
                  <c:v>43390</c:v>
                </c:pt>
                <c:pt idx="208">
                  <c:v>43391</c:v>
                </c:pt>
                <c:pt idx="209">
                  <c:v>43392</c:v>
                </c:pt>
                <c:pt idx="210">
                  <c:v>43395</c:v>
                </c:pt>
                <c:pt idx="211">
                  <c:v>43396</c:v>
                </c:pt>
                <c:pt idx="212">
                  <c:v>43397</c:v>
                </c:pt>
                <c:pt idx="213">
                  <c:v>43398</c:v>
                </c:pt>
                <c:pt idx="214">
                  <c:v>43399</c:v>
                </c:pt>
                <c:pt idx="215">
                  <c:v>43402</c:v>
                </c:pt>
                <c:pt idx="216">
                  <c:v>43403</c:v>
                </c:pt>
                <c:pt idx="217">
                  <c:v>43404</c:v>
                </c:pt>
                <c:pt idx="218">
                  <c:v>43405</c:v>
                </c:pt>
                <c:pt idx="219">
                  <c:v>43406</c:v>
                </c:pt>
                <c:pt idx="220">
                  <c:v>43409</c:v>
                </c:pt>
                <c:pt idx="221">
                  <c:v>43410</c:v>
                </c:pt>
                <c:pt idx="222">
                  <c:v>43411</c:v>
                </c:pt>
                <c:pt idx="223">
                  <c:v>43412</c:v>
                </c:pt>
                <c:pt idx="224">
                  <c:v>43413</c:v>
                </c:pt>
                <c:pt idx="225">
                  <c:v>43416</c:v>
                </c:pt>
                <c:pt idx="226">
                  <c:v>43417</c:v>
                </c:pt>
                <c:pt idx="227">
                  <c:v>43418</c:v>
                </c:pt>
                <c:pt idx="228">
                  <c:v>43419</c:v>
                </c:pt>
                <c:pt idx="229">
                  <c:v>43420</c:v>
                </c:pt>
                <c:pt idx="230">
                  <c:v>43423</c:v>
                </c:pt>
                <c:pt idx="231">
                  <c:v>43424</c:v>
                </c:pt>
                <c:pt idx="232">
                  <c:v>43425</c:v>
                </c:pt>
                <c:pt idx="233">
                  <c:v>43426</c:v>
                </c:pt>
                <c:pt idx="234">
                  <c:v>43427</c:v>
                </c:pt>
                <c:pt idx="235">
                  <c:v>43430</c:v>
                </c:pt>
                <c:pt idx="236">
                  <c:v>43431</c:v>
                </c:pt>
                <c:pt idx="237">
                  <c:v>43432</c:v>
                </c:pt>
                <c:pt idx="238">
                  <c:v>43433</c:v>
                </c:pt>
                <c:pt idx="239">
                  <c:v>43434</c:v>
                </c:pt>
                <c:pt idx="240">
                  <c:v>43437</c:v>
                </c:pt>
                <c:pt idx="241">
                  <c:v>43438</c:v>
                </c:pt>
                <c:pt idx="242">
                  <c:v>43439</c:v>
                </c:pt>
                <c:pt idx="243">
                  <c:v>43440</c:v>
                </c:pt>
                <c:pt idx="244">
                  <c:v>43441</c:v>
                </c:pt>
                <c:pt idx="245">
                  <c:v>43444</c:v>
                </c:pt>
                <c:pt idx="246">
                  <c:v>43445</c:v>
                </c:pt>
                <c:pt idx="247">
                  <c:v>43446</c:v>
                </c:pt>
                <c:pt idx="248">
                  <c:v>43447</c:v>
                </c:pt>
                <c:pt idx="249">
                  <c:v>43448</c:v>
                </c:pt>
                <c:pt idx="250">
                  <c:v>43451</c:v>
                </c:pt>
                <c:pt idx="251">
                  <c:v>43452</c:v>
                </c:pt>
                <c:pt idx="252">
                  <c:v>43453</c:v>
                </c:pt>
                <c:pt idx="253">
                  <c:v>43454</c:v>
                </c:pt>
                <c:pt idx="254">
                  <c:v>43455</c:v>
                </c:pt>
                <c:pt idx="255">
                  <c:v>43458</c:v>
                </c:pt>
                <c:pt idx="256">
                  <c:v>43459</c:v>
                </c:pt>
                <c:pt idx="257">
                  <c:v>43460</c:v>
                </c:pt>
                <c:pt idx="258">
                  <c:v>43461</c:v>
                </c:pt>
                <c:pt idx="259">
                  <c:v>43462</c:v>
                </c:pt>
                <c:pt idx="260">
                  <c:v>43465</c:v>
                </c:pt>
                <c:pt idx="261">
                  <c:v>43466</c:v>
                </c:pt>
                <c:pt idx="262">
                  <c:v>43467</c:v>
                </c:pt>
                <c:pt idx="263">
                  <c:v>43468</c:v>
                </c:pt>
                <c:pt idx="264">
                  <c:v>43469</c:v>
                </c:pt>
                <c:pt idx="265">
                  <c:v>43472</c:v>
                </c:pt>
                <c:pt idx="266">
                  <c:v>43473</c:v>
                </c:pt>
                <c:pt idx="267">
                  <c:v>43474</c:v>
                </c:pt>
                <c:pt idx="268">
                  <c:v>43475</c:v>
                </c:pt>
                <c:pt idx="269">
                  <c:v>43476</c:v>
                </c:pt>
                <c:pt idx="270">
                  <c:v>43479</c:v>
                </c:pt>
                <c:pt idx="271">
                  <c:v>43480</c:v>
                </c:pt>
                <c:pt idx="272">
                  <c:v>43481</c:v>
                </c:pt>
                <c:pt idx="273">
                  <c:v>43482</c:v>
                </c:pt>
                <c:pt idx="274">
                  <c:v>43483</c:v>
                </c:pt>
                <c:pt idx="275">
                  <c:v>43486</c:v>
                </c:pt>
                <c:pt idx="276">
                  <c:v>43487</c:v>
                </c:pt>
                <c:pt idx="277">
                  <c:v>43488</c:v>
                </c:pt>
                <c:pt idx="278">
                  <c:v>43489</c:v>
                </c:pt>
                <c:pt idx="279">
                  <c:v>43490</c:v>
                </c:pt>
                <c:pt idx="280">
                  <c:v>43493</c:v>
                </c:pt>
                <c:pt idx="281">
                  <c:v>43494</c:v>
                </c:pt>
                <c:pt idx="282">
                  <c:v>43495</c:v>
                </c:pt>
                <c:pt idx="283">
                  <c:v>43496</c:v>
                </c:pt>
                <c:pt idx="284">
                  <c:v>43497</c:v>
                </c:pt>
                <c:pt idx="285">
                  <c:v>43500</c:v>
                </c:pt>
                <c:pt idx="286">
                  <c:v>43501</c:v>
                </c:pt>
                <c:pt idx="287">
                  <c:v>43502</c:v>
                </c:pt>
                <c:pt idx="288">
                  <c:v>43503</c:v>
                </c:pt>
                <c:pt idx="289">
                  <c:v>43504</c:v>
                </c:pt>
                <c:pt idx="290">
                  <c:v>43507</c:v>
                </c:pt>
                <c:pt idx="291">
                  <c:v>43508</c:v>
                </c:pt>
                <c:pt idx="292">
                  <c:v>43509</c:v>
                </c:pt>
                <c:pt idx="293">
                  <c:v>43510</c:v>
                </c:pt>
                <c:pt idx="294">
                  <c:v>43511</c:v>
                </c:pt>
                <c:pt idx="295">
                  <c:v>43514</c:v>
                </c:pt>
                <c:pt idx="296">
                  <c:v>43515</c:v>
                </c:pt>
                <c:pt idx="297">
                  <c:v>43516</c:v>
                </c:pt>
                <c:pt idx="298">
                  <c:v>43517</c:v>
                </c:pt>
                <c:pt idx="299">
                  <c:v>43518</c:v>
                </c:pt>
                <c:pt idx="300">
                  <c:v>43521</c:v>
                </c:pt>
                <c:pt idx="301">
                  <c:v>43522</c:v>
                </c:pt>
                <c:pt idx="302">
                  <c:v>43523</c:v>
                </c:pt>
                <c:pt idx="303">
                  <c:v>43524</c:v>
                </c:pt>
                <c:pt idx="304">
                  <c:v>43525</c:v>
                </c:pt>
                <c:pt idx="305">
                  <c:v>43528</c:v>
                </c:pt>
                <c:pt idx="306">
                  <c:v>43529</c:v>
                </c:pt>
                <c:pt idx="307">
                  <c:v>43530</c:v>
                </c:pt>
                <c:pt idx="308">
                  <c:v>43531</c:v>
                </c:pt>
                <c:pt idx="309">
                  <c:v>43532</c:v>
                </c:pt>
                <c:pt idx="310">
                  <c:v>43535</c:v>
                </c:pt>
                <c:pt idx="311">
                  <c:v>43536</c:v>
                </c:pt>
                <c:pt idx="312">
                  <c:v>43537</c:v>
                </c:pt>
                <c:pt idx="313">
                  <c:v>43538</c:v>
                </c:pt>
                <c:pt idx="314">
                  <c:v>43539</c:v>
                </c:pt>
                <c:pt idx="315">
                  <c:v>43542</c:v>
                </c:pt>
                <c:pt idx="316">
                  <c:v>43543</c:v>
                </c:pt>
                <c:pt idx="317">
                  <c:v>43544</c:v>
                </c:pt>
                <c:pt idx="318">
                  <c:v>43545</c:v>
                </c:pt>
                <c:pt idx="319">
                  <c:v>43546</c:v>
                </c:pt>
                <c:pt idx="320">
                  <c:v>43549</c:v>
                </c:pt>
                <c:pt idx="321">
                  <c:v>43550</c:v>
                </c:pt>
                <c:pt idx="322">
                  <c:v>43551</c:v>
                </c:pt>
                <c:pt idx="323">
                  <c:v>43552</c:v>
                </c:pt>
                <c:pt idx="324">
                  <c:v>43553</c:v>
                </c:pt>
              </c:numCache>
            </c:numRef>
          </c:cat>
          <c:val>
            <c:numRef>
              <c:f>'10 Year Bond Yield'!$J$1827:$J$2151</c:f>
              <c:numCache>
                <c:formatCode>0.00</c:formatCode>
                <c:ptCount val="325"/>
                <c:pt idx="0">
                  <c:v>4.1529999999999996</c:v>
                </c:pt>
                <c:pt idx="1">
                  <c:v>4.1399999999999997</c:v>
                </c:pt>
                <c:pt idx="2">
                  <c:v>4.1079999999999997</c:v>
                </c:pt>
                <c:pt idx="3">
                  <c:v>4.1509999999999998</c:v>
                </c:pt>
                <c:pt idx="4">
                  <c:v>4.1859999999999999</c:v>
                </c:pt>
                <c:pt idx="5">
                  <c:v>4.1859999999999999</c:v>
                </c:pt>
                <c:pt idx="6">
                  <c:v>4.1630000000000003</c:v>
                </c:pt>
                <c:pt idx="7">
                  <c:v>4.26</c:v>
                </c:pt>
                <c:pt idx="8">
                  <c:v>4.3230000000000004</c:v>
                </c:pt>
                <c:pt idx="9">
                  <c:v>4.3150000000000004</c:v>
                </c:pt>
                <c:pt idx="10">
                  <c:v>4.3330000000000002</c:v>
                </c:pt>
                <c:pt idx="11">
                  <c:v>4.3780000000000001</c:v>
                </c:pt>
                <c:pt idx="12">
                  <c:v>4.3579999999999997</c:v>
                </c:pt>
                <c:pt idx="13">
                  <c:v>4.3330000000000002</c:v>
                </c:pt>
                <c:pt idx="14">
                  <c:v>4.3230000000000004</c:v>
                </c:pt>
                <c:pt idx="15">
                  <c:v>4.3680000000000003</c:v>
                </c:pt>
                <c:pt idx="16">
                  <c:v>4.3760000000000003</c:v>
                </c:pt>
                <c:pt idx="17">
                  <c:v>4.3550000000000004</c:v>
                </c:pt>
                <c:pt idx="18">
                  <c:v>4.3040000000000003</c:v>
                </c:pt>
                <c:pt idx="19">
                  <c:v>4.3259999999999996</c:v>
                </c:pt>
                <c:pt idx="20">
                  <c:v>4.3259999999999996</c:v>
                </c:pt>
                <c:pt idx="21">
                  <c:v>4.3639999999999999</c:v>
                </c:pt>
                <c:pt idx="22">
                  <c:v>4.3940000000000001</c:v>
                </c:pt>
                <c:pt idx="23">
                  <c:v>4.4269999999999996</c:v>
                </c:pt>
                <c:pt idx="24">
                  <c:v>4.4059999999999997</c:v>
                </c:pt>
                <c:pt idx="25">
                  <c:v>4.4619999999999997</c:v>
                </c:pt>
                <c:pt idx="26">
                  <c:v>4.4720000000000004</c:v>
                </c:pt>
                <c:pt idx="27">
                  <c:v>4.476</c:v>
                </c:pt>
                <c:pt idx="28">
                  <c:v>4.5179999999999998</c:v>
                </c:pt>
                <c:pt idx="29">
                  <c:v>4.5389999999999997</c:v>
                </c:pt>
                <c:pt idx="30">
                  <c:v>4.5129999999999999</c:v>
                </c:pt>
                <c:pt idx="31">
                  <c:v>4.5640000000000001</c:v>
                </c:pt>
                <c:pt idx="32">
                  <c:v>4.5629999999999997</c:v>
                </c:pt>
                <c:pt idx="33">
                  <c:v>4.5670000000000002</c:v>
                </c:pt>
                <c:pt idx="34">
                  <c:v>4.5570000000000004</c:v>
                </c:pt>
                <c:pt idx="35">
                  <c:v>4.5860000000000003</c:v>
                </c:pt>
                <c:pt idx="36">
                  <c:v>4.5720000000000001</c:v>
                </c:pt>
                <c:pt idx="37">
                  <c:v>4.5549999999999997</c:v>
                </c:pt>
                <c:pt idx="38">
                  <c:v>4.5309999999999997</c:v>
                </c:pt>
                <c:pt idx="39">
                  <c:v>4.5330000000000004</c:v>
                </c:pt>
                <c:pt idx="40">
                  <c:v>4.5430000000000001</c:v>
                </c:pt>
                <c:pt idx="41">
                  <c:v>4.4989999999999997</c:v>
                </c:pt>
                <c:pt idx="42">
                  <c:v>4.4690000000000003</c:v>
                </c:pt>
                <c:pt idx="43">
                  <c:v>4.4050000000000002</c:v>
                </c:pt>
                <c:pt idx="44">
                  <c:v>4.4569999999999999</c:v>
                </c:pt>
                <c:pt idx="45">
                  <c:v>4.7539999999999996</c:v>
                </c:pt>
                <c:pt idx="46">
                  <c:v>5.0019999999999998</c:v>
                </c:pt>
                <c:pt idx="47">
                  <c:v>4.9180000000000001</c:v>
                </c:pt>
                <c:pt idx="48">
                  <c:v>4.8369999999999997</c:v>
                </c:pt>
                <c:pt idx="49">
                  <c:v>4.8460000000000001</c:v>
                </c:pt>
                <c:pt idx="50">
                  <c:v>4.9480000000000004</c:v>
                </c:pt>
                <c:pt idx="51">
                  <c:v>4.8780000000000001</c:v>
                </c:pt>
                <c:pt idx="52">
                  <c:v>4.8239999999999998</c:v>
                </c:pt>
                <c:pt idx="53">
                  <c:v>4.8259999999999996</c:v>
                </c:pt>
                <c:pt idx="54">
                  <c:v>4.8730000000000002</c:v>
                </c:pt>
                <c:pt idx="55">
                  <c:v>4.8330000000000002</c:v>
                </c:pt>
                <c:pt idx="56">
                  <c:v>4.7859999999999996</c:v>
                </c:pt>
                <c:pt idx="57">
                  <c:v>4.8499999999999996</c:v>
                </c:pt>
                <c:pt idx="58">
                  <c:v>4.8230000000000004</c:v>
                </c:pt>
                <c:pt idx="59">
                  <c:v>4.78</c:v>
                </c:pt>
                <c:pt idx="60">
                  <c:v>4.9480000000000004</c:v>
                </c:pt>
                <c:pt idx="61">
                  <c:v>4.9569999999999999</c:v>
                </c:pt>
                <c:pt idx="62">
                  <c:v>4.952</c:v>
                </c:pt>
                <c:pt idx="63">
                  <c:v>5.0190000000000001</c:v>
                </c:pt>
                <c:pt idx="64">
                  <c:v>4.851</c:v>
                </c:pt>
                <c:pt idx="65">
                  <c:v>4.7779999999999996</c:v>
                </c:pt>
                <c:pt idx="66">
                  <c:v>4.8019999999999996</c:v>
                </c:pt>
                <c:pt idx="67">
                  <c:v>4.8970000000000002</c:v>
                </c:pt>
                <c:pt idx="68">
                  <c:v>4.8869999999999996</c:v>
                </c:pt>
                <c:pt idx="69">
                  <c:v>4.9279999999999999</c:v>
                </c:pt>
                <c:pt idx="70">
                  <c:v>4.9429999999999996</c:v>
                </c:pt>
                <c:pt idx="71">
                  <c:v>4.976</c:v>
                </c:pt>
                <c:pt idx="72">
                  <c:v>4.931</c:v>
                </c:pt>
                <c:pt idx="73">
                  <c:v>4.8540000000000001</c:v>
                </c:pt>
                <c:pt idx="74">
                  <c:v>4.7569999999999997</c:v>
                </c:pt>
                <c:pt idx="75">
                  <c:v>4.742</c:v>
                </c:pt>
                <c:pt idx="76">
                  <c:v>4.7149999999999999</c:v>
                </c:pt>
                <c:pt idx="77">
                  <c:v>4.7329999999999997</c:v>
                </c:pt>
                <c:pt idx="78">
                  <c:v>4.758</c:v>
                </c:pt>
                <c:pt idx="79">
                  <c:v>4.8109999999999999</c:v>
                </c:pt>
                <c:pt idx="80">
                  <c:v>4.8129999999999997</c:v>
                </c:pt>
                <c:pt idx="81">
                  <c:v>4.8230000000000004</c:v>
                </c:pt>
                <c:pt idx="82">
                  <c:v>4.8339999999999996</c:v>
                </c:pt>
                <c:pt idx="83">
                  <c:v>4.8460000000000001</c:v>
                </c:pt>
                <c:pt idx="84">
                  <c:v>4.8890000000000002</c:v>
                </c:pt>
                <c:pt idx="85">
                  <c:v>4.9329999999999998</c:v>
                </c:pt>
                <c:pt idx="86">
                  <c:v>4.88</c:v>
                </c:pt>
                <c:pt idx="87">
                  <c:v>4.8899999999999997</c:v>
                </c:pt>
                <c:pt idx="88">
                  <c:v>4.952</c:v>
                </c:pt>
                <c:pt idx="89">
                  <c:v>5.0090000000000003</c:v>
                </c:pt>
                <c:pt idx="90">
                  <c:v>4.9589999999999996</c:v>
                </c:pt>
                <c:pt idx="91">
                  <c:v>4.9509999999999996</c:v>
                </c:pt>
                <c:pt idx="92">
                  <c:v>4.9029999999999996</c:v>
                </c:pt>
                <c:pt idx="93">
                  <c:v>4.9089999999999998</c:v>
                </c:pt>
                <c:pt idx="94">
                  <c:v>4.923</c:v>
                </c:pt>
                <c:pt idx="95">
                  <c:v>4.9000000000000004</c:v>
                </c:pt>
                <c:pt idx="96">
                  <c:v>4.8710000000000004</c:v>
                </c:pt>
                <c:pt idx="97">
                  <c:v>4.7880000000000003</c:v>
                </c:pt>
                <c:pt idx="98">
                  <c:v>4.7839999999999998</c:v>
                </c:pt>
                <c:pt idx="99">
                  <c:v>4.7220000000000004</c:v>
                </c:pt>
                <c:pt idx="100">
                  <c:v>4.6459999999999999</c:v>
                </c:pt>
                <c:pt idx="101">
                  <c:v>4.6470000000000002</c:v>
                </c:pt>
                <c:pt idx="102">
                  <c:v>4.5949999999999998</c:v>
                </c:pt>
                <c:pt idx="103">
                  <c:v>4.5670000000000002</c:v>
                </c:pt>
                <c:pt idx="104">
                  <c:v>4.5780000000000003</c:v>
                </c:pt>
                <c:pt idx="105">
                  <c:v>4.57</c:v>
                </c:pt>
                <c:pt idx="106">
                  <c:v>4.5110000000000001</c:v>
                </c:pt>
                <c:pt idx="107">
                  <c:v>4.5279999999999996</c:v>
                </c:pt>
                <c:pt idx="108">
                  <c:v>4.6120000000000001</c:v>
                </c:pt>
                <c:pt idx="109">
                  <c:v>4.8109999999999999</c:v>
                </c:pt>
                <c:pt idx="110">
                  <c:v>4.8129999999999997</c:v>
                </c:pt>
                <c:pt idx="111">
                  <c:v>4.8230000000000004</c:v>
                </c:pt>
                <c:pt idx="112">
                  <c:v>4.8339999999999996</c:v>
                </c:pt>
                <c:pt idx="113">
                  <c:v>4.8460000000000001</c:v>
                </c:pt>
                <c:pt idx="114">
                  <c:v>4.8890000000000002</c:v>
                </c:pt>
                <c:pt idx="115">
                  <c:v>4.9329999999999998</c:v>
                </c:pt>
                <c:pt idx="116">
                  <c:v>4.88</c:v>
                </c:pt>
                <c:pt idx="117">
                  <c:v>4.8899999999999997</c:v>
                </c:pt>
                <c:pt idx="118">
                  <c:v>4.952</c:v>
                </c:pt>
                <c:pt idx="119">
                  <c:v>5.0090000000000003</c:v>
                </c:pt>
                <c:pt idx="120">
                  <c:v>4.9589999999999996</c:v>
                </c:pt>
                <c:pt idx="121">
                  <c:v>4.9509999999999996</c:v>
                </c:pt>
                <c:pt idx="122">
                  <c:v>4.9029999999999996</c:v>
                </c:pt>
                <c:pt idx="123">
                  <c:v>4.9089999999999998</c:v>
                </c:pt>
                <c:pt idx="124">
                  <c:v>4.923</c:v>
                </c:pt>
                <c:pt idx="125">
                  <c:v>4.9000000000000004</c:v>
                </c:pt>
                <c:pt idx="126">
                  <c:v>4.8710000000000004</c:v>
                </c:pt>
                <c:pt idx="127">
                  <c:v>4.7880000000000003</c:v>
                </c:pt>
                <c:pt idx="128">
                  <c:v>4.7839999999999998</c:v>
                </c:pt>
                <c:pt idx="129">
                  <c:v>4.7220000000000004</c:v>
                </c:pt>
                <c:pt idx="130">
                  <c:v>4.6459999999999999</c:v>
                </c:pt>
                <c:pt idx="131">
                  <c:v>4.6470000000000002</c:v>
                </c:pt>
                <c:pt idx="132">
                  <c:v>4.5949999999999998</c:v>
                </c:pt>
                <c:pt idx="133">
                  <c:v>4.5670000000000002</c:v>
                </c:pt>
                <c:pt idx="134">
                  <c:v>4.5780000000000003</c:v>
                </c:pt>
                <c:pt idx="135">
                  <c:v>4.57</c:v>
                </c:pt>
                <c:pt idx="136">
                  <c:v>4.5110000000000001</c:v>
                </c:pt>
                <c:pt idx="137">
                  <c:v>4.5279999999999996</c:v>
                </c:pt>
                <c:pt idx="138">
                  <c:v>4.6120000000000001</c:v>
                </c:pt>
                <c:pt idx="139">
                  <c:v>4.6820000000000004</c:v>
                </c:pt>
                <c:pt idx="140">
                  <c:v>4.7060000000000004</c:v>
                </c:pt>
                <c:pt idx="141">
                  <c:v>4.694</c:v>
                </c:pt>
                <c:pt idx="142">
                  <c:v>4.7030000000000003</c:v>
                </c:pt>
                <c:pt idx="143">
                  <c:v>4.7069999999999999</c:v>
                </c:pt>
                <c:pt idx="144">
                  <c:v>4.6950000000000003</c:v>
                </c:pt>
                <c:pt idx="145">
                  <c:v>4.67</c:v>
                </c:pt>
                <c:pt idx="146">
                  <c:v>4.657</c:v>
                </c:pt>
                <c:pt idx="147">
                  <c:v>4.6500000000000004</c:v>
                </c:pt>
                <c:pt idx="148">
                  <c:v>4.6459999999999999</c:v>
                </c:pt>
                <c:pt idx="149">
                  <c:v>4.58674230769231</c:v>
                </c:pt>
                <c:pt idx="150">
                  <c:v>4.57822485928705</c:v>
                </c:pt>
                <c:pt idx="151">
                  <c:v>4.5697074108817999</c:v>
                </c:pt>
                <c:pt idx="152">
                  <c:v>4.6849999999999996</c:v>
                </c:pt>
                <c:pt idx="153">
                  <c:v>4.7649999999999997</c:v>
                </c:pt>
                <c:pt idx="154">
                  <c:v>4.7409999999999997</c:v>
                </c:pt>
                <c:pt idx="155">
                  <c:v>4.7939999999999996</c:v>
                </c:pt>
                <c:pt idx="156">
                  <c:v>4.9180000000000001</c:v>
                </c:pt>
                <c:pt idx="157">
                  <c:v>5.0659999999999998</c:v>
                </c:pt>
                <c:pt idx="158">
                  <c:v>5.0919999999999996</c:v>
                </c:pt>
                <c:pt idx="159">
                  <c:v>5.1349999999999998</c:v>
                </c:pt>
                <c:pt idx="160">
                  <c:v>5.1619999999999999</c:v>
                </c:pt>
                <c:pt idx="161">
                  <c:v>5.0430000000000001</c:v>
                </c:pt>
                <c:pt idx="162">
                  <c:v>5.0599999999999996</c:v>
                </c:pt>
                <c:pt idx="163">
                  <c:v>5.0540000000000003</c:v>
                </c:pt>
                <c:pt idx="164">
                  <c:v>5.0419999999999998</c:v>
                </c:pt>
                <c:pt idx="165">
                  <c:v>5.0570000000000004</c:v>
                </c:pt>
                <c:pt idx="166">
                  <c:v>5.0720000000000001</c:v>
                </c:pt>
                <c:pt idx="167">
                  <c:v>5.04</c:v>
                </c:pt>
                <c:pt idx="168">
                  <c:v>5.0389999999999997</c:v>
                </c:pt>
                <c:pt idx="169">
                  <c:v>5.0129999999999999</c:v>
                </c:pt>
                <c:pt idx="170">
                  <c:v>5.0199999999999996</c:v>
                </c:pt>
                <c:pt idx="171">
                  <c:v>4.9710000000000001</c:v>
                </c:pt>
                <c:pt idx="172">
                  <c:v>4.97</c:v>
                </c:pt>
                <c:pt idx="173">
                  <c:v>4.96</c:v>
                </c:pt>
                <c:pt idx="174">
                  <c:v>4.9690000000000003</c:v>
                </c:pt>
                <c:pt idx="175">
                  <c:v>4.9690000000000003</c:v>
                </c:pt>
                <c:pt idx="176">
                  <c:v>5.0229999999999997</c:v>
                </c:pt>
                <c:pt idx="177">
                  <c:v>5.0359999999999996</c:v>
                </c:pt>
                <c:pt idx="178">
                  <c:v>5.0670000000000002</c:v>
                </c:pt>
                <c:pt idx="179">
                  <c:v>5.08</c:v>
                </c:pt>
                <c:pt idx="180">
                  <c:v>5.17</c:v>
                </c:pt>
                <c:pt idx="181">
                  <c:v>5.1059999999999999</c:v>
                </c:pt>
                <c:pt idx="182">
                  <c:v>5.077</c:v>
                </c:pt>
                <c:pt idx="183">
                  <c:v>5.0449999999999999</c:v>
                </c:pt>
                <c:pt idx="184">
                  <c:v>5.0229999999999997</c:v>
                </c:pt>
                <c:pt idx="185">
                  <c:v>5.056</c:v>
                </c:pt>
                <c:pt idx="186">
                  <c:v>5.085</c:v>
                </c:pt>
                <c:pt idx="187">
                  <c:v>5.1260000000000003</c:v>
                </c:pt>
                <c:pt idx="188">
                  <c:v>5.0659999999999998</c:v>
                </c:pt>
                <c:pt idx="189">
                  <c:v>5.0620000000000003</c:v>
                </c:pt>
                <c:pt idx="190">
                  <c:v>5.0490000000000004</c:v>
                </c:pt>
                <c:pt idx="191">
                  <c:v>5.0359999999999996</c:v>
                </c:pt>
                <c:pt idx="192">
                  <c:v>4.9939999999999998</c:v>
                </c:pt>
                <c:pt idx="193">
                  <c:v>4.9370000000000003</c:v>
                </c:pt>
                <c:pt idx="194">
                  <c:v>4.8840000000000003</c:v>
                </c:pt>
                <c:pt idx="195">
                  <c:v>4.875</c:v>
                </c:pt>
                <c:pt idx="196">
                  <c:v>4.9020000000000001</c:v>
                </c:pt>
                <c:pt idx="197">
                  <c:v>4.9080000000000004</c:v>
                </c:pt>
                <c:pt idx="198">
                  <c:v>5.0389999999999997</c:v>
                </c:pt>
                <c:pt idx="199">
                  <c:v>5.0599999999999996</c:v>
                </c:pt>
                <c:pt idx="200">
                  <c:v>5.0599999999999996</c:v>
                </c:pt>
                <c:pt idx="201">
                  <c:v>5.1070000000000002</c:v>
                </c:pt>
                <c:pt idx="202">
                  <c:v>5.1020000000000003</c:v>
                </c:pt>
                <c:pt idx="203">
                  <c:v>5.117</c:v>
                </c:pt>
                <c:pt idx="204">
                  <c:v>5.0730000000000004</c:v>
                </c:pt>
                <c:pt idx="205">
                  <c:v>5.0430000000000001</c:v>
                </c:pt>
                <c:pt idx="206">
                  <c:v>5.0270000000000001</c:v>
                </c:pt>
                <c:pt idx="207">
                  <c:v>5.0460000000000003</c:v>
                </c:pt>
                <c:pt idx="208">
                  <c:v>5.0709999999999997</c:v>
                </c:pt>
                <c:pt idx="209">
                  <c:v>5.0650000000000004</c:v>
                </c:pt>
                <c:pt idx="210">
                  <c:v>5.0540000000000003</c:v>
                </c:pt>
                <c:pt idx="211">
                  <c:v>5.0750000000000002</c:v>
                </c:pt>
                <c:pt idx="212">
                  <c:v>5.0220000000000002</c:v>
                </c:pt>
                <c:pt idx="213">
                  <c:v>5.0380000000000003</c:v>
                </c:pt>
                <c:pt idx="214">
                  <c:v>5.0350000000000001</c:v>
                </c:pt>
                <c:pt idx="215">
                  <c:v>5.03</c:v>
                </c:pt>
                <c:pt idx="216">
                  <c:v>5.032</c:v>
                </c:pt>
                <c:pt idx="217">
                  <c:v>5.0510000000000002</c:v>
                </c:pt>
                <c:pt idx="218">
                  <c:v>5.0510000000000002</c:v>
                </c:pt>
                <c:pt idx="219">
                  <c:v>5.0620000000000003</c:v>
                </c:pt>
                <c:pt idx="220">
                  <c:v>5.0620000000000003</c:v>
                </c:pt>
                <c:pt idx="221">
                  <c:v>5.0940000000000003</c:v>
                </c:pt>
                <c:pt idx="222">
                  <c:v>5.1070000000000002</c:v>
                </c:pt>
                <c:pt idx="223">
                  <c:v>5.165</c:v>
                </c:pt>
                <c:pt idx="224">
                  <c:v>5.218</c:v>
                </c:pt>
                <c:pt idx="225">
                  <c:v>5.218</c:v>
                </c:pt>
                <c:pt idx="226">
                  <c:v>5.2210000000000001</c:v>
                </c:pt>
                <c:pt idx="227">
                  <c:v>5.1870000000000003</c:v>
                </c:pt>
                <c:pt idx="228">
                  <c:v>5.1719999999999997</c:v>
                </c:pt>
                <c:pt idx="229">
                  <c:v>5.1849999999999996</c:v>
                </c:pt>
                <c:pt idx="230">
                  <c:v>5.18</c:v>
                </c:pt>
                <c:pt idx="231">
                  <c:v>5.24</c:v>
                </c:pt>
                <c:pt idx="232">
                  <c:v>5.2130000000000001</c:v>
                </c:pt>
                <c:pt idx="233">
                  <c:v>5.2130000000000001</c:v>
                </c:pt>
                <c:pt idx="234">
                  <c:v>5.218</c:v>
                </c:pt>
                <c:pt idx="235">
                  <c:v>5.3259999999999996</c:v>
                </c:pt>
                <c:pt idx="236">
                  <c:v>5.33</c:v>
                </c:pt>
                <c:pt idx="237">
                  <c:v>5.3209999999999997</c:v>
                </c:pt>
                <c:pt idx="238">
                  <c:v>5.2329999999999997</c:v>
                </c:pt>
                <c:pt idx="239">
                  <c:v>5.234</c:v>
                </c:pt>
                <c:pt idx="240">
                  <c:v>5.1669999999999998</c:v>
                </c:pt>
                <c:pt idx="241">
                  <c:v>5.1360000000000001</c:v>
                </c:pt>
                <c:pt idx="242">
                  <c:v>5.1360000000000001</c:v>
                </c:pt>
                <c:pt idx="243">
                  <c:v>5.173</c:v>
                </c:pt>
                <c:pt idx="244">
                  <c:v>5.1189999999999998</c:v>
                </c:pt>
                <c:pt idx="245">
                  <c:v>5.1239999999999997</c:v>
                </c:pt>
                <c:pt idx="246">
                  <c:v>5.1219999999999999</c:v>
                </c:pt>
                <c:pt idx="247">
                  <c:v>5.12</c:v>
                </c:pt>
                <c:pt idx="248">
                  <c:v>5.109</c:v>
                </c:pt>
                <c:pt idx="249">
                  <c:v>5.0940000000000003</c:v>
                </c:pt>
                <c:pt idx="250">
                  <c:v>5.0810000000000004</c:v>
                </c:pt>
                <c:pt idx="251">
                  <c:v>5.0810000000000004</c:v>
                </c:pt>
                <c:pt idx="252">
                  <c:v>5.0739999999999998</c:v>
                </c:pt>
                <c:pt idx="253">
                  <c:v>5.0350000000000001</c:v>
                </c:pt>
                <c:pt idx="254">
                  <c:v>5.0579999999999998</c:v>
                </c:pt>
                <c:pt idx="255">
                  <c:v>5.048</c:v>
                </c:pt>
                <c:pt idx="256">
                  <c:v>5.048</c:v>
                </c:pt>
                <c:pt idx="257">
                  <c:v>5.0549999999999997</c:v>
                </c:pt>
                <c:pt idx="258">
                  <c:v>5.0510000000000002</c:v>
                </c:pt>
                <c:pt idx="259">
                  <c:v>5.0469999999999997</c:v>
                </c:pt>
                <c:pt idx="260">
                  <c:v>5.0469999999999997</c:v>
                </c:pt>
                <c:pt idx="261">
                  <c:v>5.0469999999999997</c:v>
                </c:pt>
                <c:pt idx="262">
                  <c:v>5.0469999999999997</c:v>
                </c:pt>
                <c:pt idx="263">
                  <c:v>5.0469999999999997</c:v>
                </c:pt>
                <c:pt idx="264">
                  <c:v>5.0469999999999997</c:v>
                </c:pt>
                <c:pt idx="265">
                  <c:v>5.0469999999999997</c:v>
                </c:pt>
                <c:pt idx="266">
                  <c:v>5.0469999999999997</c:v>
                </c:pt>
                <c:pt idx="267">
                  <c:v>4.7720000000000002</c:v>
                </c:pt>
                <c:pt idx="268">
                  <c:v>4.7880000000000003</c:v>
                </c:pt>
                <c:pt idx="269">
                  <c:v>4.774</c:v>
                </c:pt>
                <c:pt idx="270">
                  <c:v>4.782</c:v>
                </c:pt>
                <c:pt idx="271">
                  <c:v>4.7619999999999996</c:v>
                </c:pt>
                <c:pt idx="272">
                  <c:v>4.726</c:v>
                </c:pt>
                <c:pt idx="273">
                  <c:v>4.734</c:v>
                </c:pt>
                <c:pt idx="274">
                  <c:v>4.7169999999999996</c:v>
                </c:pt>
                <c:pt idx="275">
                  <c:v>4.7169999999999996</c:v>
                </c:pt>
                <c:pt idx="276">
                  <c:v>4.7229999999999999</c:v>
                </c:pt>
                <c:pt idx="277">
                  <c:v>4.7169999999999996</c:v>
                </c:pt>
                <c:pt idx="278">
                  <c:v>4.7</c:v>
                </c:pt>
                <c:pt idx="279">
                  <c:v>4.7039999999999997</c:v>
                </c:pt>
                <c:pt idx="280">
                  <c:v>4.7320000000000002</c:v>
                </c:pt>
                <c:pt idx="281">
                  <c:v>4.74</c:v>
                </c:pt>
                <c:pt idx="282">
                  <c:v>4.74</c:v>
                </c:pt>
                <c:pt idx="283">
                  <c:v>4.6689999999999996</c:v>
                </c:pt>
                <c:pt idx="284">
                  <c:v>4.72</c:v>
                </c:pt>
                <c:pt idx="285">
                  <c:v>4.74</c:v>
                </c:pt>
                <c:pt idx="286">
                  <c:v>4.7119999999999997</c:v>
                </c:pt>
                <c:pt idx="287">
                  <c:v>4.7119999999999997</c:v>
                </c:pt>
                <c:pt idx="288">
                  <c:v>4.7220000000000004</c:v>
                </c:pt>
                <c:pt idx="289">
                  <c:v>4.7329999999999997</c:v>
                </c:pt>
                <c:pt idx="290">
                  <c:v>4.734</c:v>
                </c:pt>
                <c:pt idx="291">
                  <c:v>4.7409999999999997</c:v>
                </c:pt>
                <c:pt idx="292">
                  <c:v>4.7439999999999998</c:v>
                </c:pt>
                <c:pt idx="293">
                  <c:v>4.8250000000000002</c:v>
                </c:pt>
                <c:pt idx="294">
                  <c:v>4.8019999999999996</c:v>
                </c:pt>
                <c:pt idx="295">
                  <c:v>4.8019999999999996</c:v>
                </c:pt>
                <c:pt idx="296">
                  <c:v>4.7850000000000001</c:v>
                </c:pt>
                <c:pt idx="297">
                  <c:v>4.7619999999999996</c:v>
                </c:pt>
                <c:pt idx="298">
                  <c:v>4.7590000000000003</c:v>
                </c:pt>
                <c:pt idx="299">
                  <c:v>4.7279999999999998</c:v>
                </c:pt>
                <c:pt idx="300">
                  <c:v>4.6970000000000001</c:v>
                </c:pt>
                <c:pt idx="301">
                  <c:v>4.6970000000000001</c:v>
                </c:pt>
                <c:pt idx="302">
                  <c:v>4.6980000000000004</c:v>
                </c:pt>
                <c:pt idx="303">
                  <c:v>4.6879999999999997</c:v>
                </c:pt>
                <c:pt idx="304">
                  <c:v>4.7009999999999996</c:v>
                </c:pt>
                <c:pt idx="305">
                  <c:v>4.6769999999999996</c:v>
                </c:pt>
                <c:pt idx="306">
                  <c:v>4.6740000000000004</c:v>
                </c:pt>
                <c:pt idx="307">
                  <c:v>4.657</c:v>
                </c:pt>
                <c:pt idx="308">
                  <c:v>4.6440000000000001</c:v>
                </c:pt>
                <c:pt idx="309">
                  <c:v>4.6440000000000001</c:v>
                </c:pt>
                <c:pt idx="310">
                  <c:v>4.6230000000000002</c:v>
                </c:pt>
                <c:pt idx="311">
                  <c:v>4.6059999999999999</c:v>
                </c:pt>
                <c:pt idx="312">
                  <c:v>4.6040000000000001</c:v>
                </c:pt>
                <c:pt idx="313">
                  <c:v>4.617</c:v>
                </c:pt>
                <c:pt idx="314">
                  <c:v>4.6150000000000002</c:v>
                </c:pt>
                <c:pt idx="315">
                  <c:v>4.601</c:v>
                </c:pt>
                <c:pt idx="316">
                  <c:v>4.5919999999999996</c:v>
                </c:pt>
                <c:pt idx="317">
                  <c:v>4.5979999999999999</c:v>
                </c:pt>
                <c:pt idx="318">
                  <c:v>4.556</c:v>
                </c:pt>
                <c:pt idx="319">
                  <c:v>4.5339999999999998</c:v>
                </c:pt>
                <c:pt idx="320">
                  <c:v>4.4989999999999997</c:v>
                </c:pt>
                <c:pt idx="321">
                  <c:v>4.484</c:v>
                </c:pt>
                <c:pt idx="322">
                  <c:v>4.4889999999999999</c:v>
                </c:pt>
                <c:pt idx="323">
                  <c:v>4.4980000000000002</c:v>
                </c:pt>
                <c:pt idx="324">
                  <c:v>4.5220000000000002</c:v>
                </c:pt>
              </c:numCache>
            </c:numRef>
          </c:val>
          <c:smooth val="0"/>
        </c:ser>
        <c:dLbls>
          <c:showLegendKey val="0"/>
          <c:showVal val="0"/>
          <c:showCatName val="0"/>
          <c:showSerName val="0"/>
          <c:showPercent val="0"/>
          <c:showBubbleSize val="0"/>
        </c:dLbls>
        <c:smooth val="0"/>
        <c:axId val="536753024"/>
        <c:axId val="536750672"/>
      </c:lineChart>
      <c:dateAx>
        <c:axId val="53675302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36750672"/>
        <c:crosses val="autoZero"/>
        <c:auto val="1"/>
        <c:lblOffset val="100"/>
        <c:baseTimeUnit val="days"/>
        <c:majorUnit val="1"/>
        <c:majorTimeUnit val="months"/>
      </c:dateAx>
      <c:valAx>
        <c:axId val="5367506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3675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589909644656334E-2"/>
          <c:y val="3.2914422501496107E-2"/>
          <c:w val="0.87552234572736731"/>
          <c:h val="0.69724433009608089"/>
        </c:manualLayout>
      </c:layout>
      <c:lineChart>
        <c:grouping val="standard"/>
        <c:varyColors val="0"/>
        <c:ser>
          <c:idx val="0"/>
          <c:order val="0"/>
          <c:tx>
            <c:strRef>
              <c:f>Currency!$O$68</c:f>
              <c:strCache>
                <c:ptCount val="1"/>
                <c:pt idx="0">
                  <c:v>Real</c:v>
                </c:pt>
              </c:strCache>
            </c:strRef>
          </c:tx>
          <c:spPr>
            <a:ln w="28575" cap="rnd">
              <a:solidFill>
                <a:schemeClr val="accent1"/>
              </a:solidFill>
              <a:round/>
            </a:ln>
            <a:effectLst/>
          </c:spPr>
          <c:marker>
            <c:symbol val="none"/>
          </c:marker>
          <c:cat>
            <c:numRef>
              <c:f>Currency!$N$69:$N$329</c:f>
              <c:numCache>
                <c:formatCode>[$-409]mmmm\-yy;@</c:formatCode>
                <c:ptCount val="261"/>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numCache>
            </c:numRef>
          </c:cat>
          <c:val>
            <c:numRef>
              <c:f>Currency!$O$69:$O$329</c:f>
              <c:numCache>
                <c:formatCode>0.00</c:formatCode>
                <c:ptCount val="261"/>
                <c:pt idx="0">
                  <c:v>100</c:v>
                </c:pt>
                <c:pt idx="1">
                  <c:v>100.217752910933</c:v>
                </c:pt>
                <c:pt idx="2">
                  <c:v>100.36594586420686</c:v>
                </c:pt>
                <c:pt idx="3">
                  <c:v>101.2853470437018</c:v>
                </c:pt>
                <c:pt idx="4">
                  <c:v>100.6260396189324</c:v>
                </c:pt>
                <c:pt idx="5">
                  <c:v>101.81158324512323</c:v>
                </c:pt>
                <c:pt idx="6">
                  <c:v>103.07575986692876</c:v>
                </c:pt>
                <c:pt idx="7">
                  <c:v>103.59594737637985</c:v>
                </c:pt>
                <c:pt idx="8">
                  <c:v>102.46484197792228</c:v>
                </c:pt>
                <c:pt idx="9">
                  <c:v>102.4134280961742</c:v>
                </c:pt>
                <c:pt idx="10">
                  <c:v>103.09390594283985</c:v>
                </c:pt>
                <c:pt idx="11">
                  <c:v>103.66853168002419</c:v>
                </c:pt>
                <c:pt idx="12">
                  <c:v>102.61605927718129</c:v>
                </c:pt>
                <c:pt idx="13">
                  <c:v>102.41645244215938</c:v>
                </c:pt>
                <c:pt idx="14">
                  <c:v>102.92151822168454</c:v>
                </c:pt>
                <c:pt idx="15">
                  <c:v>103.08785725086949</c:v>
                </c:pt>
                <c:pt idx="16">
                  <c:v>104.1070618478754</c:v>
                </c:pt>
                <c:pt idx="17">
                  <c:v>105.01134129744443</c:v>
                </c:pt>
                <c:pt idx="18">
                  <c:v>106.09405716013912</c:v>
                </c:pt>
                <c:pt idx="19">
                  <c:v>105.63738091637683</c:v>
                </c:pt>
                <c:pt idx="20">
                  <c:v>104.87222138212611</c:v>
                </c:pt>
                <c:pt idx="21">
                  <c:v>105.40148192953274</c:v>
                </c:pt>
                <c:pt idx="22">
                  <c:v>106.06986239225766</c:v>
                </c:pt>
                <c:pt idx="23">
                  <c:v>107.15257825495237</c:v>
                </c:pt>
                <c:pt idx="24">
                  <c:v>106.90458188416754</c:v>
                </c:pt>
                <c:pt idx="25">
                  <c:v>106.393467412672</c:v>
                </c:pt>
                <c:pt idx="26">
                  <c:v>107.23725994253741</c:v>
                </c:pt>
                <c:pt idx="27">
                  <c:v>108.15666112203235</c:v>
                </c:pt>
                <c:pt idx="28">
                  <c:v>108.78270074096477</c:v>
                </c:pt>
                <c:pt idx="29">
                  <c:v>107.29169817027066</c:v>
                </c:pt>
                <c:pt idx="30">
                  <c:v>108.66475124754271</c:v>
                </c:pt>
                <c:pt idx="31">
                  <c:v>109.93195221533342</c:v>
                </c:pt>
                <c:pt idx="32">
                  <c:v>110.55799183426585</c:v>
                </c:pt>
                <c:pt idx="33">
                  <c:v>111.30802963859065</c:v>
                </c:pt>
                <c:pt idx="34">
                  <c:v>111.90382579767125</c:v>
                </c:pt>
                <c:pt idx="35">
                  <c:v>113.24965976107666</c:v>
                </c:pt>
                <c:pt idx="36">
                  <c:v>112.22743081808557</c:v>
                </c:pt>
                <c:pt idx="37">
                  <c:v>110.08316951459246</c:v>
                </c:pt>
                <c:pt idx="38">
                  <c:v>109.75049145622258</c:v>
                </c:pt>
                <c:pt idx="39">
                  <c:v>109.99848782700741</c:v>
                </c:pt>
                <c:pt idx="40">
                  <c:v>110.72433086345077</c:v>
                </c:pt>
                <c:pt idx="41">
                  <c:v>112.53288976258884</c:v>
                </c:pt>
                <c:pt idx="42">
                  <c:v>113.02585815817329</c:v>
                </c:pt>
                <c:pt idx="43">
                  <c:v>112.85951912898835</c:v>
                </c:pt>
                <c:pt idx="44">
                  <c:v>112.77786178738847</c:v>
                </c:pt>
                <c:pt idx="45">
                  <c:v>113.67004385301678</c:v>
                </c:pt>
                <c:pt idx="46">
                  <c:v>113.19824587932858</c:v>
                </c:pt>
                <c:pt idx="47">
                  <c:v>114.34144866172689</c:v>
                </c:pt>
                <c:pt idx="48">
                  <c:v>115.59655224557687</c:v>
                </c:pt>
                <c:pt idx="49">
                  <c:v>119.09874489641614</c:v>
                </c:pt>
                <c:pt idx="50">
                  <c:v>113.34341448661726</c:v>
                </c:pt>
                <c:pt idx="51">
                  <c:v>111.83124149402693</c:v>
                </c:pt>
                <c:pt idx="52">
                  <c:v>111.71631634659005</c:v>
                </c:pt>
                <c:pt idx="53">
                  <c:v>111.71934069257523</c:v>
                </c:pt>
                <c:pt idx="54">
                  <c:v>112.56313322244065</c:v>
                </c:pt>
                <c:pt idx="55">
                  <c:v>113.18917284137304</c:v>
                </c:pt>
                <c:pt idx="56">
                  <c:v>113.3071223347951</c:v>
                </c:pt>
                <c:pt idx="57">
                  <c:v>113.13473461363979</c:v>
                </c:pt>
                <c:pt idx="58">
                  <c:v>113.33434144866172</c:v>
                </c:pt>
                <c:pt idx="59">
                  <c:v>114.7467110237411</c:v>
                </c:pt>
                <c:pt idx="60">
                  <c:v>113.81218811432025</c:v>
                </c:pt>
                <c:pt idx="61">
                  <c:v>114.14486617269016</c:v>
                </c:pt>
                <c:pt idx="62">
                  <c:v>114.19023136246787</c:v>
                </c:pt>
                <c:pt idx="63">
                  <c:v>116.59156207470134</c:v>
                </c:pt>
                <c:pt idx="64">
                  <c:v>116.6611220323605</c:v>
                </c:pt>
                <c:pt idx="65">
                  <c:v>116.84258279147133</c:v>
                </c:pt>
                <c:pt idx="66">
                  <c:v>118.42734008770603</c:v>
                </c:pt>
                <c:pt idx="67">
                  <c:v>117.75291093301072</c:v>
                </c:pt>
                <c:pt idx="68">
                  <c:v>118.21261152275819</c:v>
                </c:pt>
                <c:pt idx="69">
                  <c:v>118.55133827309845</c:v>
                </c:pt>
                <c:pt idx="70">
                  <c:v>117.98880991985483</c:v>
                </c:pt>
                <c:pt idx="71">
                  <c:v>117.05731135641916</c:v>
                </c:pt>
                <c:pt idx="72">
                  <c:v>115.4544079842734</c:v>
                </c:pt>
                <c:pt idx="73">
                  <c:v>117.00589747467109</c:v>
                </c:pt>
                <c:pt idx="74">
                  <c:v>116.89097232723424</c:v>
                </c:pt>
                <c:pt idx="75">
                  <c:v>116.84863148344169</c:v>
                </c:pt>
                <c:pt idx="76">
                  <c:v>116.71858460607893</c:v>
                </c:pt>
                <c:pt idx="77">
                  <c:v>116.88492363526386</c:v>
                </c:pt>
                <c:pt idx="78">
                  <c:v>115.73264781491002</c:v>
                </c:pt>
                <c:pt idx="79">
                  <c:v>117.34159987902615</c:v>
                </c:pt>
                <c:pt idx="80">
                  <c:v>114.28701043399366</c:v>
                </c:pt>
                <c:pt idx="81">
                  <c:v>114.68017541206714</c:v>
                </c:pt>
                <c:pt idx="82">
                  <c:v>113.14985634356569</c:v>
                </c:pt>
                <c:pt idx="83">
                  <c:v>112.21835778013005</c:v>
                </c:pt>
                <c:pt idx="84">
                  <c:v>112.78693482534401</c:v>
                </c:pt>
                <c:pt idx="85">
                  <c:v>112.56615756842582</c:v>
                </c:pt>
                <c:pt idx="86">
                  <c:v>112.74459398155147</c:v>
                </c:pt>
                <c:pt idx="87">
                  <c:v>113.35853621654317</c:v>
                </c:pt>
                <c:pt idx="88">
                  <c:v>113.3706336004839</c:v>
                </c:pt>
                <c:pt idx="89">
                  <c:v>113.57326478149099</c:v>
                </c:pt>
                <c:pt idx="90">
                  <c:v>112.03387267503402</c:v>
                </c:pt>
                <c:pt idx="91">
                  <c:v>112.62664448812944</c:v>
                </c:pt>
                <c:pt idx="92">
                  <c:v>112.46332980492969</c:v>
                </c:pt>
                <c:pt idx="93">
                  <c:v>113.48555874792076</c:v>
                </c:pt>
                <c:pt idx="94">
                  <c:v>115.33645849085134</c:v>
                </c:pt>
                <c:pt idx="95">
                  <c:v>116.62482988053833</c:v>
                </c:pt>
                <c:pt idx="96">
                  <c:v>118.60880084681686</c:v>
                </c:pt>
                <c:pt idx="97">
                  <c:v>117.78013004687735</c:v>
                </c:pt>
                <c:pt idx="98">
                  <c:v>117.63496143958869</c:v>
                </c:pt>
                <c:pt idx="99">
                  <c:v>117.86178738847724</c:v>
                </c:pt>
                <c:pt idx="100">
                  <c:v>119.07757447451988</c:v>
                </c:pt>
                <c:pt idx="101">
                  <c:v>119.45561772266745</c:v>
                </c:pt>
                <c:pt idx="102">
                  <c:v>120.63511265688793</c:v>
                </c:pt>
                <c:pt idx="103">
                  <c:v>123.23907455012855</c:v>
                </c:pt>
                <c:pt idx="104">
                  <c:v>124.22501134129745</c:v>
                </c:pt>
                <c:pt idx="105">
                  <c:v>124.27340087706031</c:v>
                </c:pt>
                <c:pt idx="106">
                  <c:v>123.31165885377287</c:v>
                </c:pt>
                <c:pt idx="107">
                  <c:v>124.65446847119308</c:v>
                </c:pt>
                <c:pt idx="108">
                  <c:v>124.72100408286705</c:v>
                </c:pt>
                <c:pt idx="109">
                  <c:v>125.37123846968095</c:v>
                </c:pt>
                <c:pt idx="110">
                  <c:v>123.80462724935732</c:v>
                </c:pt>
                <c:pt idx="111">
                  <c:v>124.97504914562225</c:v>
                </c:pt>
                <c:pt idx="112">
                  <c:v>126.06078935430212</c:v>
                </c:pt>
                <c:pt idx="113">
                  <c:v>124.86919703614092</c:v>
                </c:pt>
                <c:pt idx="114">
                  <c:v>125.38031150763646</c:v>
                </c:pt>
                <c:pt idx="115">
                  <c:v>123.42658400120973</c:v>
                </c:pt>
                <c:pt idx="116">
                  <c:v>124.41252079237863</c:v>
                </c:pt>
                <c:pt idx="117">
                  <c:v>125.70694087403599</c:v>
                </c:pt>
                <c:pt idx="118">
                  <c:v>124.76636927264477</c:v>
                </c:pt>
                <c:pt idx="119">
                  <c:v>126.393467412672</c:v>
                </c:pt>
                <c:pt idx="120">
                  <c:v>126.35112656887948</c:v>
                </c:pt>
                <c:pt idx="121">
                  <c:v>125.85815817329502</c:v>
                </c:pt>
                <c:pt idx="122">
                  <c:v>125.12929079086648</c:v>
                </c:pt>
                <c:pt idx="123">
                  <c:v>124.24920610917887</c:v>
                </c:pt>
                <c:pt idx="124">
                  <c:v>123.6080447603206</c:v>
                </c:pt>
                <c:pt idx="125">
                  <c:v>122.19567518524119</c:v>
                </c:pt>
                <c:pt idx="126">
                  <c:v>123.28443973990622</c:v>
                </c:pt>
                <c:pt idx="127">
                  <c:v>124.51534855587478</c:v>
                </c:pt>
                <c:pt idx="128">
                  <c:v>122.45879328595191</c:v>
                </c:pt>
                <c:pt idx="129">
                  <c:v>120.81959776198397</c:v>
                </c:pt>
                <c:pt idx="130">
                  <c:v>121.624073794042</c:v>
                </c:pt>
                <c:pt idx="131">
                  <c:v>121.44866172690155</c:v>
                </c:pt>
                <c:pt idx="132">
                  <c:v>118.55436261908361</c:v>
                </c:pt>
                <c:pt idx="133">
                  <c:v>117.54725540601842</c:v>
                </c:pt>
                <c:pt idx="134">
                  <c:v>118.81445637380916</c:v>
                </c:pt>
                <c:pt idx="135">
                  <c:v>117.26296688341145</c:v>
                </c:pt>
                <c:pt idx="136">
                  <c:v>113.71540904279449</c:v>
                </c:pt>
                <c:pt idx="137">
                  <c:v>112.62664448812944</c:v>
                </c:pt>
                <c:pt idx="138">
                  <c:v>113.68516558294269</c:v>
                </c:pt>
                <c:pt idx="139">
                  <c:v>113.73355511870558</c:v>
                </c:pt>
                <c:pt idx="140">
                  <c:v>114.40798427340087</c:v>
                </c:pt>
                <c:pt idx="141">
                  <c:v>112.60547406623319</c:v>
                </c:pt>
                <c:pt idx="142">
                  <c:v>112.30001512172991</c:v>
                </c:pt>
                <c:pt idx="143">
                  <c:v>111.00257069408741</c:v>
                </c:pt>
                <c:pt idx="144">
                  <c:v>111.9582640254045</c:v>
                </c:pt>
                <c:pt idx="145">
                  <c:v>112.35445334946317</c:v>
                </c:pt>
                <c:pt idx="146">
                  <c:v>111.28081052472403</c:v>
                </c:pt>
                <c:pt idx="147">
                  <c:v>112.01572659912293</c:v>
                </c:pt>
                <c:pt idx="148">
                  <c:v>112.65688794798126</c:v>
                </c:pt>
                <c:pt idx="149">
                  <c:v>111.6134885830939</c:v>
                </c:pt>
                <c:pt idx="150">
                  <c:v>111.09632541962799</c:v>
                </c:pt>
                <c:pt idx="151">
                  <c:v>111.51670951156811</c:v>
                </c:pt>
                <c:pt idx="152">
                  <c:v>112.4754271888704</c:v>
                </c:pt>
                <c:pt idx="153">
                  <c:v>112.81415393921064</c:v>
                </c:pt>
                <c:pt idx="154">
                  <c:v>111.54695297141993</c:v>
                </c:pt>
                <c:pt idx="155">
                  <c:v>111.80099803417509</c:v>
                </c:pt>
                <c:pt idx="156">
                  <c:v>112.49659761076667</c:v>
                </c:pt>
                <c:pt idx="157">
                  <c:v>113.35551187055799</c:v>
                </c:pt>
                <c:pt idx="158">
                  <c:v>113.27990322092847</c:v>
                </c:pt>
                <c:pt idx="159">
                  <c:v>113.74262815666111</c:v>
                </c:pt>
                <c:pt idx="160">
                  <c:v>113.14078330561014</c:v>
                </c:pt>
                <c:pt idx="161">
                  <c:v>113.40390140632086</c:v>
                </c:pt>
                <c:pt idx="162">
                  <c:v>115.3908967185846</c:v>
                </c:pt>
                <c:pt idx="163">
                  <c:v>114.7164675638893</c:v>
                </c:pt>
                <c:pt idx="164">
                  <c:v>114.45334946317858</c:v>
                </c:pt>
                <c:pt idx="165">
                  <c:v>113.20429457129895</c:v>
                </c:pt>
                <c:pt idx="166">
                  <c:v>113.84848026614245</c:v>
                </c:pt>
                <c:pt idx="167">
                  <c:v>113.63677604717979</c:v>
                </c:pt>
                <c:pt idx="168">
                  <c:v>114.48661726901557</c:v>
                </c:pt>
                <c:pt idx="169">
                  <c:v>115.2789959171329</c:v>
                </c:pt>
                <c:pt idx="170">
                  <c:v>115.42718887040677</c:v>
                </c:pt>
                <c:pt idx="171">
                  <c:v>118.2277332526841</c:v>
                </c:pt>
                <c:pt idx="172">
                  <c:v>117.77105700892182</c:v>
                </c:pt>
                <c:pt idx="173">
                  <c:v>116.31029789807954</c:v>
                </c:pt>
                <c:pt idx="174">
                  <c:v>116.74882806593074</c:v>
                </c:pt>
                <c:pt idx="175">
                  <c:v>116.97565401481928</c:v>
                </c:pt>
                <c:pt idx="176">
                  <c:v>115.59655224557687</c:v>
                </c:pt>
                <c:pt idx="177">
                  <c:v>116.53107515499772</c:v>
                </c:pt>
                <c:pt idx="178">
                  <c:v>116.91516709511566</c:v>
                </c:pt>
                <c:pt idx="179">
                  <c:v>117.61983970966278</c:v>
                </c:pt>
                <c:pt idx="180">
                  <c:v>117.27506426735216</c:v>
                </c:pt>
                <c:pt idx="181">
                  <c:v>118.75094510812036</c:v>
                </c:pt>
                <c:pt idx="182">
                  <c:v>118.29124451837289</c:v>
                </c:pt>
                <c:pt idx="183">
                  <c:v>116.36171177982762</c:v>
                </c:pt>
                <c:pt idx="184">
                  <c:v>117.41115983668531</c:v>
                </c:pt>
                <c:pt idx="185">
                  <c:v>117.97066384394374</c:v>
                </c:pt>
                <c:pt idx="186">
                  <c:v>117.62286405564797</c:v>
                </c:pt>
                <c:pt idx="187">
                  <c:v>117.99788295781038</c:v>
                </c:pt>
                <c:pt idx="188">
                  <c:v>117.20550430969301</c:v>
                </c:pt>
                <c:pt idx="189">
                  <c:v>116.50990473310145</c:v>
                </c:pt>
                <c:pt idx="190">
                  <c:v>117.68939966732192</c:v>
                </c:pt>
                <c:pt idx="191">
                  <c:v>118.0704672614547</c:v>
                </c:pt>
                <c:pt idx="192">
                  <c:v>118.07954029941025</c:v>
                </c:pt>
                <c:pt idx="193">
                  <c:v>118.59972780886132</c:v>
                </c:pt>
                <c:pt idx="194">
                  <c:v>117.81339785271435</c:v>
                </c:pt>
                <c:pt idx="195">
                  <c:v>117.12384696809315</c:v>
                </c:pt>
                <c:pt idx="196">
                  <c:v>117.40511114471495</c:v>
                </c:pt>
                <c:pt idx="197">
                  <c:v>117.38696506880386</c:v>
                </c:pt>
                <c:pt idx="198">
                  <c:v>115.37879933464387</c:v>
                </c:pt>
                <c:pt idx="199">
                  <c:v>113.37970663843944</c:v>
                </c:pt>
                <c:pt idx="200">
                  <c:v>112.44215938303341</c:v>
                </c:pt>
                <c:pt idx="201">
                  <c:v>112.69620444578861</c:v>
                </c:pt>
                <c:pt idx="202">
                  <c:v>112.30606381370028</c:v>
                </c:pt>
                <c:pt idx="203">
                  <c:v>111.62861031301981</c:v>
                </c:pt>
                <c:pt idx="204">
                  <c:v>112.31211250567064</c:v>
                </c:pt>
                <c:pt idx="205">
                  <c:v>112.25162558596702</c:v>
                </c:pt>
                <c:pt idx="206">
                  <c:v>111.66490246484197</c:v>
                </c:pt>
                <c:pt idx="207">
                  <c:v>112.5843036443369</c:v>
                </c:pt>
                <c:pt idx="208">
                  <c:v>112.70527748374413</c:v>
                </c:pt>
                <c:pt idx="209">
                  <c:v>113.36156056252835</c:v>
                </c:pt>
                <c:pt idx="210">
                  <c:v>113.89082110993498</c:v>
                </c:pt>
                <c:pt idx="211">
                  <c:v>113.70936035082413</c:v>
                </c:pt>
                <c:pt idx="212">
                  <c:v>114.36866777559351</c:v>
                </c:pt>
                <c:pt idx="213">
                  <c:v>114.06925752306063</c:v>
                </c:pt>
                <c:pt idx="214">
                  <c:v>114.01179494934219</c:v>
                </c:pt>
                <c:pt idx="215">
                  <c:v>114.02389233328292</c:v>
                </c:pt>
                <c:pt idx="216">
                  <c:v>113.92106456978676</c:v>
                </c:pt>
                <c:pt idx="217">
                  <c:v>112.72039921367004</c:v>
                </c:pt>
                <c:pt idx="218">
                  <c:v>112.60849841221834</c:v>
                </c:pt>
                <c:pt idx="219">
                  <c:v>110.23438681385149</c:v>
                </c:pt>
                <c:pt idx="220">
                  <c:v>110.60335702404353</c:v>
                </c:pt>
                <c:pt idx="221">
                  <c:v>110.85437774081355</c:v>
                </c:pt>
                <c:pt idx="222">
                  <c:v>110.93905942839861</c:v>
                </c:pt>
                <c:pt idx="223">
                  <c:v>111.79797368818993</c:v>
                </c:pt>
                <c:pt idx="224">
                  <c:v>112.2546499319522</c:v>
                </c:pt>
                <c:pt idx="225">
                  <c:v>112.86556782095872</c:v>
                </c:pt>
                <c:pt idx="226">
                  <c:v>113.72145773476485</c:v>
                </c:pt>
                <c:pt idx="227">
                  <c:v>112.20021170421897</c:v>
                </c:pt>
                <c:pt idx="228">
                  <c:v>113.44019355814305</c:v>
                </c:pt>
                <c:pt idx="229">
                  <c:v>112.99259035233631</c:v>
                </c:pt>
                <c:pt idx="230">
                  <c:v>112.20021170421897</c:v>
                </c:pt>
                <c:pt idx="231">
                  <c:v>112.98654166036594</c:v>
                </c:pt>
                <c:pt idx="232">
                  <c:v>112.19113866626343</c:v>
                </c:pt>
                <c:pt idx="233">
                  <c:v>112.51171934069258</c:v>
                </c:pt>
                <c:pt idx="234">
                  <c:v>113.65189777710569</c:v>
                </c:pt>
                <c:pt idx="235">
                  <c:v>112.91395735672161</c:v>
                </c:pt>
                <c:pt idx="236">
                  <c:v>112.86556782095872</c:v>
                </c:pt>
                <c:pt idx="237">
                  <c:v>113.67609254498714</c:v>
                </c:pt>
                <c:pt idx="238">
                  <c:v>112.68410706184788</c:v>
                </c:pt>
                <c:pt idx="239">
                  <c:v>113.29804929683955</c:v>
                </c:pt>
                <c:pt idx="240">
                  <c:v>114.44730077120822</c:v>
                </c:pt>
                <c:pt idx="241">
                  <c:v>114.18418267049751</c:v>
                </c:pt>
                <c:pt idx="242">
                  <c:v>114.19023136246787</c:v>
                </c:pt>
                <c:pt idx="243">
                  <c:v>115.80825646453954</c:v>
                </c:pt>
                <c:pt idx="244">
                  <c:v>117.38394072281868</c:v>
                </c:pt>
                <c:pt idx="245">
                  <c:v>117.00589747467109</c:v>
                </c:pt>
                <c:pt idx="246">
                  <c:v>116.40102827763496</c:v>
                </c:pt>
                <c:pt idx="247">
                  <c:v>115.2487524572811</c:v>
                </c:pt>
                <c:pt idx="248">
                  <c:v>115.57840616966581</c:v>
                </c:pt>
                <c:pt idx="249">
                  <c:v>116.33751701194615</c:v>
                </c:pt>
                <c:pt idx="250">
                  <c:v>115.47860275215483</c:v>
                </c:pt>
                <c:pt idx="251">
                  <c:v>114.71344321790413</c:v>
                </c:pt>
                <c:pt idx="252">
                  <c:v>114.17510963254196</c:v>
                </c:pt>
                <c:pt idx="253">
                  <c:v>114.45334946317858</c:v>
                </c:pt>
                <c:pt idx="254">
                  <c:v>115.34553152880689</c:v>
                </c:pt>
                <c:pt idx="255">
                  <c:v>117.55330409798879</c:v>
                </c:pt>
                <c:pt idx="256">
                  <c:v>117.04218962649327</c:v>
                </c:pt>
                <c:pt idx="257">
                  <c:v>116.99380009073037</c:v>
                </c:pt>
                <c:pt idx="258">
                  <c:v>118.90518675336456</c:v>
                </c:pt>
                <c:pt idx="259">
                  <c:v>118.72675034023892</c:v>
                </c:pt>
                <c:pt idx="260">
                  <c:v>117.97066384394374</c:v>
                </c:pt>
              </c:numCache>
            </c:numRef>
          </c:val>
          <c:smooth val="0"/>
        </c:ser>
        <c:ser>
          <c:idx val="1"/>
          <c:order val="1"/>
          <c:tx>
            <c:strRef>
              <c:f>Currency!$P$68</c:f>
              <c:strCache>
                <c:ptCount val="1"/>
                <c:pt idx="0">
                  <c:v>Rouble</c:v>
                </c:pt>
              </c:strCache>
            </c:strRef>
          </c:tx>
          <c:spPr>
            <a:ln w="28575" cap="rnd">
              <a:solidFill>
                <a:schemeClr val="accent2"/>
              </a:solidFill>
              <a:round/>
            </a:ln>
            <a:effectLst/>
          </c:spPr>
          <c:marker>
            <c:symbol val="none"/>
          </c:marker>
          <c:cat>
            <c:numRef>
              <c:f>Currency!$N$69:$N$329</c:f>
              <c:numCache>
                <c:formatCode>[$-409]mmmm\-yy;@</c:formatCode>
                <c:ptCount val="261"/>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numCache>
            </c:numRef>
          </c:cat>
          <c:val>
            <c:numRef>
              <c:f>Currency!$P$69:$P$329</c:f>
              <c:numCache>
                <c:formatCode>0.00</c:formatCode>
                <c:ptCount val="261"/>
                <c:pt idx="0">
                  <c:v>100</c:v>
                </c:pt>
                <c:pt idx="1">
                  <c:v>100.83149665894619</c:v>
                </c:pt>
                <c:pt idx="2">
                  <c:v>100.99548335780287</c:v>
                </c:pt>
                <c:pt idx="3">
                  <c:v>100.69151228673844</c:v>
                </c:pt>
                <c:pt idx="4">
                  <c:v>101.06941753186003</c:v>
                </c:pt>
                <c:pt idx="5">
                  <c:v>101.72431313049906</c:v>
                </c:pt>
                <c:pt idx="6">
                  <c:v>105.89756437704325</c:v>
                </c:pt>
                <c:pt idx="7">
                  <c:v>110.40229301059254</c:v>
                </c:pt>
                <c:pt idx="8">
                  <c:v>109.96254235447056</c:v>
                </c:pt>
                <c:pt idx="9">
                  <c:v>108.38907596298387</c:v>
                </c:pt>
                <c:pt idx="10">
                  <c:v>108.69690142226925</c:v>
                </c:pt>
                <c:pt idx="11">
                  <c:v>108.87245128578886</c:v>
                </c:pt>
                <c:pt idx="12">
                  <c:v>108.36086884918478</c:v>
                </c:pt>
                <c:pt idx="13">
                  <c:v>106.92002845239304</c:v>
                </c:pt>
                <c:pt idx="14">
                  <c:v>106.69104275217333</c:v>
                </c:pt>
                <c:pt idx="15">
                  <c:v>107.54531534151633</c:v>
                </c:pt>
                <c:pt idx="16">
                  <c:v>108.40607031104912</c:v>
                </c:pt>
                <c:pt idx="17">
                  <c:v>107.64044865078893</c:v>
                </c:pt>
                <c:pt idx="18">
                  <c:v>109.39647288437885</c:v>
                </c:pt>
                <c:pt idx="19">
                  <c:v>109.68923118970947</c:v>
                </c:pt>
                <c:pt idx="20">
                  <c:v>108.78853074225003</c:v>
                </c:pt>
                <c:pt idx="21">
                  <c:v>110.38459786466892</c:v>
                </c:pt>
                <c:pt idx="22">
                  <c:v>111.08749811660574</c:v>
                </c:pt>
                <c:pt idx="23">
                  <c:v>111.98767296567141</c:v>
                </c:pt>
                <c:pt idx="24">
                  <c:v>110.49287113378581</c:v>
                </c:pt>
                <c:pt idx="25">
                  <c:v>109.62756097817365</c:v>
                </c:pt>
                <c:pt idx="26">
                  <c:v>109.81134521652902</c:v>
                </c:pt>
                <c:pt idx="27">
                  <c:v>111.20400576055837</c:v>
                </c:pt>
                <c:pt idx="28">
                  <c:v>110.44013609494409</c:v>
                </c:pt>
                <c:pt idx="29">
                  <c:v>108.11383760411229</c:v>
                </c:pt>
                <c:pt idx="30">
                  <c:v>108.41956066982259</c:v>
                </c:pt>
                <c:pt idx="31">
                  <c:v>108.2473395961302</c:v>
                </c:pt>
                <c:pt idx="32">
                  <c:v>109.22022222300087</c:v>
                </c:pt>
                <c:pt idx="33">
                  <c:v>107.97140043940026</c:v>
                </c:pt>
                <c:pt idx="34">
                  <c:v>108.78362515724152</c:v>
                </c:pt>
                <c:pt idx="35">
                  <c:v>109.11072255763186</c:v>
                </c:pt>
                <c:pt idx="36">
                  <c:v>108.00206034570358</c:v>
                </c:pt>
                <c:pt idx="37">
                  <c:v>107.21506435076333</c:v>
                </c:pt>
                <c:pt idx="38">
                  <c:v>107.64658063204959</c:v>
                </c:pt>
                <c:pt idx="39">
                  <c:v>107.73698355577824</c:v>
                </c:pt>
                <c:pt idx="40">
                  <c:v>109.14698884680207</c:v>
                </c:pt>
                <c:pt idx="41">
                  <c:v>109.25631331270651</c:v>
                </c:pt>
                <c:pt idx="42">
                  <c:v>110.0093206115162</c:v>
                </c:pt>
                <c:pt idx="43">
                  <c:v>108.6336544155521</c:v>
                </c:pt>
                <c:pt idx="44">
                  <c:v>109.21864542781957</c:v>
                </c:pt>
                <c:pt idx="45">
                  <c:v>108.82339543570355</c:v>
                </c:pt>
                <c:pt idx="46">
                  <c:v>108.7181005574847</c:v>
                </c:pt>
                <c:pt idx="47">
                  <c:v>108.80394829513401</c:v>
                </c:pt>
                <c:pt idx="48">
                  <c:v>108.4962980353132</c:v>
                </c:pt>
                <c:pt idx="49">
                  <c:v>109.27067966880293</c:v>
                </c:pt>
                <c:pt idx="50">
                  <c:v>109.35512581073552</c:v>
                </c:pt>
                <c:pt idx="51">
                  <c:v>110.00844461419325</c:v>
                </c:pt>
                <c:pt idx="52">
                  <c:v>110.29226774682976</c:v>
                </c:pt>
                <c:pt idx="53">
                  <c:v>109.2452757464373</c:v>
                </c:pt>
                <c:pt idx="54">
                  <c:v>109.0203196339032</c:v>
                </c:pt>
                <c:pt idx="55">
                  <c:v>110.59641401735875</c:v>
                </c:pt>
                <c:pt idx="56">
                  <c:v>111.32244059862153</c:v>
                </c:pt>
                <c:pt idx="57">
                  <c:v>111.76411844885401</c:v>
                </c:pt>
                <c:pt idx="58">
                  <c:v>111.43474345542398</c:v>
                </c:pt>
                <c:pt idx="59">
                  <c:v>111.60819092536853</c:v>
                </c:pt>
                <c:pt idx="60">
                  <c:v>110.30751010024913</c:v>
                </c:pt>
                <c:pt idx="61">
                  <c:v>110.12162346831866</c:v>
                </c:pt>
                <c:pt idx="62">
                  <c:v>110.56225012176361</c:v>
                </c:pt>
                <c:pt idx="63">
                  <c:v>110.63268030652897</c:v>
                </c:pt>
                <c:pt idx="64">
                  <c:v>110.27579899715825</c:v>
                </c:pt>
                <c:pt idx="65">
                  <c:v>109.91751609207081</c:v>
                </c:pt>
                <c:pt idx="66">
                  <c:v>111.19121619964329</c:v>
                </c:pt>
                <c:pt idx="67">
                  <c:v>110.82487411918468</c:v>
                </c:pt>
                <c:pt idx="68">
                  <c:v>110.85483322762965</c:v>
                </c:pt>
                <c:pt idx="69">
                  <c:v>110.489367144494</c:v>
                </c:pt>
                <c:pt idx="70">
                  <c:v>110.34500278567148</c:v>
                </c:pt>
                <c:pt idx="71">
                  <c:v>109.62510818566938</c:v>
                </c:pt>
                <c:pt idx="72">
                  <c:v>108.46441173275774</c:v>
                </c:pt>
                <c:pt idx="73">
                  <c:v>108.80324749727563</c:v>
                </c:pt>
                <c:pt idx="74">
                  <c:v>109.04064277179569</c:v>
                </c:pt>
                <c:pt idx="75">
                  <c:v>109.52927407853841</c:v>
                </c:pt>
                <c:pt idx="76">
                  <c:v>109.17869994989296</c:v>
                </c:pt>
                <c:pt idx="77">
                  <c:v>109.53750845337416</c:v>
                </c:pt>
                <c:pt idx="78">
                  <c:v>110.41052738542831</c:v>
                </c:pt>
                <c:pt idx="79">
                  <c:v>111.73486013826741</c:v>
                </c:pt>
                <c:pt idx="80">
                  <c:v>111.42650908058825</c:v>
                </c:pt>
                <c:pt idx="81">
                  <c:v>110.52458223687668</c:v>
                </c:pt>
                <c:pt idx="82">
                  <c:v>110.94506095189374</c:v>
                </c:pt>
                <c:pt idx="83">
                  <c:v>110.41438177364931</c:v>
                </c:pt>
                <c:pt idx="84">
                  <c:v>110.10760751115146</c:v>
                </c:pt>
                <c:pt idx="85">
                  <c:v>110.10235152721373</c:v>
                </c:pt>
                <c:pt idx="86">
                  <c:v>109.03678838357469</c:v>
                </c:pt>
                <c:pt idx="87">
                  <c:v>109.19131431134346</c:v>
                </c:pt>
                <c:pt idx="88">
                  <c:v>110.39668662772566</c:v>
                </c:pt>
                <c:pt idx="89">
                  <c:v>111.18298182480753</c:v>
                </c:pt>
                <c:pt idx="90">
                  <c:v>110.81576374702597</c:v>
                </c:pt>
                <c:pt idx="91">
                  <c:v>111.42160349557972</c:v>
                </c:pt>
                <c:pt idx="92">
                  <c:v>111.21749611933186</c:v>
                </c:pt>
                <c:pt idx="93">
                  <c:v>114.10898808293241</c:v>
                </c:pt>
                <c:pt idx="94">
                  <c:v>116.38938431404154</c:v>
                </c:pt>
                <c:pt idx="95">
                  <c:v>118.61669510737975</c:v>
                </c:pt>
                <c:pt idx="96">
                  <c:v>119.41420307019541</c:v>
                </c:pt>
                <c:pt idx="97">
                  <c:v>116.55985339308801</c:v>
                </c:pt>
                <c:pt idx="98">
                  <c:v>118.14488294923771</c:v>
                </c:pt>
                <c:pt idx="99">
                  <c:v>117.17059872665028</c:v>
                </c:pt>
                <c:pt idx="100">
                  <c:v>118.17641885286399</c:v>
                </c:pt>
                <c:pt idx="101">
                  <c:v>117.66623801197662</c:v>
                </c:pt>
                <c:pt idx="102">
                  <c:v>117.83302790226674</c:v>
                </c:pt>
                <c:pt idx="103">
                  <c:v>119.6563287302594</c:v>
                </c:pt>
                <c:pt idx="104">
                  <c:v>119.51319076768903</c:v>
                </c:pt>
                <c:pt idx="105">
                  <c:v>117.74700496515283</c:v>
                </c:pt>
                <c:pt idx="106">
                  <c:v>117.67885237342712</c:v>
                </c:pt>
                <c:pt idx="107">
                  <c:v>118.73092515829271</c:v>
                </c:pt>
                <c:pt idx="108">
                  <c:v>119.07168811692111</c:v>
                </c:pt>
                <c:pt idx="109">
                  <c:v>119.50355479713653</c:v>
                </c:pt>
                <c:pt idx="110">
                  <c:v>118.28416652358709</c:v>
                </c:pt>
                <c:pt idx="111">
                  <c:v>119.38599595639634</c:v>
                </c:pt>
                <c:pt idx="112">
                  <c:v>119.25039157080334</c:v>
                </c:pt>
                <c:pt idx="113">
                  <c:v>119.61235366464717</c:v>
                </c:pt>
                <c:pt idx="114">
                  <c:v>121.58807802683353</c:v>
                </c:pt>
                <c:pt idx="115">
                  <c:v>122.3601820672836</c:v>
                </c:pt>
                <c:pt idx="116">
                  <c:v>123.55714480936545</c:v>
                </c:pt>
                <c:pt idx="117">
                  <c:v>121.95967609122987</c:v>
                </c:pt>
                <c:pt idx="118">
                  <c:v>121.10575390081605</c:v>
                </c:pt>
                <c:pt idx="119">
                  <c:v>119.82504581465999</c:v>
                </c:pt>
                <c:pt idx="120">
                  <c:v>119.32099695503331</c:v>
                </c:pt>
                <c:pt idx="121">
                  <c:v>119.14001590811137</c:v>
                </c:pt>
                <c:pt idx="122">
                  <c:v>118.20269877255254</c:v>
                </c:pt>
                <c:pt idx="123">
                  <c:v>117.07213662755045</c:v>
                </c:pt>
                <c:pt idx="124">
                  <c:v>116.15812102078216</c:v>
                </c:pt>
                <c:pt idx="125">
                  <c:v>116.54811502896045</c:v>
                </c:pt>
                <c:pt idx="126">
                  <c:v>115.28475168979884</c:v>
                </c:pt>
                <c:pt idx="127">
                  <c:v>115.31488599770839</c:v>
                </c:pt>
                <c:pt idx="128">
                  <c:v>115.50778060822245</c:v>
                </c:pt>
                <c:pt idx="129">
                  <c:v>114.61251134416533</c:v>
                </c:pt>
                <c:pt idx="130">
                  <c:v>114.74040695331634</c:v>
                </c:pt>
                <c:pt idx="131">
                  <c:v>114.33972577779802</c:v>
                </c:pt>
                <c:pt idx="132">
                  <c:v>114.49320050877925</c:v>
                </c:pt>
                <c:pt idx="133">
                  <c:v>115.14003693204711</c:v>
                </c:pt>
                <c:pt idx="134">
                  <c:v>117.19214826079489</c:v>
                </c:pt>
                <c:pt idx="135">
                  <c:v>116.7909414868828</c:v>
                </c:pt>
                <c:pt idx="136">
                  <c:v>116.93075065962597</c:v>
                </c:pt>
                <c:pt idx="137">
                  <c:v>116.32280851749715</c:v>
                </c:pt>
                <c:pt idx="138">
                  <c:v>116.69072739313708</c:v>
                </c:pt>
                <c:pt idx="139">
                  <c:v>115.89234343299846</c:v>
                </c:pt>
                <c:pt idx="140">
                  <c:v>116.12921310912473</c:v>
                </c:pt>
                <c:pt idx="141">
                  <c:v>114.97832782623017</c:v>
                </c:pt>
                <c:pt idx="142">
                  <c:v>114.60813135755058</c:v>
                </c:pt>
                <c:pt idx="143">
                  <c:v>114.50563967076515</c:v>
                </c:pt>
                <c:pt idx="144">
                  <c:v>115.16631685173569</c:v>
                </c:pt>
                <c:pt idx="145">
                  <c:v>114.60672976183386</c:v>
                </c:pt>
                <c:pt idx="146">
                  <c:v>114.32465862384325</c:v>
                </c:pt>
                <c:pt idx="147">
                  <c:v>114.80470515682104</c:v>
                </c:pt>
                <c:pt idx="148">
                  <c:v>114.5431323561875</c:v>
                </c:pt>
                <c:pt idx="149">
                  <c:v>114.6752327524887</c:v>
                </c:pt>
                <c:pt idx="150">
                  <c:v>115.27353892406502</c:v>
                </c:pt>
                <c:pt idx="151">
                  <c:v>115.07626432693623</c:v>
                </c:pt>
                <c:pt idx="152">
                  <c:v>114.96361107120457</c:v>
                </c:pt>
                <c:pt idx="153">
                  <c:v>115.39162336319899</c:v>
                </c:pt>
                <c:pt idx="154">
                  <c:v>115.26250135779583</c:v>
                </c:pt>
                <c:pt idx="155">
                  <c:v>115.94052328576083</c:v>
                </c:pt>
                <c:pt idx="156">
                  <c:v>115.78669815585043</c:v>
                </c:pt>
                <c:pt idx="157">
                  <c:v>115.7448254838133</c:v>
                </c:pt>
                <c:pt idx="158">
                  <c:v>115.91617056018278</c:v>
                </c:pt>
                <c:pt idx="159">
                  <c:v>116.83929653910978</c:v>
                </c:pt>
                <c:pt idx="160">
                  <c:v>118.72181478613402</c:v>
                </c:pt>
                <c:pt idx="161">
                  <c:v>118.50509304843564</c:v>
                </c:pt>
                <c:pt idx="162">
                  <c:v>118.90262063359134</c:v>
                </c:pt>
                <c:pt idx="163">
                  <c:v>117.71214027169931</c:v>
                </c:pt>
                <c:pt idx="164">
                  <c:v>115.91634575964733</c:v>
                </c:pt>
                <c:pt idx="165">
                  <c:v>115.63357382379837</c:v>
                </c:pt>
                <c:pt idx="166">
                  <c:v>114.98253261338031</c:v>
                </c:pt>
                <c:pt idx="167">
                  <c:v>115.7612942334848</c:v>
                </c:pt>
                <c:pt idx="168">
                  <c:v>114.93522875794091</c:v>
                </c:pt>
                <c:pt idx="169">
                  <c:v>115.03421645543452</c:v>
                </c:pt>
                <c:pt idx="170">
                  <c:v>115.96119682258252</c:v>
                </c:pt>
                <c:pt idx="171">
                  <c:v>117.67534838413533</c:v>
                </c:pt>
                <c:pt idx="172">
                  <c:v>117.84704385943397</c:v>
                </c:pt>
                <c:pt idx="173">
                  <c:v>117.1979298431264</c:v>
                </c:pt>
                <c:pt idx="174">
                  <c:v>115.9431512777297</c:v>
                </c:pt>
                <c:pt idx="175">
                  <c:v>117.63417650995657</c:v>
                </c:pt>
                <c:pt idx="176">
                  <c:v>116.76781515755688</c:v>
                </c:pt>
                <c:pt idx="177">
                  <c:v>117.00608642939984</c:v>
                </c:pt>
                <c:pt idx="178">
                  <c:v>116.60155086566056</c:v>
                </c:pt>
                <c:pt idx="179">
                  <c:v>117.08807977882817</c:v>
                </c:pt>
                <c:pt idx="180">
                  <c:v>116.06316291097414</c:v>
                </c:pt>
                <c:pt idx="181">
                  <c:v>116.66532347077148</c:v>
                </c:pt>
                <c:pt idx="182">
                  <c:v>116.38815791778939</c:v>
                </c:pt>
                <c:pt idx="183">
                  <c:v>116.16547939829496</c:v>
                </c:pt>
                <c:pt idx="184">
                  <c:v>116.2155864451678</c:v>
                </c:pt>
                <c:pt idx="185">
                  <c:v>116.96859374397749</c:v>
                </c:pt>
                <c:pt idx="186">
                  <c:v>116.93127625801974</c:v>
                </c:pt>
                <c:pt idx="187">
                  <c:v>117.68918914183799</c:v>
                </c:pt>
                <c:pt idx="188">
                  <c:v>117.71214027169931</c:v>
                </c:pt>
                <c:pt idx="189">
                  <c:v>119.56049462312843</c:v>
                </c:pt>
                <c:pt idx="190">
                  <c:v>120.84470669857632</c:v>
                </c:pt>
                <c:pt idx="191">
                  <c:v>120.16318078131954</c:v>
                </c:pt>
                <c:pt idx="192">
                  <c:v>120.34889221378538</c:v>
                </c:pt>
                <c:pt idx="193">
                  <c:v>120.74747099572862</c:v>
                </c:pt>
                <c:pt idx="194">
                  <c:v>121.94163054637706</c:v>
                </c:pt>
                <c:pt idx="195">
                  <c:v>121.86874756910741</c:v>
                </c:pt>
                <c:pt idx="196">
                  <c:v>121.50731107365735</c:v>
                </c:pt>
                <c:pt idx="197">
                  <c:v>122.14030673922261</c:v>
                </c:pt>
                <c:pt idx="198">
                  <c:v>120.47275823525084</c:v>
                </c:pt>
                <c:pt idx="199">
                  <c:v>120.05560831006099</c:v>
                </c:pt>
                <c:pt idx="200">
                  <c:v>118.41328852899025</c:v>
                </c:pt>
                <c:pt idx="201">
                  <c:v>116.74661602234141</c:v>
                </c:pt>
                <c:pt idx="202">
                  <c:v>116.96351295950438</c:v>
                </c:pt>
                <c:pt idx="203">
                  <c:v>116.9321522553427</c:v>
                </c:pt>
                <c:pt idx="204">
                  <c:v>117.40519080973688</c:v>
                </c:pt>
                <c:pt idx="205">
                  <c:v>117.16201395288537</c:v>
                </c:pt>
                <c:pt idx="206">
                  <c:v>117.41044679367458</c:v>
                </c:pt>
                <c:pt idx="207">
                  <c:v>117.43182112835464</c:v>
                </c:pt>
                <c:pt idx="208">
                  <c:v>116.25465592577146</c:v>
                </c:pt>
                <c:pt idx="209">
                  <c:v>116.32894049875782</c:v>
                </c:pt>
                <c:pt idx="210">
                  <c:v>116.19929289496089</c:v>
                </c:pt>
                <c:pt idx="211">
                  <c:v>116.30003258710042</c:v>
                </c:pt>
                <c:pt idx="212">
                  <c:v>116.39814428727104</c:v>
                </c:pt>
                <c:pt idx="213">
                  <c:v>115.79913731783635</c:v>
                </c:pt>
                <c:pt idx="214">
                  <c:v>115.31733879021264</c:v>
                </c:pt>
                <c:pt idx="215">
                  <c:v>115.5857443699652</c:v>
                </c:pt>
                <c:pt idx="216">
                  <c:v>116.10170679318404</c:v>
                </c:pt>
                <c:pt idx="217">
                  <c:v>115.7068071999972</c:v>
                </c:pt>
                <c:pt idx="218">
                  <c:v>115.48605587461324</c:v>
                </c:pt>
                <c:pt idx="219">
                  <c:v>114.84500103367682</c:v>
                </c:pt>
                <c:pt idx="220">
                  <c:v>114.68118953428477</c:v>
                </c:pt>
                <c:pt idx="221">
                  <c:v>114.95870548619602</c:v>
                </c:pt>
                <c:pt idx="222">
                  <c:v>114.91455522111924</c:v>
                </c:pt>
                <c:pt idx="223">
                  <c:v>115.28317489461753</c:v>
                </c:pt>
                <c:pt idx="224">
                  <c:v>115.80246610766356</c:v>
                </c:pt>
                <c:pt idx="225">
                  <c:v>115.20240794144132</c:v>
                </c:pt>
                <c:pt idx="226">
                  <c:v>115.3346835372071</c:v>
                </c:pt>
                <c:pt idx="227">
                  <c:v>115.49937103392209</c:v>
                </c:pt>
                <c:pt idx="228">
                  <c:v>115.36446744618746</c:v>
                </c:pt>
                <c:pt idx="229">
                  <c:v>117.16464194485421</c:v>
                </c:pt>
                <c:pt idx="230">
                  <c:v>116.46401928595705</c:v>
                </c:pt>
                <c:pt idx="231">
                  <c:v>115.95804323221988</c:v>
                </c:pt>
                <c:pt idx="232">
                  <c:v>115.26810774066274</c:v>
                </c:pt>
                <c:pt idx="233">
                  <c:v>114.78455721839312</c:v>
                </c:pt>
                <c:pt idx="234">
                  <c:v>114.83816825455781</c:v>
                </c:pt>
                <c:pt idx="235">
                  <c:v>114.47953495054118</c:v>
                </c:pt>
                <c:pt idx="236">
                  <c:v>114.89650967626642</c:v>
                </c:pt>
                <c:pt idx="237">
                  <c:v>115.33748672864054</c:v>
                </c:pt>
                <c:pt idx="238">
                  <c:v>115.18576399230524</c:v>
                </c:pt>
                <c:pt idx="239">
                  <c:v>115.36534344351044</c:v>
                </c:pt>
                <c:pt idx="240">
                  <c:v>115.51023340072672</c:v>
                </c:pt>
                <c:pt idx="241">
                  <c:v>115.17314963085472</c:v>
                </c:pt>
                <c:pt idx="242">
                  <c:v>115.23201665095711</c:v>
                </c:pt>
                <c:pt idx="243">
                  <c:v>115.58854756139863</c:v>
                </c:pt>
                <c:pt idx="244">
                  <c:v>115.92825932323952</c:v>
                </c:pt>
                <c:pt idx="245">
                  <c:v>116.27112467544298</c:v>
                </c:pt>
                <c:pt idx="246">
                  <c:v>115.55193087329924</c:v>
                </c:pt>
                <c:pt idx="247">
                  <c:v>114.96641426263801</c:v>
                </c:pt>
                <c:pt idx="248">
                  <c:v>114.58044984214528</c:v>
                </c:pt>
                <c:pt idx="249">
                  <c:v>114.83886905241616</c:v>
                </c:pt>
                <c:pt idx="250">
                  <c:v>113.70305092347637</c:v>
                </c:pt>
                <c:pt idx="251">
                  <c:v>112.81076005031727</c:v>
                </c:pt>
                <c:pt idx="252">
                  <c:v>112.78132654026606</c:v>
                </c:pt>
                <c:pt idx="253">
                  <c:v>112.65833651612358</c:v>
                </c:pt>
                <c:pt idx="254">
                  <c:v>111.8466373966761</c:v>
                </c:pt>
                <c:pt idx="255">
                  <c:v>113.32917526604038</c:v>
                </c:pt>
                <c:pt idx="256">
                  <c:v>112.29619922281515</c:v>
                </c:pt>
                <c:pt idx="257">
                  <c:v>112.83756556839961</c:v>
                </c:pt>
                <c:pt idx="258">
                  <c:v>113.4460333089222</c:v>
                </c:pt>
                <c:pt idx="259">
                  <c:v>113.83199772941495</c:v>
                </c:pt>
                <c:pt idx="260">
                  <c:v>115.12356818237561</c:v>
                </c:pt>
              </c:numCache>
            </c:numRef>
          </c:val>
          <c:smooth val="0"/>
        </c:ser>
        <c:ser>
          <c:idx val="2"/>
          <c:order val="2"/>
          <c:tx>
            <c:strRef>
              <c:f>Currency!$Q$68</c:f>
              <c:strCache>
                <c:ptCount val="1"/>
                <c:pt idx="0">
                  <c:v>Rupee</c:v>
                </c:pt>
              </c:strCache>
            </c:strRef>
          </c:tx>
          <c:spPr>
            <a:ln w="28575" cap="rnd">
              <a:solidFill>
                <a:schemeClr val="accent3"/>
              </a:solidFill>
              <a:round/>
            </a:ln>
            <a:effectLst/>
          </c:spPr>
          <c:marker>
            <c:symbol val="none"/>
          </c:marker>
          <c:cat>
            <c:numRef>
              <c:f>Currency!$N$69:$N$329</c:f>
              <c:numCache>
                <c:formatCode>[$-409]mmmm\-yy;@</c:formatCode>
                <c:ptCount val="261"/>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numCache>
            </c:numRef>
          </c:cat>
          <c:val>
            <c:numRef>
              <c:f>Currency!$Q$69:$Q$329</c:f>
              <c:numCache>
                <c:formatCode>0.00</c:formatCode>
                <c:ptCount val="261"/>
                <c:pt idx="0">
                  <c:v>100</c:v>
                </c:pt>
                <c:pt idx="1">
                  <c:v>100</c:v>
                </c:pt>
                <c:pt idx="2">
                  <c:v>99.803039607000315</c:v>
                </c:pt>
                <c:pt idx="3">
                  <c:v>99.792754068160875</c:v>
                </c:pt>
                <c:pt idx="4">
                  <c:v>99.535615597175322</c:v>
                </c:pt>
                <c:pt idx="5">
                  <c:v>99.673011974209402</c:v>
                </c:pt>
                <c:pt idx="6">
                  <c:v>99.562480810561865</c:v>
                </c:pt>
                <c:pt idx="7">
                  <c:v>99.723518575376119</c:v>
                </c:pt>
                <c:pt idx="8">
                  <c:v>100.076757752533</c:v>
                </c:pt>
                <c:pt idx="9">
                  <c:v>100.23042677310407</c:v>
                </c:pt>
                <c:pt idx="10">
                  <c:v>100.13816395455942</c:v>
                </c:pt>
                <c:pt idx="11">
                  <c:v>100.50583358919249</c:v>
                </c:pt>
                <c:pt idx="12">
                  <c:v>100.82591341725514</c:v>
                </c:pt>
                <c:pt idx="13">
                  <c:v>100.92953638317471</c:v>
                </c:pt>
                <c:pt idx="14">
                  <c:v>101.57368744243168</c:v>
                </c:pt>
                <c:pt idx="15">
                  <c:v>101.59656125268653</c:v>
                </c:pt>
                <c:pt idx="16">
                  <c:v>102.14630027632792</c:v>
                </c:pt>
                <c:pt idx="17">
                  <c:v>101.94181762357996</c:v>
                </c:pt>
                <c:pt idx="18">
                  <c:v>102.78630641694811</c:v>
                </c:pt>
                <c:pt idx="19">
                  <c:v>102.66042370279398</c:v>
                </c:pt>
                <c:pt idx="20">
                  <c:v>102.30242554498004</c:v>
                </c:pt>
                <c:pt idx="21">
                  <c:v>102.30242554498004</c:v>
                </c:pt>
                <c:pt idx="22">
                  <c:v>102.30242554498004</c:v>
                </c:pt>
                <c:pt idx="23">
                  <c:v>102.47666564322996</c:v>
                </c:pt>
                <c:pt idx="24">
                  <c:v>102.37949032852318</c:v>
                </c:pt>
                <c:pt idx="25">
                  <c:v>102.56908197727972</c:v>
                </c:pt>
                <c:pt idx="26">
                  <c:v>103.10485108996008</c:v>
                </c:pt>
                <c:pt idx="27">
                  <c:v>102.97052502302732</c:v>
                </c:pt>
                <c:pt idx="28">
                  <c:v>103.45026097635861</c:v>
                </c:pt>
                <c:pt idx="29">
                  <c:v>102.92063248388088</c:v>
                </c:pt>
                <c:pt idx="30">
                  <c:v>103.40850475898064</c:v>
                </c:pt>
                <c:pt idx="31">
                  <c:v>103.74808105618669</c:v>
                </c:pt>
                <c:pt idx="32">
                  <c:v>104.71292600552655</c:v>
                </c:pt>
                <c:pt idx="33">
                  <c:v>103.91311022413264</c:v>
                </c:pt>
                <c:pt idx="34">
                  <c:v>104.1065397605158</c:v>
                </c:pt>
                <c:pt idx="35">
                  <c:v>104.38148603008904</c:v>
                </c:pt>
                <c:pt idx="36">
                  <c:v>104.58243782622046</c:v>
                </c:pt>
                <c:pt idx="37">
                  <c:v>104.43030396070002</c:v>
                </c:pt>
                <c:pt idx="38">
                  <c:v>104.95855081363219</c:v>
                </c:pt>
                <c:pt idx="39">
                  <c:v>104.86260362296593</c:v>
                </c:pt>
                <c:pt idx="40">
                  <c:v>104.0835124347559</c:v>
                </c:pt>
                <c:pt idx="41">
                  <c:v>103.50782929075837</c:v>
                </c:pt>
                <c:pt idx="42">
                  <c:v>104.07844642308875</c:v>
                </c:pt>
                <c:pt idx="43">
                  <c:v>103.58474055879643</c:v>
                </c:pt>
                <c:pt idx="44">
                  <c:v>103.50015351550508</c:v>
                </c:pt>
                <c:pt idx="45">
                  <c:v>102.79996929689898</c:v>
                </c:pt>
                <c:pt idx="46">
                  <c:v>102.94795824378262</c:v>
                </c:pt>
                <c:pt idx="47">
                  <c:v>103.03883942278172</c:v>
                </c:pt>
                <c:pt idx="48">
                  <c:v>102.61544365980964</c:v>
                </c:pt>
                <c:pt idx="49">
                  <c:v>103.56616518268345</c:v>
                </c:pt>
                <c:pt idx="50">
                  <c:v>103.71215842800122</c:v>
                </c:pt>
                <c:pt idx="51">
                  <c:v>103.63064169481117</c:v>
                </c:pt>
                <c:pt idx="52">
                  <c:v>103.63447958243781</c:v>
                </c:pt>
                <c:pt idx="53">
                  <c:v>103.53469450414492</c:v>
                </c:pt>
                <c:pt idx="54">
                  <c:v>104.01596561252686</c:v>
                </c:pt>
                <c:pt idx="55">
                  <c:v>104.68989867976663</c:v>
                </c:pt>
                <c:pt idx="56">
                  <c:v>104.55634019035924</c:v>
                </c:pt>
                <c:pt idx="57">
                  <c:v>104.55480503530856</c:v>
                </c:pt>
                <c:pt idx="58">
                  <c:v>104.49339883328214</c:v>
                </c:pt>
                <c:pt idx="59">
                  <c:v>104.1495241019343</c:v>
                </c:pt>
                <c:pt idx="60">
                  <c:v>104.19481117592878</c:v>
                </c:pt>
                <c:pt idx="61">
                  <c:v>104.55173472520724</c:v>
                </c:pt>
                <c:pt idx="62">
                  <c:v>104.90098249923241</c:v>
                </c:pt>
                <c:pt idx="63">
                  <c:v>105.72152287381027</c:v>
                </c:pt>
                <c:pt idx="64">
                  <c:v>105.66472213693584</c:v>
                </c:pt>
                <c:pt idx="65">
                  <c:v>105.11974209395147</c:v>
                </c:pt>
                <c:pt idx="66">
                  <c:v>105.52655818237642</c:v>
                </c:pt>
                <c:pt idx="67">
                  <c:v>105.28599938593797</c:v>
                </c:pt>
                <c:pt idx="68">
                  <c:v>105.90267116978815</c:v>
                </c:pt>
                <c:pt idx="69">
                  <c:v>105.65704636168253</c:v>
                </c:pt>
                <c:pt idx="70">
                  <c:v>105.56248081056188</c:v>
                </c:pt>
                <c:pt idx="71">
                  <c:v>105.39376727049432</c:v>
                </c:pt>
                <c:pt idx="72">
                  <c:v>105.39453484801965</c:v>
                </c:pt>
                <c:pt idx="73">
                  <c:v>105.59564015965613</c:v>
                </c:pt>
                <c:pt idx="74">
                  <c:v>104.85108996008596</c:v>
                </c:pt>
                <c:pt idx="75">
                  <c:v>105.12112373349707</c:v>
                </c:pt>
                <c:pt idx="76">
                  <c:v>105.1941971139085</c:v>
                </c:pt>
                <c:pt idx="77">
                  <c:v>105.01995701565858</c:v>
                </c:pt>
                <c:pt idx="78">
                  <c:v>105.06601166717837</c:v>
                </c:pt>
                <c:pt idx="79">
                  <c:v>105.9728277556033</c:v>
                </c:pt>
                <c:pt idx="80">
                  <c:v>105.53960700030704</c:v>
                </c:pt>
                <c:pt idx="81">
                  <c:v>105.85124347559103</c:v>
                </c:pt>
                <c:pt idx="82">
                  <c:v>105.72843107153822</c:v>
                </c:pt>
                <c:pt idx="83">
                  <c:v>105.46131409272337</c:v>
                </c:pt>
                <c:pt idx="84">
                  <c:v>105.4435062941357</c:v>
                </c:pt>
                <c:pt idx="85">
                  <c:v>105.34617746392385</c:v>
                </c:pt>
                <c:pt idx="86">
                  <c:v>105.34694504144919</c:v>
                </c:pt>
                <c:pt idx="87">
                  <c:v>105.09026711697882</c:v>
                </c:pt>
                <c:pt idx="88">
                  <c:v>104.88179306109915</c:v>
                </c:pt>
                <c:pt idx="89">
                  <c:v>105.26558182376419</c:v>
                </c:pt>
                <c:pt idx="90">
                  <c:v>105.22674240098252</c:v>
                </c:pt>
                <c:pt idx="91">
                  <c:v>105.65551120663186</c:v>
                </c:pt>
                <c:pt idx="92">
                  <c:v>105.3599938593798</c:v>
                </c:pt>
                <c:pt idx="93">
                  <c:v>105.40267116978814</c:v>
                </c:pt>
                <c:pt idx="94">
                  <c:v>105.56785385323919</c:v>
                </c:pt>
                <c:pt idx="95">
                  <c:v>106.10224132637396</c:v>
                </c:pt>
                <c:pt idx="96">
                  <c:v>107.69112680380719</c:v>
                </c:pt>
                <c:pt idx="97">
                  <c:v>107.53377341111452</c:v>
                </c:pt>
                <c:pt idx="98">
                  <c:v>108.04190973288303</c:v>
                </c:pt>
                <c:pt idx="99">
                  <c:v>107.52993552348786</c:v>
                </c:pt>
                <c:pt idx="100">
                  <c:v>107.49923242247468</c:v>
                </c:pt>
                <c:pt idx="101">
                  <c:v>107.19220141234264</c:v>
                </c:pt>
                <c:pt idx="102">
                  <c:v>107.16564322996622</c:v>
                </c:pt>
                <c:pt idx="103">
                  <c:v>107.19987718759594</c:v>
                </c:pt>
                <c:pt idx="104">
                  <c:v>107.72643536997238</c:v>
                </c:pt>
                <c:pt idx="105">
                  <c:v>107.16917408658276</c:v>
                </c:pt>
                <c:pt idx="106">
                  <c:v>107.36106846791526</c:v>
                </c:pt>
                <c:pt idx="107">
                  <c:v>107.61436905127417</c:v>
                </c:pt>
                <c:pt idx="108">
                  <c:v>108.28216149831131</c:v>
                </c:pt>
                <c:pt idx="109">
                  <c:v>108.97681915873503</c:v>
                </c:pt>
                <c:pt idx="110">
                  <c:v>108.78876266502915</c:v>
                </c:pt>
                <c:pt idx="111">
                  <c:v>109.26466073073379</c:v>
                </c:pt>
                <c:pt idx="112">
                  <c:v>109.55480503530856</c:v>
                </c:pt>
                <c:pt idx="113">
                  <c:v>109.83573840957936</c:v>
                </c:pt>
                <c:pt idx="114">
                  <c:v>110.48510899600859</c:v>
                </c:pt>
                <c:pt idx="115">
                  <c:v>110.52348787227511</c:v>
                </c:pt>
                <c:pt idx="116">
                  <c:v>111.42155357691126</c:v>
                </c:pt>
                <c:pt idx="117">
                  <c:v>111.43690512741789</c:v>
                </c:pt>
                <c:pt idx="118">
                  <c:v>110.48004298434142</c:v>
                </c:pt>
                <c:pt idx="119">
                  <c:v>110.02763279091188</c:v>
                </c:pt>
                <c:pt idx="120">
                  <c:v>110.44673011974209</c:v>
                </c:pt>
                <c:pt idx="121">
                  <c:v>111.21661037764814</c:v>
                </c:pt>
                <c:pt idx="122">
                  <c:v>111.64798894688363</c:v>
                </c:pt>
                <c:pt idx="123">
                  <c:v>110.73533926926619</c:v>
                </c:pt>
                <c:pt idx="124">
                  <c:v>110.19957015658581</c:v>
                </c:pt>
                <c:pt idx="125">
                  <c:v>110.98403438747313</c:v>
                </c:pt>
                <c:pt idx="126">
                  <c:v>111.83604544058949</c:v>
                </c:pt>
                <c:pt idx="127">
                  <c:v>111.64031317163032</c:v>
                </c:pt>
                <c:pt idx="128">
                  <c:v>111.40896530549584</c:v>
                </c:pt>
                <c:pt idx="129">
                  <c:v>111.42922935216455</c:v>
                </c:pt>
                <c:pt idx="130">
                  <c:v>111.37473134786613</c:v>
                </c:pt>
                <c:pt idx="131">
                  <c:v>112.38102548357382</c:v>
                </c:pt>
                <c:pt idx="132">
                  <c:v>112.59594719066625</c:v>
                </c:pt>
                <c:pt idx="133">
                  <c:v>112.79551734725206</c:v>
                </c:pt>
                <c:pt idx="134">
                  <c:v>113.39422781700952</c:v>
                </c:pt>
                <c:pt idx="135">
                  <c:v>113.88563094872583</c:v>
                </c:pt>
                <c:pt idx="136">
                  <c:v>113.60914952410192</c:v>
                </c:pt>
                <c:pt idx="137">
                  <c:v>113.79336813018115</c:v>
                </c:pt>
                <c:pt idx="138">
                  <c:v>113.95072152287382</c:v>
                </c:pt>
                <c:pt idx="139">
                  <c:v>113.33282161498313</c:v>
                </c:pt>
                <c:pt idx="140">
                  <c:v>113.08719680687751</c:v>
                </c:pt>
                <c:pt idx="141">
                  <c:v>113.18774946269573</c:v>
                </c:pt>
                <c:pt idx="142">
                  <c:v>112.46545901136015</c:v>
                </c:pt>
                <c:pt idx="143">
                  <c:v>112.63202333435676</c:v>
                </c:pt>
                <c:pt idx="144">
                  <c:v>113.11252686521338</c:v>
                </c:pt>
                <c:pt idx="145">
                  <c:v>112.73334356770033</c:v>
                </c:pt>
                <c:pt idx="146">
                  <c:v>113.08412649677618</c:v>
                </c:pt>
                <c:pt idx="147">
                  <c:v>112.66809947804728</c:v>
                </c:pt>
                <c:pt idx="148">
                  <c:v>112.46545901136015</c:v>
                </c:pt>
                <c:pt idx="149">
                  <c:v>112.44243168560024</c:v>
                </c:pt>
                <c:pt idx="150">
                  <c:v>112.2873810254836</c:v>
                </c:pt>
                <c:pt idx="151">
                  <c:v>112.88762665029168</c:v>
                </c:pt>
                <c:pt idx="152">
                  <c:v>113.07184525637088</c:v>
                </c:pt>
                <c:pt idx="153">
                  <c:v>113.69358305188824</c:v>
                </c:pt>
                <c:pt idx="154">
                  <c:v>112.27371814553268</c:v>
                </c:pt>
                <c:pt idx="155">
                  <c:v>112.02026404666871</c:v>
                </c:pt>
                <c:pt idx="156">
                  <c:v>112.02026404666871</c:v>
                </c:pt>
                <c:pt idx="157">
                  <c:v>112.111605772183</c:v>
                </c:pt>
                <c:pt idx="158">
                  <c:v>111.03008903899294</c:v>
                </c:pt>
                <c:pt idx="159">
                  <c:v>111.47451642615904</c:v>
                </c:pt>
                <c:pt idx="160">
                  <c:v>111.5059871046976</c:v>
                </c:pt>
                <c:pt idx="161">
                  <c:v>111.9204789683758</c:v>
                </c:pt>
                <c:pt idx="162">
                  <c:v>111.15366902057109</c:v>
                </c:pt>
                <c:pt idx="163">
                  <c:v>110.80749155664724</c:v>
                </c:pt>
                <c:pt idx="164">
                  <c:v>110.31209702179919</c:v>
                </c:pt>
                <c:pt idx="165">
                  <c:v>110.2253607614369</c:v>
                </c:pt>
                <c:pt idx="166">
                  <c:v>109.5890389929383</c:v>
                </c:pt>
                <c:pt idx="167">
                  <c:v>109.67669634633097</c:v>
                </c:pt>
                <c:pt idx="168">
                  <c:v>109.1341725514277</c:v>
                </c:pt>
                <c:pt idx="169">
                  <c:v>108.98848633712004</c:v>
                </c:pt>
                <c:pt idx="170">
                  <c:v>108.31286459932454</c:v>
                </c:pt>
                <c:pt idx="171">
                  <c:v>108.59149524101935</c:v>
                </c:pt>
                <c:pt idx="172">
                  <c:v>108.83481731654896</c:v>
                </c:pt>
                <c:pt idx="173">
                  <c:v>108.18237642001843</c:v>
                </c:pt>
                <c:pt idx="174">
                  <c:v>107.1220448265275</c:v>
                </c:pt>
                <c:pt idx="175">
                  <c:v>107.0609456555112</c:v>
                </c:pt>
                <c:pt idx="176">
                  <c:v>108.22766349401289</c:v>
                </c:pt>
                <c:pt idx="177">
                  <c:v>108.38378876266503</c:v>
                </c:pt>
                <c:pt idx="178">
                  <c:v>108.44335277863064</c:v>
                </c:pt>
                <c:pt idx="179">
                  <c:v>108.35891925084434</c:v>
                </c:pt>
                <c:pt idx="180">
                  <c:v>109.42370279398219</c:v>
                </c:pt>
                <c:pt idx="181">
                  <c:v>111.41925084433528</c:v>
                </c:pt>
                <c:pt idx="182">
                  <c:v>111.06309487258214</c:v>
                </c:pt>
                <c:pt idx="183">
                  <c:v>110.19726742400981</c:v>
                </c:pt>
                <c:pt idx="184">
                  <c:v>109.82575990175008</c:v>
                </c:pt>
                <c:pt idx="185">
                  <c:v>110.36997236720909</c:v>
                </c:pt>
                <c:pt idx="186">
                  <c:v>109.92400982499232</c:v>
                </c:pt>
                <c:pt idx="187">
                  <c:v>108.21737795517348</c:v>
                </c:pt>
                <c:pt idx="188">
                  <c:v>107.91756217377954</c:v>
                </c:pt>
                <c:pt idx="189">
                  <c:v>107.37995087503838</c:v>
                </c:pt>
                <c:pt idx="190">
                  <c:v>107.63355848940743</c:v>
                </c:pt>
                <c:pt idx="191">
                  <c:v>107.45317777095487</c:v>
                </c:pt>
                <c:pt idx="192">
                  <c:v>107.65888854774333</c:v>
                </c:pt>
                <c:pt idx="193">
                  <c:v>107.71799201719374</c:v>
                </c:pt>
                <c:pt idx="194">
                  <c:v>107.67193736567393</c:v>
                </c:pt>
                <c:pt idx="195">
                  <c:v>107.31501381639545</c:v>
                </c:pt>
                <c:pt idx="196">
                  <c:v>106.98495548050353</c:v>
                </c:pt>
                <c:pt idx="197">
                  <c:v>107.23825606386245</c:v>
                </c:pt>
                <c:pt idx="198">
                  <c:v>107.48618360454405</c:v>
                </c:pt>
                <c:pt idx="199">
                  <c:v>107.65658581516733</c:v>
                </c:pt>
                <c:pt idx="200">
                  <c:v>106.7700337734111</c:v>
                </c:pt>
                <c:pt idx="201">
                  <c:v>107.09855695425236</c:v>
                </c:pt>
                <c:pt idx="202">
                  <c:v>107.67961314092722</c:v>
                </c:pt>
                <c:pt idx="203">
                  <c:v>108.35508136321768</c:v>
                </c:pt>
                <c:pt idx="204">
                  <c:v>108.07982806263432</c:v>
                </c:pt>
                <c:pt idx="205">
                  <c:v>108.03730426773103</c:v>
                </c:pt>
                <c:pt idx="206">
                  <c:v>108.62066318698189</c:v>
                </c:pt>
                <c:pt idx="207">
                  <c:v>109.1879029782008</c:v>
                </c:pt>
                <c:pt idx="208">
                  <c:v>108.99524101934294</c:v>
                </c:pt>
                <c:pt idx="209">
                  <c:v>109.14077371814554</c:v>
                </c:pt>
                <c:pt idx="210">
                  <c:v>109.35216456862142</c:v>
                </c:pt>
                <c:pt idx="211">
                  <c:v>109.29920171937366</c:v>
                </c:pt>
                <c:pt idx="212">
                  <c:v>109.3360454405895</c:v>
                </c:pt>
                <c:pt idx="213">
                  <c:v>109.3478661344796</c:v>
                </c:pt>
                <c:pt idx="214">
                  <c:v>109.09579367516118</c:v>
                </c:pt>
                <c:pt idx="215">
                  <c:v>108.82023334356769</c:v>
                </c:pt>
                <c:pt idx="216">
                  <c:v>109.1011667178385</c:v>
                </c:pt>
                <c:pt idx="217">
                  <c:v>109.62158428001227</c:v>
                </c:pt>
                <c:pt idx="218">
                  <c:v>109.36521338655203</c:v>
                </c:pt>
                <c:pt idx="219">
                  <c:v>108.93997543751919</c:v>
                </c:pt>
                <c:pt idx="220">
                  <c:v>109.67147681915873</c:v>
                </c:pt>
                <c:pt idx="221">
                  <c:v>110.02072459318393</c:v>
                </c:pt>
                <c:pt idx="222">
                  <c:v>109.83266809947804</c:v>
                </c:pt>
                <c:pt idx="223">
                  <c:v>109.85185753761131</c:v>
                </c:pt>
                <c:pt idx="224">
                  <c:v>109.48725821307951</c:v>
                </c:pt>
                <c:pt idx="225">
                  <c:v>109.31762357998159</c:v>
                </c:pt>
                <c:pt idx="226">
                  <c:v>109.26542830825913</c:v>
                </c:pt>
                <c:pt idx="227">
                  <c:v>108.34740558796439</c:v>
                </c:pt>
                <c:pt idx="228">
                  <c:v>108.78799508750386</c:v>
                </c:pt>
                <c:pt idx="229">
                  <c:v>109.04712926005527</c:v>
                </c:pt>
                <c:pt idx="230">
                  <c:v>109.57169174086583</c:v>
                </c:pt>
                <c:pt idx="231">
                  <c:v>109.60469757445503</c:v>
                </c:pt>
                <c:pt idx="232">
                  <c:v>109.3636782315014</c:v>
                </c:pt>
                <c:pt idx="233">
                  <c:v>108.95455941050045</c:v>
                </c:pt>
                <c:pt idx="234">
                  <c:v>109.33297513048817</c:v>
                </c:pt>
                <c:pt idx="235">
                  <c:v>109.01136014737489</c:v>
                </c:pt>
                <c:pt idx="236">
                  <c:v>108.75805956401597</c:v>
                </c:pt>
                <c:pt idx="237">
                  <c:v>108.97451642615906</c:v>
                </c:pt>
                <c:pt idx="238">
                  <c:v>109.19634633097944</c:v>
                </c:pt>
                <c:pt idx="239">
                  <c:v>108.73963770340805</c:v>
                </c:pt>
                <c:pt idx="240">
                  <c:v>108.94227817009519</c:v>
                </c:pt>
                <c:pt idx="241">
                  <c:v>108.87242861529015</c:v>
                </c:pt>
                <c:pt idx="242">
                  <c:v>108.37949032852319</c:v>
                </c:pt>
                <c:pt idx="243">
                  <c:v>107.6074608535462</c:v>
                </c:pt>
                <c:pt idx="244">
                  <c:v>107.64967761743938</c:v>
                </c:pt>
                <c:pt idx="245">
                  <c:v>107.45010746085353</c:v>
                </c:pt>
                <c:pt idx="246">
                  <c:v>107.1346330979429</c:v>
                </c:pt>
                <c:pt idx="247">
                  <c:v>106.86091495241018</c:v>
                </c:pt>
                <c:pt idx="248">
                  <c:v>106.7949032852318</c:v>
                </c:pt>
                <c:pt idx="249">
                  <c:v>106.46453791832975</c:v>
                </c:pt>
                <c:pt idx="250">
                  <c:v>105.86106846791526</c:v>
                </c:pt>
                <c:pt idx="251">
                  <c:v>105.39607000307032</c:v>
                </c:pt>
                <c:pt idx="252">
                  <c:v>105.98633712004913</c:v>
                </c:pt>
                <c:pt idx="253">
                  <c:v>105.60914952410194</c:v>
                </c:pt>
                <c:pt idx="254">
                  <c:v>105.59947804728276</c:v>
                </c:pt>
                <c:pt idx="255">
                  <c:v>106.26036229659196</c:v>
                </c:pt>
                <c:pt idx="256">
                  <c:v>105.80365366902058</c:v>
                </c:pt>
                <c:pt idx="257">
                  <c:v>105.90236413877803</c:v>
                </c:pt>
                <c:pt idx="258">
                  <c:v>106.04728277556032</c:v>
                </c:pt>
                <c:pt idx="259">
                  <c:v>106.17516119128032</c:v>
                </c:pt>
                <c:pt idx="260">
                  <c:v>106.42201412342646</c:v>
                </c:pt>
              </c:numCache>
            </c:numRef>
          </c:val>
          <c:smooth val="0"/>
        </c:ser>
        <c:ser>
          <c:idx val="3"/>
          <c:order val="3"/>
          <c:tx>
            <c:strRef>
              <c:f>Currency!$R$68</c:f>
              <c:strCache>
                <c:ptCount val="1"/>
                <c:pt idx="0">
                  <c:v>Renminbi</c:v>
                </c:pt>
              </c:strCache>
            </c:strRef>
          </c:tx>
          <c:spPr>
            <a:ln w="28575" cap="rnd">
              <a:solidFill>
                <a:schemeClr val="accent4"/>
              </a:solidFill>
              <a:round/>
            </a:ln>
            <a:effectLst/>
          </c:spPr>
          <c:marker>
            <c:symbol val="none"/>
          </c:marker>
          <c:cat>
            <c:numRef>
              <c:f>Currency!$N$69:$N$329</c:f>
              <c:numCache>
                <c:formatCode>[$-409]mmmm\-yy;@</c:formatCode>
                <c:ptCount val="261"/>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numCache>
            </c:numRef>
          </c:cat>
          <c:val>
            <c:numRef>
              <c:f>Currency!$R$69:$R$329</c:f>
              <c:numCache>
                <c:formatCode>0.00</c:formatCode>
                <c:ptCount val="261"/>
                <c:pt idx="0">
                  <c:v>100</c:v>
                </c:pt>
                <c:pt idx="1">
                  <c:v>99.880725190839698</c:v>
                </c:pt>
                <c:pt idx="2">
                  <c:v>100.21310432569975</c:v>
                </c:pt>
                <c:pt idx="3">
                  <c:v>100.42938931297709</c:v>
                </c:pt>
                <c:pt idx="4">
                  <c:v>100.48664122137406</c:v>
                </c:pt>
                <c:pt idx="5">
                  <c:v>100.34510178117048</c:v>
                </c:pt>
                <c:pt idx="6">
                  <c:v>100.41189567430024</c:v>
                </c:pt>
                <c:pt idx="7">
                  <c:v>100.162213740458</c:v>
                </c:pt>
                <c:pt idx="8">
                  <c:v>99.599236641221381</c:v>
                </c:pt>
                <c:pt idx="9">
                  <c:v>100.23218829516539</c:v>
                </c:pt>
                <c:pt idx="10">
                  <c:v>99.988867684478365</c:v>
                </c:pt>
                <c:pt idx="11">
                  <c:v>100.10496183206105</c:v>
                </c:pt>
                <c:pt idx="12">
                  <c:v>100.22741730279898</c:v>
                </c:pt>
                <c:pt idx="13">
                  <c:v>99.783715012722638</c:v>
                </c:pt>
                <c:pt idx="14">
                  <c:v>99.858460559796427</c:v>
                </c:pt>
                <c:pt idx="15">
                  <c:v>100.13517811704835</c:v>
                </c:pt>
                <c:pt idx="16">
                  <c:v>100.46278625954197</c:v>
                </c:pt>
                <c:pt idx="17">
                  <c:v>100.97964376590329</c:v>
                </c:pt>
                <c:pt idx="18">
                  <c:v>100.77449109414758</c:v>
                </c:pt>
                <c:pt idx="19">
                  <c:v>100.82379134860051</c:v>
                </c:pt>
                <c:pt idx="20">
                  <c:v>100.78721374045803</c:v>
                </c:pt>
                <c:pt idx="21">
                  <c:v>100.93511450381678</c:v>
                </c:pt>
                <c:pt idx="22">
                  <c:v>100.72041984732824</c:v>
                </c:pt>
                <c:pt idx="23">
                  <c:v>101.18479643765903</c:v>
                </c:pt>
                <c:pt idx="24">
                  <c:v>101.04484732824426</c:v>
                </c:pt>
                <c:pt idx="25">
                  <c:v>101.18797709923663</c:v>
                </c:pt>
                <c:pt idx="26">
                  <c:v>101.2531806615776</c:v>
                </c:pt>
                <c:pt idx="27">
                  <c:v>101.31520356234095</c:v>
                </c:pt>
                <c:pt idx="28">
                  <c:v>101.18320610687022</c:v>
                </c:pt>
                <c:pt idx="29">
                  <c:v>100.97328244274809</c:v>
                </c:pt>
                <c:pt idx="30">
                  <c:v>100.73314249363867</c:v>
                </c:pt>
                <c:pt idx="31">
                  <c:v>100.81424936386767</c:v>
                </c:pt>
                <c:pt idx="32">
                  <c:v>101.84001272264631</c:v>
                </c:pt>
                <c:pt idx="33">
                  <c:v>101.32792620865141</c:v>
                </c:pt>
                <c:pt idx="34">
                  <c:v>101.25795165394402</c:v>
                </c:pt>
                <c:pt idx="35">
                  <c:v>101.53466921119592</c:v>
                </c:pt>
                <c:pt idx="36">
                  <c:v>101.76367684478372</c:v>
                </c:pt>
                <c:pt idx="37">
                  <c:v>101.50445292620864</c:v>
                </c:pt>
                <c:pt idx="38">
                  <c:v>101.90521628498728</c:v>
                </c:pt>
                <c:pt idx="39">
                  <c:v>101.70006361323153</c:v>
                </c:pt>
                <c:pt idx="40">
                  <c:v>101.52353689567431</c:v>
                </c:pt>
                <c:pt idx="41">
                  <c:v>101.77003816793892</c:v>
                </c:pt>
                <c:pt idx="42">
                  <c:v>102.12786259541984</c:v>
                </c:pt>
                <c:pt idx="43">
                  <c:v>101.74777353689566</c:v>
                </c:pt>
                <c:pt idx="44">
                  <c:v>101.94656488549619</c:v>
                </c:pt>
                <c:pt idx="45">
                  <c:v>102.1055979643766</c:v>
                </c:pt>
                <c:pt idx="46">
                  <c:v>101.82410941475828</c:v>
                </c:pt>
                <c:pt idx="47">
                  <c:v>101.9195292620865</c:v>
                </c:pt>
                <c:pt idx="48">
                  <c:v>101.78276081424936</c:v>
                </c:pt>
                <c:pt idx="49">
                  <c:v>101.60941475826972</c:v>
                </c:pt>
                <c:pt idx="50">
                  <c:v>101.875</c:v>
                </c:pt>
                <c:pt idx="51">
                  <c:v>101.66507633587784</c:v>
                </c:pt>
                <c:pt idx="52">
                  <c:v>101.67620865139948</c:v>
                </c:pt>
                <c:pt idx="53">
                  <c:v>101.95928753180661</c:v>
                </c:pt>
                <c:pt idx="54">
                  <c:v>101.73346055979644</c:v>
                </c:pt>
                <c:pt idx="55">
                  <c:v>102.14376590330787</c:v>
                </c:pt>
                <c:pt idx="56">
                  <c:v>102.53498727735368</c:v>
                </c:pt>
                <c:pt idx="57">
                  <c:v>102.92779898218829</c:v>
                </c:pt>
                <c:pt idx="58">
                  <c:v>103.19020356234097</c:v>
                </c:pt>
                <c:pt idx="59">
                  <c:v>103.46533078880407</c:v>
                </c:pt>
                <c:pt idx="60">
                  <c:v>103.56870229007633</c:v>
                </c:pt>
                <c:pt idx="61">
                  <c:v>104.33683206106869</c:v>
                </c:pt>
                <c:pt idx="62">
                  <c:v>104.63263358778624</c:v>
                </c:pt>
                <c:pt idx="63">
                  <c:v>104.73759541984732</c:v>
                </c:pt>
                <c:pt idx="64">
                  <c:v>105.40712468193385</c:v>
                </c:pt>
                <c:pt idx="65">
                  <c:v>105.34192111959287</c:v>
                </c:pt>
                <c:pt idx="66">
                  <c:v>106.47105597964375</c:v>
                </c:pt>
                <c:pt idx="67">
                  <c:v>105.46755725190839</c:v>
                </c:pt>
                <c:pt idx="68">
                  <c:v>105.57092875318065</c:v>
                </c:pt>
                <c:pt idx="69">
                  <c:v>105.69815521628499</c:v>
                </c:pt>
                <c:pt idx="70">
                  <c:v>105.64408396946565</c:v>
                </c:pt>
                <c:pt idx="71">
                  <c:v>105.26717557251908</c:v>
                </c:pt>
                <c:pt idx="72">
                  <c:v>106.08937659033077</c:v>
                </c:pt>
                <c:pt idx="73">
                  <c:v>106.09414758269719</c:v>
                </c:pt>
                <c:pt idx="74">
                  <c:v>105.77767175572519</c:v>
                </c:pt>
                <c:pt idx="75">
                  <c:v>107.01176844783716</c:v>
                </c:pt>
                <c:pt idx="76">
                  <c:v>106.19592875318065</c:v>
                </c:pt>
                <c:pt idx="77">
                  <c:v>106.47423664122138</c:v>
                </c:pt>
                <c:pt idx="78">
                  <c:v>107.80534351145039</c:v>
                </c:pt>
                <c:pt idx="79">
                  <c:v>108.22996183206106</c:v>
                </c:pt>
                <c:pt idx="80">
                  <c:v>107.74332061068701</c:v>
                </c:pt>
                <c:pt idx="81">
                  <c:v>108.12022900763358</c:v>
                </c:pt>
                <c:pt idx="82">
                  <c:v>108.01208651399492</c:v>
                </c:pt>
                <c:pt idx="83">
                  <c:v>107.66062340966923</c:v>
                </c:pt>
                <c:pt idx="84">
                  <c:v>108.02798982188295</c:v>
                </c:pt>
                <c:pt idx="85">
                  <c:v>108.36036895674299</c:v>
                </c:pt>
                <c:pt idx="86">
                  <c:v>108.38899491094148</c:v>
                </c:pt>
                <c:pt idx="87">
                  <c:v>108.49713740458016</c:v>
                </c:pt>
                <c:pt idx="88">
                  <c:v>108.62754452926208</c:v>
                </c:pt>
                <c:pt idx="89">
                  <c:v>108.82315521628499</c:v>
                </c:pt>
                <c:pt idx="90">
                  <c:v>108.92175572519082</c:v>
                </c:pt>
                <c:pt idx="91">
                  <c:v>109.05693384223918</c:v>
                </c:pt>
                <c:pt idx="92">
                  <c:v>108.74681933842238</c:v>
                </c:pt>
                <c:pt idx="93">
                  <c:v>108.80884223918574</c:v>
                </c:pt>
                <c:pt idx="94">
                  <c:v>108.57506361323155</c:v>
                </c:pt>
                <c:pt idx="95">
                  <c:v>109.06647582697202</c:v>
                </c:pt>
                <c:pt idx="96">
                  <c:v>109.7264631043257</c:v>
                </c:pt>
                <c:pt idx="97">
                  <c:v>109.67398218829516</c:v>
                </c:pt>
                <c:pt idx="98">
                  <c:v>110.28625954198472</c:v>
                </c:pt>
                <c:pt idx="99">
                  <c:v>109.45610687022899</c:v>
                </c:pt>
                <c:pt idx="100">
                  <c:v>109.37659033078879</c:v>
                </c:pt>
                <c:pt idx="101">
                  <c:v>109.07124681933841</c:v>
                </c:pt>
                <c:pt idx="102">
                  <c:v>108.99968193384224</c:v>
                </c:pt>
                <c:pt idx="103">
                  <c:v>108.9058524173028</c:v>
                </c:pt>
                <c:pt idx="104">
                  <c:v>109.83142493638675</c:v>
                </c:pt>
                <c:pt idx="105">
                  <c:v>108.53053435114504</c:v>
                </c:pt>
                <c:pt idx="106">
                  <c:v>108.54802798982189</c:v>
                </c:pt>
                <c:pt idx="107">
                  <c:v>108.33015267175571</c:v>
                </c:pt>
                <c:pt idx="108">
                  <c:v>108.70229007633587</c:v>
                </c:pt>
                <c:pt idx="109">
                  <c:v>108.91539440203562</c:v>
                </c:pt>
                <c:pt idx="110">
                  <c:v>108.94402035623409</c:v>
                </c:pt>
                <c:pt idx="111">
                  <c:v>108.60050890585242</c:v>
                </c:pt>
                <c:pt idx="112">
                  <c:v>108.97105597964376</c:v>
                </c:pt>
                <c:pt idx="113">
                  <c:v>108.72932569974554</c:v>
                </c:pt>
                <c:pt idx="114">
                  <c:v>108.7484096692112</c:v>
                </c:pt>
                <c:pt idx="115">
                  <c:v>109.08078880407123</c:v>
                </c:pt>
                <c:pt idx="116">
                  <c:v>109.13804071246818</c:v>
                </c:pt>
                <c:pt idx="117">
                  <c:v>109.48314249363867</c:v>
                </c:pt>
                <c:pt idx="118">
                  <c:v>109.28435114503816</c:v>
                </c:pt>
                <c:pt idx="119">
                  <c:v>109.10464376590329</c:v>
                </c:pt>
                <c:pt idx="120">
                  <c:v>109.3002544529262</c:v>
                </c:pt>
                <c:pt idx="121">
                  <c:v>109.3718193384224</c:v>
                </c:pt>
                <c:pt idx="122">
                  <c:v>109.3797709923664</c:v>
                </c:pt>
                <c:pt idx="123">
                  <c:v>109.04103053435112</c:v>
                </c:pt>
                <c:pt idx="124">
                  <c:v>109.00445292620864</c:v>
                </c:pt>
                <c:pt idx="125">
                  <c:v>109.13645038167938</c:v>
                </c:pt>
                <c:pt idx="126">
                  <c:v>109.36704834605597</c:v>
                </c:pt>
                <c:pt idx="127">
                  <c:v>109.28594147582697</c:v>
                </c:pt>
                <c:pt idx="128">
                  <c:v>109.51653944020356</c:v>
                </c:pt>
                <c:pt idx="129">
                  <c:v>109.57856234096693</c:v>
                </c:pt>
                <c:pt idx="130">
                  <c:v>109.24141221374046</c:v>
                </c:pt>
                <c:pt idx="131">
                  <c:v>109.23823155216283</c:v>
                </c:pt>
                <c:pt idx="132">
                  <c:v>109.23823155216283</c:v>
                </c:pt>
                <c:pt idx="133">
                  <c:v>109.23823155216283</c:v>
                </c:pt>
                <c:pt idx="134">
                  <c:v>109.23823155216283</c:v>
                </c:pt>
                <c:pt idx="135">
                  <c:v>109.23982188295165</c:v>
                </c:pt>
                <c:pt idx="136">
                  <c:v>110.22105597964375</c:v>
                </c:pt>
                <c:pt idx="137">
                  <c:v>110.09541984732823</c:v>
                </c:pt>
                <c:pt idx="138">
                  <c:v>110.1192748091603</c:v>
                </c:pt>
                <c:pt idx="139">
                  <c:v>109.57220101781171</c:v>
                </c:pt>
                <c:pt idx="140">
                  <c:v>110.08587786259542</c:v>
                </c:pt>
                <c:pt idx="141">
                  <c:v>110.00318066157759</c:v>
                </c:pt>
                <c:pt idx="142">
                  <c:v>109.92207379134859</c:v>
                </c:pt>
                <c:pt idx="143">
                  <c:v>110.17016539440203</c:v>
                </c:pt>
                <c:pt idx="144">
                  <c:v>110.33396946564886</c:v>
                </c:pt>
                <c:pt idx="145">
                  <c:v>110.20356234096691</c:v>
                </c:pt>
                <c:pt idx="146">
                  <c:v>110.48664122137404</c:v>
                </c:pt>
                <c:pt idx="147">
                  <c:v>110.34351145038165</c:v>
                </c:pt>
                <c:pt idx="148">
                  <c:v>110.43256997455471</c:v>
                </c:pt>
                <c:pt idx="149">
                  <c:v>110.5104961832061</c:v>
                </c:pt>
                <c:pt idx="150">
                  <c:v>110.42461832061068</c:v>
                </c:pt>
                <c:pt idx="151">
                  <c:v>110.71723918575063</c:v>
                </c:pt>
                <c:pt idx="152">
                  <c:v>110.80311704834604</c:v>
                </c:pt>
                <c:pt idx="153">
                  <c:v>110.93829516539439</c:v>
                </c:pt>
                <c:pt idx="154">
                  <c:v>110.10973282442748</c:v>
                </c:pt>
                <c:pt idx="155">
                  <c:v>109.58810432569975</c:v>
                </c:pt>
                <c:pt idx="156">
                  <c:v>110.14312977099236</c:v>
                </c:pt>
                <c:pt idx="157">
                  <c:v>110.04293893129771</c:v>
                </c:pt>
                <c:pt idx="158">
                  <c:v>110.05089058524173</c:v>
                </c:pt>
                <c:pt idx="159">
                  <c:v>110.27830788804071</c:v>
                </c:pt>
                <c:pt idx="160">
                  <c:v>110.63772264631042</c:v>
                </c:pt>
                <c:pt idx="161">
                  <c:v>110.7458651399491</c:v>
                </c:pt>
                <c:pt idx="162">
                  <c:v>110.625</c:v>
                </c:pt>
                <c:pt idx="163">
                  <c:v>110.53594147582697</c:v>
                </c:pt>
                <c:pt idx="164">
                  <c:v>110.35464376590329</c:v>
                </c:pt>
                <c:pt idx="165">
                  <c:v>110.33715012722645</c:v>
                </c:pt>
                <c:pt idx="166">
                  <c:v>110.40076335877862</c:v>
                </c:pt>
                <c:pt idx="167">
                  <c:v>110.45960559796437</c:v>
                </c:pt>
                <c:pt idx="168">
                  <c:v>110.16380407124682</c:v>
                </c:pt>
                <c:pt idx="169">
                  <c:v>110.24173027989823</c:v>
                </c:pt>
                <c:pt idx="170">
                  <c:v>110.50413486005088</c:v>
                </c:pt>
                <c:pt idx="171">
                  <c:v>110.38167938931298</c:v>
                </c:pt>
                <c:pt idx="172">
                  <c:v>110.55502544529261</c:v>
                </c:pt>
                <c:pt idx="173">
                  <c:v>110.59001272264631</c:v>
                </c:pt>
                <c:pt idx="174">
                  <c:v>110.41507633587786</c:v>
                </c:pt>
                <c:pt idx="175">
                  <c:v>110.67270992366412</c:v>
                </c:pt>
                <c:pt idx="176">
                  <c:v>109.46882951653944</c:v>
                </c:pt>
                <c:pt idx="177">
                  <c:v>108.73091603053436</c:v>
                </c:pt>
                <c:pt idx="178">
                  <c:v>109.04580152671754</c:v>
                </c:pt>
                <c:pt idx="179">
                  <c:v>109.45928753180661</c:v>
                </c:pt>
                <c:pt idx="180">
                  <c:v>109.32569974554707</c:v>
                </c:pt>
                <c:pt idx="181">
                  <c:v>109.93161577608141</c:v>
                </c:pt>
                <c:pt idx="182">
                  <c:v>109.72487277353689</c:v>
                </c:pt>
                <c:pt idx="183">
                  <c:v>109.4147582697201</c:v>
                </c:pt>
                <c:pt idx="184">
                  <c:v>109.44179389312978</c:v>
                </c:pt>
                <c:pt idx="185">
                  <c:v>109.85368956743002</c:v>
                </c:pt>
                <c:pt idx="186">
                  <c:v>109.68829516539441</c:v>
                </c:pt>
                <c:pt idx="187">
                  <c:v>109.65489821882952</c:v>
                </c:pt>
                <c:pt idx="188">
                  <c:v>109.59287531806616</c:v>
                </c:pt>
                <c:pt idx="189">
                  <c:v>109.4974554707379</c:v>
                </c:pt>
                <c:pt idx="190">
                  <c:v>109.83619592875317</c:v>
                </c:pt>
                <c:pt idx="191">
                  <c:v>109.71851145038167</c:v>
                </c:pt>
                <c:pt idx="192">
                  <c:v>109.529262086514</c:v>
                </c:pt>
                <c:pt idx="193">
                  <c:v>109.50063613231551</c:v>
                </c:pt>
                <c:pt idx="194">
                  <c:v>109.19688295165393</c:v>
                </c:pt>
                <c:pt idx="195">
                  <c:v>109.38613231552161</c:v>
                </c:pt>
                <c:pt idx="196">
                  <c:v>109.39090330788804</c:v>
                </c:pt>
                <c:pt idx="197">
                  <c:v>109.39090330788804</c:v>
                </c:pt>
                <c:pt idx="198">
                  <c:v>109.13008905852418</c:v>
                </c:pt>
                <c:pt idx="199">
                  <c:v>109.28753180661576</c:v>
                </c:pt>
                <c:pt idx="200">
                  <c:v>109.24777353689568</c:v>
                </c:pt>
                <c:pt idx="201">
                  <c:v>108.95356234096691</c:v>
                </c:pt>
                <c:pt idx="202">
                  <c:v>108.9885496183206</c:v>
                </c:pt>
                <c:pt idx="203">
                  <c:v>108.42875318066156</c:v>
                </c:pt>
                <c:pt idx="204">
                  <c:v>107.95960559796438</c:v>
                </c:pt>
                <c:pt idx="205">
                  <c:v>107.5493002544529</c:v>
                </c:pt>
                <c:pt idx="206">
                  <c:v>107.63517811704833</c:v>
                </c:pt>
                <c:pt idx="207">
                  <c:v>107.52226463104326</c:v>
                </c:pt>
                <c:pt idx="208">
                  <c:v>107.46660305343512</c:v>
                </c:pt>
                <c:pt idx="209">
                  <c:v>107.76399491094149</c:v>
                </c:pt>
                <c:pt idx="210">
                  <c:v>107.80534351145039</c:v>
                </c:pt>
                <c:pt idx="211">
                  <c:v>108.11386768447836</c:v>
                </c:pt>
                <c:pt idx="212">
                  <c:v>108.26812977099236</c:v>
                </c:pt>
                <c:pt idx="213">
                  <c:v>108.01367684478372</c:v>
                </c:pt>
                <c:pt idx="214">
                  <c:v>107.96119592875317</c:v>
                </c:pt>
                <c:pt idx="215">
                  <c:v>107.32665394402036</c:v>
                </c:pt>
                <c:pt idx="216">
                  <c:v>107.2709923664122</c:v>
                </c:pt>
                <c:pt idx="217">
                  <c:v>107.07538167938931</c:v>
                </c:pt>
                <c:pt idx="218">
                  <c:v>106.81456743002545</c:v>
                </c:pt>
                <c:pt idx="219">
                  <c:v>106.55852417302798</c:v>
                </c:pt>
                <c:pt idx="220">
                  <c:v>107.2662213740458</c:v>
                </c:pt>
                <c:pt idx="221">
                  <c:v>107.26463104325698</c:v>
                </c:pt>
                <c:pt idx="222">
                  <c:v>107.26463104325698</c:v>
                </c:pt>
                <c:pt idx="223">
                  <c:v>107.26463104325698</c:v>
                </c:pt>
                <c:pt idx="224">
                  <c:v>107.26463104325698</c:v>
                </c:pt>
                <c:pt idx="225">
                  <c:v>107.26463104325698</c:v>
                </c:pt>
                <c:pt idx="226">
                  <c:v>108.02162849872772</c:v>
                </c:pt>
                <c:pt idx="227">
                  <c:v>107.72582697201017</c:v>
                </c:pt>
                <c:pt idx="228">
                  <c:v>107.51113231552164</c:v>
                </c:pt>
                <c:pt idx="229">
                  <c:v>107.69879134860049</c:v>
                </c:pt>
                <c:pt idx="230">
                  <c:v>107.71469465648855</c:v>
                </c:pt>
                <c:pt idx="231">
                  <c:v>107.61291348600508</c:v>
                </c:pt>
                <c:pt idx="232">
                  <c:v>107.48250636132315</c:v>
                </c:pt>
                <c:pt idx="233">
                  <c:v>106.8813613231552</c:v>
                </c:pt>
                <c:pt idx="234">
                  <c:v>106.90680661577608</c:v>
                </c:pt>
                <c:pt idx="235">
                  <c:v>106.77798982188295</c:v>
                </c:pt>
                <c:pt idx="236">
                  <c:v>106.38358778625954</c:v>
                </c:pt>
                <c:pt idx="237">
                  <c:v>106.55534351145037</c:v>
                </c:pt>
                <c:pt idx="238">
                  <c:v>106.34860050890585</c:v>
                </c:pt>
                <c:pt idx="239">
                  <c:v>106.45197201017811</c:v>
                </c:pt>
                <c:pt idx="240">
                  <c:v>106.65394402035624</c:v>
                </c:pt>
                <c:pt idx="241">
                  <c:v>106.66507633587786</c:v>
                </c:pt>
                <c:pt idx="242">
                  <c:v>106.66984732824427</c:v>
                </c:pt>
                <c:pt idx="243">
                  <c:v>106.73505089058524</c:v>
                </c:pt>
                <c:pt idx="244">
                  <c:v>106.78912213740458</c:v>
                </c:pt>
                <c:pt idx="245">
                  <c:v>106.89567430025444</c:v>
                </c:pt>
                <c:pt idx="246">
                  <c:v>106.97201017811705</c:v>
                </c:pt>
                <c:pt idx="247">
                  <c:v>106.68893129770991</c:v>
                </c:pt>
                <c:pt idx="248">
                  <c:v>106.66507633587786</c:v>
                </c:pt>
                <c:pt idx="249">
                  <c:v>106.9163486005089</c:v>
                </c:pt>
                <c:pt idx="250">
                  <c:v>106.76685750636132</c:v>
                </c:pt>
                <c:pt idx="251">
                  <c:v>106.76049618320612</c:v>
                </c:pt>
                <c:pt idx="252">
                  <c:v>106.74141221374045</c:v>
                </c:pt>
                <c:pt idx="253">
                  <c:v>106.46469465648853</c:v>
                </c:pt>
                <c:pt idx="254">
                  <c:v>106.5251272264631</c:v>
                </c:pt>
                <c:pt idx="255">
                  <c:v>106.84001272264629</c:v>
                </c:pt>
                <c:pt idx="256">
                  <c:v>106.70165394402034</c:v>
                </c:pt>
                <c:pt idx="257">
                  <c:v>106.80184478371501</c:v>
                </c:pt>
                <c:pt idx="258">
                  <c:v>106.98314249363867</c:v>
                </c:pt>
                <c:pt idx="259">
                  <c:v>107.17239185750635</c:v>
                </c:pt>
                <c:pt idx="260">
                  <c:v>106.74459287531808</c:v>
                </c:pt>
              </c:numCache>
            </c:numRef>
          </c:val>
          <c:smooth val="0"/>
        </c:ser>
        <c:ser>
          <c:idx val="4"/>
          <c:order val="4"/>
          <c:tx>
            <c:strRef>
              <c:f>Currency!$S$68</c:f>
              <c:strCache>
                <c:ptCount val="1"/>
                <c:pt idx="0">
                  <c:v>Rand</c:v>
                </c:pt>
              </c:strCache>
            </c:strRef>
          </c:tx>
          <c:spPr>
            <a:ln w="28575" cap="rnd">
              <a:solidFill>
                <a:schemeClr val="accent5"/>
              </a:solidFill>
              <a:round/>
            </a:ln>
            <a:effectLst/>
          </c:spPr>
          <c:marker>
            <c:symbol val="none"/>
          </c:marker>
          <c:cat>
            <c:numRef>
              <c:f>Currency!$N$69:$N$329</c:f>
              <c:numCache>
                <c:formatCode>[$-409]mmmm\-yy;@</c:formatCode>
                <c:ptCount val="261"/>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numCache>
            </c:numRef>
          </c:cat>
          <c:val>
            <c:numRef>
              <c:f>Currency!$S$69:$S$329</c:f>
              <c:numCache>
                <c:formatCode>0.00</c:formatCode>
                <c:ptCount val="261"/>
                <c:pt idx="0">
                  <c:v>100</c:v>
                </c:pt>
                <c:pt idx="1">
                  <c:v>100.33409738727383</c:v>
                </c:pt>
                <c:pt idx="2">
                  <c:v>99.908651853606116</c:v>
                </c:pt>
                <c:pt idx="3">
                  <c:v>100.39837941621768</c:v>
                </c:pt>
                <c:pt idx="4">
                  <c:v>101.09533194055604</c:v>
                </c:pt>
                <c:pt idx="5">
                  <c:v>101.90139475086484</c:v>
                </c:pt>
                <c:pt idx="6">
                  <c:v>102.17713082238704</c:v>
                </c:pt>
                <c:pt idx="7">
                  <c:v>102.16613521217299</c:v>
                </c:pt>
                <c:pt idx="8">
                  <c:v>101.18414263843896</c:v>
                </c:pt>
                <c:pt idx="9">
                  <c:v>101.67725346573175</c:v>
                </c:pt>
                <c:pt idx="10">
                  <c:v>102.15683123429953</c:v>
                </c:pt>
                <c:pt idx="11">
                  <c:v>102.02488391173061</c:v>
                </c:pt>
                <c:pt idx="12">
                  <c:v>101.38883015165483</c:v>
                </c:pt>
                <c:pt idx="13">
                  <c:v>100.87795718478544</c:v>
                </c:pt>
                <c:pt idx="14">
                  <c:v>101.16045978567018</c:v>
                </c:pt>
                <c:pt idx="15">
                  <c:v>102.27270804963248</c:v>
                </c:pt>
                <c:pt idx="16">
                  <c:v>104.29082543200062</c:v>
                </c:pt>
                <c:pt idx="17">
                  <c:v>104.23330993241929</c:v>
                </c:pt>
                <c:pt idx="18">
                  <c:v>105.58830743726158</c:v>
                </c:pt>
                <c:pt idx="19">
                  <c:v>105.16793680061573</c:v>
                </c:pt>
                <c:pt idx="20">
                  <c:v>104.62915190012603</c:v>
                </c:pt>
                <c:pt idx="21">
                  <c:v>105.32356697595344</c:v>
                </c:pt>
                <c:pt idx="22">
                  <c:v>106.84011536932563</c:v>
                </c:pt>
                <c:pt idx="23">
                  <c:v>106.8511109795397</c:v>
                </c:pt>
                <c:pt idx="24">
                  <c:v>106.35461688756564</c:v>
                </c:pt>
                <c:pt idx="25">
                  <c:v>105.33456258616751</c:v>
                </c:pt>
                <c:pt idx="26">
                  <c:v>106.02728602965432</c:v>
                </c:pt>
                <c:pt idx="27">
                  <c:v>106.72085528931142</c:v>
                </c:pt>
                <c:pt idx="28">
                  <c:v>106.42143636502041</c:v>
                </c:pt>
                <c:pt idx="29">
                  <c:v>104.26460513072089</c:v>
                </c:pt>
                <c:pt idx="30">
                  <c:v>103.58287729744815</c:v>
                </c:pt>
                <c:pt idx="31">
                  <c:v>103.99901885324243</c:v>
                </c:pt>
                <c:pt idx="32">
                  <c:v>106.12709233775131</c:v>
                </c:pt>
                <c:pt idx="33">
                  <c:v>105.1078838525235</c:v>
                </c:pt>
                <c:pt idx="34">
                  <c:v>106.31401771139059</c:v>
                </c:pt>
                <c:pt idx="35">
                  <c:v>107.46348188684671</c:v>
                </c:pt>
                <c:pt idx="36">
                  <c:v>107.593737577075</c:v>
                </c:pt>
                <c:pt idx="37">
                  <c:v>106.29287230713275</c:v>
                </c:pt>
                <c:pt idx="38">
                  <c:v>105.57308274619595</c:v>
                </c:pt>
                <c:pt idx="39">
                  <c:v>104.94210388314202</c:v>
                </c:pt>
                <c:pt idx="40">
                  <c:v>105.58492417258032</c:v>
                </c:pt>
                <c:pt idx="41">
                  <c:v>105.38531155638633</c:v>
                </c:pt>
                <c:pt idx="42">
                  <c:v>107.01689094892114</c:v>
                </c:pt>
                <c:pt idx="43">
                  <c:v>105.95285420666671</c:v>
                </c:pt>
                <c:pt idx="44">
                  <c:v>107.26894416767459</c:v>
                </c:pt>
                <c:pt idx="45">
                  <c:v>107.01519931658052</c:v>
                </c:pt>
                <c:pt idx="46">
                  <c:v>106.40874912246572</c:v>
                </c:pt>
                <c:pt idx="47">
                  <c:v>107.91683935413477</c:v>
                </c:pt>
                <c:pt idx="48">
                  <c:v>107.59881247409686</c:v>
                </c:pt>
                <c:pt idx="49">
                  <c:v>109.72688595860573</c:v>
                </c:pt>
                <c:pt idx="50">
                  <c:v>110.71733669404291</c:v>
                </c:pt>
                <c:pt idx="51">
                  <c:v>111.02690541237767</c:v>
                </c:pt>
                <c:pt idx="52">
                  <c:v>112.29901293252924</c:v>
                </c:pt>
                <c:pt idx="53">
                  <c:v>112.00128564057887</c:v>
                </c:pt>
                <c:pt idx="54">
                  <c:v>112.98412403048322</c:v>
                </c:pt>
                <c:pt idx="55">
                  <c:v>113.2767764254117</c:v>
                </c:pt>
                <c:pt idx="56">
                  <c:v>115.50550203418788</c:v>
                </c:pt>
                <c:pt idx="57">
                  <c:v>116.51456072537194</c:v>
                </c:pt>
                <c:pt idx="58">
                  <c:v>115.12742220605772</c:v>
                </c:pt>
                <c:pt idx="59">
                  <c:v>114.91765979581999</c:v>
                </c:pt>
                <c:pt idx="60">
                  <c:v>113.46201016671036</c:v>
                </c:pt>
                <c:pt idx="61">
                  <c:v>115.22384524947347</c:v>
                </c:pt>
                <c:pt idx="62">
                  <c:v>114.32389684425988</c:v>
                </c:pt>
                <c:pt idx="63">
                  <c:v>117.36376016036674</c:v>
                </c:pt>
                <c:pt idx="64">
                  <c:v>116.84273739945358</c:v>
                </c:pt>
                <c:pt idx="65">
                  <c:v>116.35216402067175</c:v>
                </c:pt>
                <c:pt idx="66">
                  <c:v>117.69870336381089</c:v>
                </c:pt>
                <c:pt idx="67">
                  <c:v>116.18976731597155</c:v>
                </c:pt>
                <c:pt idx="68">
                  <c:v>115.83875360529142</c:v>
                </c:pt>
                <c:pt idx="69">
                  <c:v>114.60047873195238</c:v>
                </c:pt>
                <c:pt idx="70">
                  <c:v>114.13697147062058</c:v>
                </c:pt>
                <c:pt idx="71">
                  <c:v>113.26070591817574</c:v>
                </c:pt>
                <c:pt idx="72">
                  <c:v>112.80650263471736</c:v>
                </c:pt>
                <c:pt idx="73">
                  <c:v>114.11328861785179</c:v>
                </c:pt>
                <c:pt idx="74">
                  <c:v>112.29732130018861</c:v>
                </c:pt>
                <c:pt idx="75">
                  <c:v>112.30155038104017</c:v>
                </c:pt>
                <c:pt idx="76">
                  <c:v>111.83043077417554</c:v>
                </c:pt>
                <c:pt idx="77">
                  <c:v>112.26179702103545</c:v>
                </c:pt>
                <c:pt idx="78">
                  <c:v>112.07740909590709</c:v>
                </c:pt>
                <c:pt idx="79">
                  <c:v>114.7188929957963</c:v>
                </c:pt>
                <c:pt idx="80">
                  <c:v>113.92128834719063</c:v>
                </c:pt>
                <c:pt idx="81">
                  <c:v>114.29683072680983</c:v>
                </c:pt>
                <c:pt idx="82">
                  <c:v>112.54683707043111</c:v>
                </c:pt>
                <c:pt idx="83">
                  <c:v>111.57414847457052</c:v>
                </c:pt>
                <c:pt idx="84">
                  <c:v>111.75938221586921</c:v>
                </c:pt>
                <c:pt idx="85">
                  <c:v>111.60798112138306</c:v>
                </c:pt>
                <c:pt idx="86">
                  <c:v>111.30856219709209</c:v>
                </c:pt>
                <c:pt idx="87">
                  <c:v>110.78584780383831</c:v>
                </c:pt>
                <c:pt idx="88">
                  <c:v>111.9598406482335</c:v>
                </c:pt>
                <c:pt idx="89">
                  <c:v>113.10845900751929</c:v>
                </c:pt>
                <c:pt idx="90">
                  <c:v>112.45125984318567</c:v>
                </c:pt>
                <c:pt idx="91">
                  <c:v>113.43240660074937</c:v>
                </c:pt>
                <c:pt idx="92">
                  <c:v>112.72192101768601</c:v>
                </c:pt>
                <c:pt idx="93">
                  <c:v>113.54574596757141</c:v>
                </c:pt>
                <c:pt idx="94">
                  <c:v>115.600233445263</c:v>
                </c:pt>
                <c:pt idx="95">
                  <c:v>118.94374476651244</c:v>
                </c:pt>
                <c:pt idx="96">
                  <c:v>122.47333564523086</c:v>
                </c:pt>
                <c:pt idx="97">
                  <c:v>120.73856667991778</c:v>
                </c:pt>
                <c:pt idx="98">
                  <c:v>122.96137157550177</c:v>
                </c:pt>
                <c:pt idx="99">
                  <c:v>124.04570790584376</c:v>
                </c:pt>
                <c:pt idx="100">
                  <c:v>125.2180091178983</c:v>
                </c:pt>
                <c:pt idx="101">
                  <c:v>123.14829694914107</c:v>
                </c:pt>
                <c:pt idx="102">
                  <c:v>121.2392898527434</c:v>
                </c:pt>
                <c:pt idx="103">
                  <c:v>120.01539385429969</c:v>
                </c:pt>
                <c:pt idx="104">
                  <c:v>121.80006597366126</c:v>
                </c:pt>
                <c:pt idx="105">
                  <c:v>121.20714883827148</c:v>
                </c:pt>
                <c:pt idx="106">
                  <c:v>119.50874996828189</c:v>
                </c:pt>
                <c:pt idx="107">
                  <c:v>119.44277630699744</c:v>
                </c:pt>
                <c:pt idx="108">
                  <c:v>121.14455844166829</c:v>
                </c:pt>
                <c:pt idx="109">
                  <c:v>124.79087195188995</c:v>
                </c:pt>
                <c:pt idx="110">
                  <c:v>124.30537347012999</c:v>
                </c:pt>
                <c:pt idx="111">
                  <c:v>125.52165712304087</c:v>
                </c:pt>
                <c:pt idx="112">
                  <c:v>129.51644689543173</c:v>
                </c:pt>
                <c:pt idx="113">
                  <c:v>130.31320572786711</c:v>
                </c:pt>
                <c:pt idx="114">
                  <c:v>129.63824442395688</c:v>
                </c:pt>
                <c:pt idx="115">
                  <c:v>128.75013744512768</c:v>
                </c:pt>
                <c:pt idx="116">
                  <c:v>128.70108010724951</c:v>
                </c:pt>
                <c:pt idx="117">
                  <c:v>127.58460276243559</c:v>
                </c:pt>
                <c:pt idx="118">
                  <c:v>126.61445161508598</c:v>
                </c:pt>
                <c:pt idx="119">
                  <c:v>125.2805995145015</c:v>
                </c:pt>
                <c:pt idx="120">
                  <c:v>126.33533227888249</c:v>
                </c:pt>
                <c:pt idx="121">
                  <c:v>125.80246809158497</c:v>
                </c:pt>
                <c:pt idx="122">
                  <c:v>125.90904092904449</c:v>
                </c:pt>
                <c:pt idx="123">
                  <c:v>123.99495893562494</c:v>
                </c:pt>
                <c:pt idx="124">
                  <c:v>121.22660261018869</c:v>
                </c:pt>
                <c:pt idx="125">
                  <c:v>121.08281386123538</c:v>
                </c:pt>
                <c:pt idx="126">
                  <c:v>120.52542100499876</c:v>
                </c:pt>
                <c:pt idx="127">
                  <c:v>121.51418010809529</c:v>
                </c:pt>
                <c:pt idx="128">
                  <c:v>119.80901470874319</c:v>
                </c:pt>
                <c:pt idx="129">
                  <c:v>118.92175354608429</c:v>
                </c:pt>
                <c:pt idx="130">
                  <c:v>119.84200153938542</c:v>
                </c:pt>
                <c:pt idx="131">
                  <c:v>120.1270415887811</c:v>
                </c:pt>
                <c:pt idx="132">
                  <c:v>121.20884047061212</c:v>
                </c:pt>
                <c:pt idx="133">
                  <c:v>122.22551150732899</c:v>
                </c:pt>
                <c:pt idx="134">
                  <c:v>125.99615999458678</c:v>
                </c:pt>
                <c:pt idx="135">
                  <c:v>125.30681981578122</c:v>
                </c:pt>
                <c:pt idx="136">
                  <c:v>125.64091720305508</c:v>
                </c:pt>
                <c:pt idx="137">
                  <c:v>124.25293286757055</c:v>
                </c:pt>
                <c:pt idx="138">
                  <c:v>124.31636908034407</c:v>
                </c:pt>
                <c:pt idx="139">
                  <c:v>123.37497568278508</c:v>
                </c:pt>
                <c:pt idx="140">
                  <c:v>123.22526622063961</c:v>
                </c:pt>
                <c:pt idx="141">
                  <c:v>121.47104348340932</c:v>
                </c:pt>
                <c:pt idx="142">
                  <c:v>120.05599303047477</c:v>
                </c:pt>
                <c:pt idx="143">
                  <c:v>119.44869702018961</c:v>
                </c:pt>
                <c:pt idx="144">
                  <c:v>121.69095568769082</c:v>
                </c:pt>
                <c:pt idx="145">
                  <c:v>121.90410136260982</c:v>
                </c:pt>
                <c:pt idx="146">
                  <c:v>121.30357188168723</c:v>
                </c:pt>
                <c:pt idx="147">
                  <c:v>121.37546625616386</c:v>
                </c:pt>
                <c:pt idx="148">
                  <c:v>122.66364428355141</c:v>
                </c:pt>
                <c:pt idx="149">
                  <c:v>122.90893097294233</c:v>
                </c:pt>
                <c:pt idx="150">
                  <c:v>123.50692300535403</c:v>
                </c:pt>
                <c:pt idx="151">
                  <c:v>123.17536306659112</c:v>
                </c:pt>
                <c:pt idx="152">
                  <c:v>123.82325825305128</c:v>
                </c:pt>
                <c:pt idx="153">
                  <c:v>124.92704835531046</c:v>
                </c:pt>
                <c:pt idx="154">
                  <c:v>122.30248077882753</c:v>
                </c:pt>
                <c:pt idx="155">
                  <c:v>121.24605638210591</c:v>
                </c:pt>
                <c:pt idx="156">
                  <c:v>119.9155875462027</c:v>
                </c:pt>
                <c:pt idx="157">
                  <c:v>119.69313789341022</c:v>
                </c:pt>
                <c:pt idx="158">
                  <c:v>117.7672144736063</c:v>
                </c:pt>
                <c:pt idx="159">
                  <c:v>119.27276725676441</c:v>
                </c:pt>
                <c:pt idx="160">
                  <c:v>121.37715788850451</c:v>
                </c:pt>
                <c:pt idx="161">
                  <c:v>122.06142317028817</c:v>
                </c:pt>
                <c:pt idx="162">
                  <c:v>122.41497432947924</c:v>
                </c:pt>
                <c:pt idx="163">
                  <c:v>121.79583689280973</c:v>
                </c:pt>
                <c:pt idx="164">
                  <c:v>120.49074254201591</c:v>
                </c:pt>
                <c:pt idx="165">
                  <c:v>118.27554999196472</c:v>
                </c:pt>
                <c:pt idx="166">
                  <c:v>118.66970032733086</c:v>
                </c:pt>
                <c:pt idx="167">
                  <c:v>119.41148110869584</c:v>
                </c:pt>
                <c:pt idx="168">
                  <c:v>117.43057963782151</c:v>
                </c:pt>
                <c:pt idx="169">
                  <c:v>116.34624330747954</c:v>
                </c:pt>
                <c:pt idx="170">
                  <c:v>117.25042079354471</c:v>
                </c:pt>
                <c:pt idx="171">
                  <c:v>117.52192778421538</c:v>
                </c:pt>
                <c:pt idx="172">
                  <c:v>118.292466315371</c:v>
                </c:pt>
                <c:pt idx="173">
                  <c:v>116.75392670157068</c:v>
                </c:pt>
                <c:pt idx="174">
                  <c:v>115.69073577548656</c:v>
                </c:pt>
                <c:pt idx="175">
                  <c:v>117.73422764296409</c:v>
                </c:pt>
                <c:pt idx="176">
                  <c:v>115.58162548951611</c:v>
                </c:pt>
                <c:pt idx="177">
                  <c:v>116.71417334156592</c:v>
                </c:pt>
                <c:pt idx="178">
                  <c:v>117.08886990501483</c:v>
                </c:pt>
                <c:pt idx="179">
                  <c:v>119.02494311886254</c:v>
                </c:pt>
                <c:pt idx="180">
                  <c:v>119.52735792402879</c:v>
                </c:pt>
                <c:pt idx="181">
                  <c:v>121.90410136260982</c:v>
                </c:pt>
                <c:pt idx="182">
                  <c:v>121.0523644791041</c:v>
                </c:pt>
                <c:pt idx="183">
                  <c:v>119.27022980825348</c:v>
                </c:pt>
                <c:pt idx="184">
                  <c:v>120.17948219134054</c:v>
                </c:pt>
                <c:pt idx="185">
                  <c:v>121.74931700344247</c:v>
                </c:pt>
                <c:pt idx="186">
                  <c:v>122.11809285369917</c:v>
                </c:pt>
                <c:pt idx="187">
                  <c:v>121.29257627147314</c:v>
                </c:pt>
                <c:pt idx="188">
                  <c:v>119.71597493000871</c:v>
                </c:pt>
                <c:pt idx="189">
                  <c:v>121.15555405188236</c:v>
                </c:pt>
                <c:pt idx="190">
                  <c:v>123.68454440111987</c:v>
                </c:pt>
                <c:pt idx="191">
                  <c:v>123.96197210498269</c:v>
                </c:pt>
                <c:pt idx="192">
                  <c:v>123.58473809302286</c:v>
                </c:pt>
                <c:pt idx="193">
                  <c:v>123.35636772703819</c:v>
                </c:pt>
                <c:pt idx="194">
                  <c:v>122.73638447419837</c:v>
                </c:pt>
                <c:pt idx="195">
                  <c:v>121.55477928427034</c:v>
                </c:pt>
                <c:pt idx="196">
                  <c:v>121.63851508513139</c:v>
                </c:pt>
                <c:pt idx="197">
                  <c:v>121.15301660337141</c:v>
                </c:pt>
                <c:pt idx="198">
                  <c:v>121.82374882643006</c:v>
                </c:pt>
                <c:pt idx="199">
                  <c:v>120.81215268673506</c:v>
                </c:pt>
                <c:pt idx="200">
                  <c:v>118.06494176555667</c:v>
                </c:pt>
                <c:pt idx="201">
                  <c:v>117.17598897055714</c:v>
                </c:pt>
                <c:pt idx="202">
                  <c:v>117.73084437828282</c:v>
                </c:pt>
                <c:pt idx="203">
                  <c:v>117.35191873398234</c:v>
                </c:pt>
                <c:pt idx="204">
                  <c:v>117.22589212460564</c:v>
                </c:pt>
                <c:pt idx="205">
                  <c:v>117.02797114075227</c:v>
                </c:pt>
                <c:pt idx="206">
                  <c:v>116.42828747599995</c:v>
                </c:pt>
                <c:pt idx="207">
                  <c:v>116.6989486505003</c:v>
                </c:pt>
                <c:pt idx="208">
                  <c:v>115.55540518823639</c:v>
                </c:pt>
                <c:pt idx="209">
                  <c:v>116.30987321215606</c:v>
                </c:pt>
                <c:pt idx="210">
                  <c:v>117.10832367693205</c:v>
                </c:pt>
                <c:pt idx="211">
                  <c:v>116.93408554584745</c:v>
                </c:pt>
                <c:pt idx="212">
                  <c:v>117.72746111360155</c:v>
                </c:pt>
                <c:pt idx="213">
                  <c:v>116.91294014158962</c:v>
                </c:pt>
                <c:pt idx="214">
                  <c:v>116.33271024875454</c:v>
                </c:pt>
                <c:pt idx="215">
                  <c:v>115.05975691243265</c:v>
                </c:pt>
                <c:pt idx="216">
                  <c:v>115.8192998333742</c:v>
                </c:pt>
                <c:pt idx="217">
                  <c:v>114.99293743497788</c:v>
                </c:pt>
                <c:pt idx="218">
                  <c:v>114.8381530758105</c:v>
                </c:pt>
                <c:pt idx="219">
                  <c:v>112.60689001852337</c:v>
                </c:pt>
                <c:pt idx="220">
                  <c:v>112.5400705410686</c:v>
                </c:pt>
                <c:pt idx="221">
                  <c:v>113.5381336220386</c:v>
                </c:pt>
                <c:pt idx="222">
                  <c:v>113.01372759644417</c:v>
                </c:pt>
                <c:pt idx="223">
                  <c:v>114.61570342301803</c:v>
                </c:pt>
                <c:pt idx="224">
                  <c:v>115.59262109973017</c:v>
                </c:pt>
                <c:pt idx="225">
                  <c:v>115.12319312520616</c:v>
                </c:pt>
                <c:pt idx="226">
                  <c:v>116.97637635436313</c:v>
                </c:pt>
                <c:pt idx="227">
                  <c:v>116.56446387942043</c:v>
                </c:pt>
                <c:pt idx="228">
                  <c:v>118.29584958005228</c:v>
                </c:pt>
                <c:pt idx="229">
                  <c:v>119.99847753089344</c:v>
                </c:pt>
                <c:pt idx="230">
                  <c:v>119.60009811467576</c:v>
                </c:pt>
                <c:pt idx="231">
                  <c:v>119.51467068147407</c:v>
                </c:pt>
                <c:pt idx="232">
                  <c:v>119.05792994950477</c:v>
                </c:pt>
                <c:pt idx="233">
                  <c:v>118.42356782176959</c:v>
                </c:pt>
                <c:pt idx="234">
                  <c:v>118.69422899626994</c:v>
                </c:pt>
                <c:pt idx="235">
                  <c:v>117.99896810427222</c:v>
                </c:pt>
                <c:pt idx="236">
                  <c:v>117.01190063351629</c:v>
                </c:pt>
                <c:pt idx="237">
                  <c:v>117.28425344035726</c:v>
                </c:pt>
                <c:pt idx="238">
                  <c:v>117.74860651785941</c:v>
                </c:pt>
                <c:pt idx="239">
                  <c:v>118.98688139119844</c:v>
                </c:pt>
                <c:pt idx="240">
                  <c:v>120.25222238198749</c:v>
                </c:pt>
                <c:pt idx="241">
                  <c:v>120.2412267717734</c:v>
                </c:pt>
                <c:pt idx="242">
                  <c:v>119.81070634108384</c:v>
                </c:pt>
                <c:pt idx="243">
                  <c:v>120.49750907137842</c:v>
                </c:pt>
                <c:pt idx="244">
                  <c:v>122.6695649967436</c:v>
                </c:pt>
                <c:pt idx="245">
                  <c:v>121.96922920772397</c:v>
                </c:pt>
                <c:pt idx="246">
                  <c:v>121.27396831572625</c:v>
                </c:pt>
                <c:pt idx="247">
                  <c:v>121.32725473445601</c:v>
                </c:pt>
                <c:pt idx="248">
                  <c:v>122.082568574546</c:v>
                </c:pt>
                <c:pt idx="249">
                  <c:v>122.75160916526401</c:v>
                </c:pt>
                <c:pt idx="250">
                  <c:v>121.90494717878015</c:v>
                </c:pt>
                <c:pt idx="251">
                  <c:v>122.14262152263827</c:v>
                </c:pt>
                <c:pt idx="252">
                  <c:v>122.33123852861819</c:v>
                </c:pt>
                <c:pt idx="253">
                  <c:v>121.28327229359969</c:v>
                </c:pt>
                <c:pt idx="254">
                  <c:v>120.26237217603126</c:v>
                </c:pt>
                <c:pt idx="255">
                  <c:v>122.52831369630124</c:v>
                </c:pt>
                <c:pt idx="256">
                  <c:v>121.19699904422771</c:v>
                </c:pt>
                <c:pt idx="257">
                  <c:v>121.86773126728636</c:v>
                </c:pt>
                <c:pt idx="258">
                  <c:v>123.2760151908584</c:v>
                </c:pt>
                <c:pt idx="259">
                  <c:v>123.34452630065383</c:v>
                </c:pt>
                <c:pt idx="260">
                  <c:v>121.97768736942713</c:v>
                </c:pt>
              </c:numCache>
            </c:numRef>
          </c:val>
          <c:smooth val="0"/>
        </c:ser>
        <c:ser>
          <c:idx val="5"/>
          <c:order val="5"/>
          <c:tx>
            <c:strRef>
              <c:f>Currency!$T$68</c:f>
              <c:strCache>
                <c:ptCount val="1"/>
                <c:pt idx="0">
                  <c:v>Won</c:v>
                </c:pt>
              </c:strCache>
            </c:strRef>
          </c:tx>
          <c:spPr>
            <a:ln w="28575" cap="rnd">
              <a:solidFill>
                <a:schemeClr val="accent6"/>
              </a:solidFill>
              <a:round/>
            </a:ln>
            <a:effectLst/>
          </c:spPr>
          <c:marker>
            <c:symbol val="none"/>
          </c:marker>
          <c:cat>
            <c:numRef>
              <c:f>Currency!$N$69:$N$329</c:f>
              <c:numCache>
                <c:formatCode>[$-409]mmmm\-yy;@</c:formatCode>
                <c:ptCount val="261"/>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numCache>
            </c:numRef>
          </c:cat>
          <c:val>
            <c:numRef>
              <c:f>Currency!$T$69:$T$329</c:f>
              <c:numCache>
                <c:formatCode>0.00</c:formatCode>
                <c:ptCount val="261"/>
                <c:pt idx="0">
                  <c:v>100</c:v>
                </c:pt>
                <c:pt idx="1">
                  <c:v>99.654057518828893</c:v>
                </c:pt>
                <c:pt idx="2">
                  <c:v>99.539057565960022</c:v>
                </c:pt>
                <c:pt idx="3">
                  <c:v>100.04524588309596</c:v>
                </c:pt>
                <c:pt idx="4">
                  <c:v>100.10934421748188</c:v>
                </c:pt>
                <c:pt idx="5">
                  <c:v>100.84553244035557</c:v>
                </c:pt>
                <c:pt idx="6">
                  <c:v>100.8907783234515</c:v>
                </c:pt>
                <c:pt idx="7">
                  <c:v>100.47508177250748</c:v>
                </c:pt>
                <c:pt idx="8">
                  <c:v>100.6324997407788</c:v>
                </c:pt>
                <c:pt idx="9">
                  <c:v>100.93036847116048</c:v>
                </c:pt>
                <c:pt idx="10">
                  <c:v>100.97372910912743</c:v>
                </c:pt>
                <c:pt idx="11">
                  <c:v>101.03499957581985</c:v>
                </c:pt>
                <c:pt idx="12">
                  <c:v>100.59008172537635</c:v>
                </c:pt>
                <c:pt idx="13">
                  <c:v>100.33745887809064</c:v>
                </c:pt>
                <c:pt idx="14">
                  <c:v>100.58913910281184</c:v>
                </c:pt>
                <c:pt idx="15">
                  <c:v>101.04631104659386</c:v>
                </c:pt>
                <c:pt idx="16">
                  <c:v>101.80983532383799</c:v>
                </c:pt>
                <c:pt idx="17">
                  <c:v>101.45635186215087</c:v>
                </c:pt>
                <c:pt idx="18">
                  <c:v>102.16520403065408</c:v>
                </c:pt>
                <c:pt idx="19">
                  <c:v>101.70803208687211</c:v>
                </c:pt>
                <c:pt idx="20">
                  <c:v>100.70508167824521</c:v>
                </c:pt>
                <c:pt idx="21">
                  <c:v>100.84930293061359</c:v>
                </c:pt>
                <c:pt idx="22">
                  <c:v>101.05102415941633</c:v>
                </c:pt>
                <c:pt idx="23">
                  <c:v>101.70803208687211</c:v>
                </c:pt>
                <c:pt idx="24">
                  <c:v>101.55249936372977</c:v>
                </c:pt>
                <c:pt idx="25">
                  <c:v>101.36114698313649</c:v>
                </c:pt>
                <c:pt idx="26">
                  <c:v>101.78721238229001</c:v>
                </c:pt>
                <c:pt idx="27">
                  <c:v>101.56475345706826</c:v>
                </c:pt>
                <c:pt idx="28">
                  <c:v>101.83999924590196</c:v>
                </c:pt>
                <c:pt idx="29">
                  <c:v>100.49770471405546</c:v>
                </c:pt>
                <c:pt idx="30">
                  <c:v>100.63815547616582</c:v>
                </c:pt>
                <c:pt idx="31">
                  <c:v>100.87381111729054</c:v>
                </c:pt>
                <c:pt idx="32">
                  <c:v>101.38848303750696</c:v>
                </c:pt>
                <c:pt idx="33">
                  <c:v>101.47991742626334</c:v>
                </c:pt>
                <c:pt idx="34">
                  <c:v>101.85036809411146</c:v>
                </c:pt>
                <c:pt idx="35">
                  <c:v>101.91823691875537</c:v>
                </c:pt>
                <c:pt idx="36">
                  <c:v>101.82963039769245</c:v>
                </c:pt>
                <c:pt idx="37">
                  <c:v>101.38094205699097</c:v>
                </c:pt>
                <c:pt idx="38">
                  <c:v>101.84848284898244</c:v>
                </c:pt>
                <c:pt idx="39">
                  <c:v>102.00778606238279</c:v>
                </c:pt>
                <c:pt idx="40">
                  <c:v>101.5421305155203</c:v>
                </c:pt>
                <c:pt idx="41">
                  <c:v>101.29987651644407</c:v>
                </c:pt>
                <c:pt idx="42">
                  <c:v>102.20856466862105</c:v>
                </c:pt>
                <c:pt idx="43">
                  <c:v>101.60905671759973</c:v>
                </c:pt>
                <c:pt idx="44">
                  <c:v>101.98139263057682</c:v>
                </c:pt>
                <c:pt idx="45">
                  <c:v>101.13491756765676</c:v>
                </c:pt>
                <c:pt idx="46">
                  <c:v>100.92188486807999</c:v>
                </c:pt>
                <c:pt idx="47">
                  <c:v>101.00672089888489</c:v>
                </c:pt>
                <c:pt idx="48">
                  <c:v>100.56651616126389</c:v>
                </c:pt>
                <c:pt idx="49">
                  <c:v>101.0840159491738</c:v>
                </c:pt>
                <c:pt idx="50">
                  <c:v>101.39508139545845</c:v>
                </c:pt>
                <c:pt idx="51">
                  <c:v>101.47143382318286</c:v>
                </c:pt>
                <c:pt idx="52">
                  <c:v>101.75327796996805</c:v>
                </c:pt>
                <c:pt idx="53">
                  <c:v>102.12561388294515</c:v>
                </c:pt>
                <c:pt idx="54">
                  <c:v>102.37352361740837</c:v>
                </c:pt>
                <c:pt idx="55">
                  <c:v>103.97032624166957</c:v>
                </c:pt>
                <c:pt idx="56">
                  <c:v>104.34454739977568</c:v>
                </c:pt>
                <c:pt idx="57">
                  <c:v>104.9412274831035</c:v>
                </c:pt>
                <c:pt idx="58">
                  <c:v>104.55852272191693</c:v>
                </c:pt>
                <c:pt idx="59">
                  <c:v>104.7715554214937</c:v>
                </c:pt>
                <c:pt idx="60">
                  <c:v>104.8535635846051</c:v>
                </c:pt>
                <c:pt idx="61">
                  <c:v>105.21835851706621</c:v>
                </c:pt>
                <c:pt idx="62">
                  <c:v>105.42102236843347</c:v>
                </c:pt>
                <c:pt idx="63">
                  <c:v>105.87253857682848</c:v>
                </c:pt>
                <c:pt idx="64">
                  <c:v>105.80749761987805</c:v>
                </c:pt>
                <c:pt idx="65">
                  <c:v>104.94594059592599</c:v>
                </c:pt>
                <c:pt idx="66">
                  <c:v>105.62180097467173</c:v>
                </c:pt>
                <c:pt idx="67">
                  <c:v>105.33053060224158</c:v>
                </c:pt>
                <c:pt idx="68">
                  <c:v>105.16557165345426</c:v>
                </c:pt>
                <c:pt idx="69">
                  <c:v>105.39462893662747</c:v>
                </c:pt>
                <c:pt idx="70">
                  <c:v>105.14671920216428</c:v>
                </c:pt>
                <c:pt idx="71">
                  <c:v>104.89503897744305</c:v>
                </c:pt>
                <c:pt idx="72">
                  <c:v>105.05528481340787</c:v>
                </c:pt>
                <c:pt idx="73">
                  <c:v>106.03561228048679</c:v>
                </c:pt>
                <c:pt idx="74">
                  <c:v>105.99790737790681</c:v>
                </c:pt>
                <c:pt idx="75">
                  <c:v>106.55405469096122</c:v>
                </c:pt>
                <c:pt idx="76">
                  <c:v>106.33819412369094</c:v>
                </c:pt>
                <c:pt idx="77">
                  <c:v>106.29860397598199</c:v>
                </c:pt>
                <c:pt idx="78">
                  <c:v>106.57290714225118</c:v>
                </c:pt>
                <c:pt idx="79">
                  <c:v>107.35622649334982</c:v>
                </c:pt>
                <c:pt idx="80">
                  <c:v>106.37495640370641</c:v>
                </c:pt>
                <c:pt idx="81">
                  <c:v>107.10831675888659</c:v>
                </c:pt>
                <c:pt idx="82">
                  <c:v>106.34007936881996</c:v>
                </c:pt>
                <c:pt idx="83">
                  <c:v>105.94135002403688</c:v>
                </c:pt>
                <c:pt idx="84">
                  <c:v>105.70663700547665</c:v>
                </c:pt>
                <c:pt idx="85">
                  <c:v>105.34844043096703</c:v>
                </c:pt>
                <c:pt idx="86">
                  <c:v>105.37389124020852</c:v>
                </c:pt>
                <c:pt idx="87">
                  <c:v>104.81397343689616</c:v>
                </c:pt>
                <c:pt idx="88">
                  <c:v>105.4040551622725</c:v>
                </c:pt>
                <c:pt idx="89">
                  <c:v>106.22790728364457</c:v>
                </c:pt>
                <c:pt idx="90">
                  <c:v>105.88762053786044</c:v>
                </c:pt>
                <c:pt idx="91">
                  <c:v>106.23167777390256</c:v>
                </c:pt>
                <c:pt idx="92">
                  <c:v>105.37671910790203</c:v>
                </c:pt>
                <c:pt idx="93">
                  <c:v>105.51057151206086</c:v>
                </c:pt>
                <c:pt idx="94">
                  <c:v>105.63782555826823</c:v>
                </c:pt>
                <c:pt idx="95">
                  <c:v>106.67659562434606</c:v>
                </c:pt>
                <c:pt idx="96">
                  <c:v>107.21200524098148</c:v>
                </c:pt>
                <c:pt idx="97">
                  <c:v>106.49749733709126</c:v>
                </c:pt>
                <c:pt idx="98">
                  <c:v>107.06872661117761</c:v>
                </c:pt>
                <c:pt idx="99">
                  <c:v>106.25995645083752</c:v>
                </c:pt>
                <c:pt idx="100">
                  <c:v>105.90458774402143</c:v>
                </c:pt>
                <c:pt idx="101">
                  <c:v>105.60200590081725</c:v>
                </c:pt>
                <c:pt idx="102">
                  <c:v>105.22872736527566</c:v>
                </c:pt>
                <c:pt idx="103">
                  <c:v>105.47003874178742</c:v>
                </c:pt>
                <c:pt idx="104">
                  <c:v>105.93192379839189</c:v>
                </c:pt>
                <c:pt idx="105">
                  <c:v>104.93839961541001</c:v>
                </c:pt>
                <c:pt idx="106">
                  <c:v>104.4143014695486</c:v>
                </c:pt>
                <c:pt idx="107">
                  <c:v>104.29270315872823</c:v>
                </c:pt>
                <c:pt idx="108">
                  <c:v>104.60659647270639</c:v>
                </c:pt>
                <c:pt idx="109">
                  <c:v>104.91860454155552</c:v>
                </c:pt>
                <c:pt idx="110">
                  <c:v>105.30979290582259</c:v>
                </c:pt>
                <c:pt idx="111">
                  <c:v>104.87618652615308</c:v>
                </c:pt>
                <c:pt idx="112">
                  <c:v>105.403112539708</c:v>
                </c:pt>
                <c:pt idx="113">
                  <c:v>105.69626815726716</c:v>
                </c:pt>
                <c:pt idx="114">
                  <c:v>105.93475166608539</c:v>
                </c:pt>
                <c:pt idx="115">
                  <c:v>106.30991544675597</c:v>
                </c:pt>
                <c:pt idx="116">
                  <c:v>106.6520874376691</c:v>
                </c:pt>
                <c:pt idx="117">
                  <c:v>106.13081715950119</c:v>
                </c:pt>
                <c:pt idx="118">
                  <c:v>105.47192398691642</c:v>
                </c:pt>
                <c:pt idx="119">
                  <c:v>105.66987472546118</c:v>
                </c:pt>
                <c:pt idx="120">
                  <c:v>105.71417798599263</c:v>
                </c:pt>
                <c:pt idx="121">
                  <c:v>106.04032539330927</c:v>
                </c:pt>
                <c:pt idx="122">
                  <c:v>105.87819431221546</c:v>
                </c:pt>
                <c:pt idx="123">
                  <c:v>105.63971080339722</c:v>
                </c:pt>
                <c:pt idx="124">
                  <c:v>105.4634403838359</c:v>
                </c:pt>
                <c:pt idx="125">
                  <c:v>105.12880937343878</c:v>
                </c:pt>
                <c:pt idx="126">
                  <c:v>105.57184197875328</c:v>
                </c:pt>
                <c:pt idx="127">
                  <c:v>105.48512070281939</c:v>
                </c:pt>
                <c:pt idx="128">
                  <c:v>105.06282579392385</c:v>
                </c:pt>
                <c:pt idx="129">
                  <c:v>105.02229302365042</c:v>
                </c:pt>
                <c:pt idx="130">
                  <c:v>104.62073581117386</c:v>
                </c:pt>
                <c:pt idx="131">
                  <c:v>104.87335865845957</c:v>
                </c:pt>
                <c:pt idx="132">
                  <c:v>105.42950597151398</c:v>
                </c:pt>
                <c:pt idx="133">
                  <c:v>105.76507960447559</c:v>
                </c:pt>
                <c:pt idx="134">
                  <c:v>106.81798900902091</c:v>
                </c:pt>
                <c:pt idx="135">
                  <c:v>106.80007918029544</c:v>
                </c:pt>
                <c:pt idx="136">
                  <c:v>107.23274293740045</c:v>
                </c:pt>
                <c:pt idx="137">
                  <c:v>106.9047102849548</c:v>
                </c:pt>
                <c:pt idx="138">
                  <c:v>107.52495593239513</c:v>
                </c:pt>
                <c:pt idx="139">
                  <c:v>106.94147256497027</c:v>
                </c:pt>
                <c:pt idx="140">
                  <c:v>106.87077587263285</c:v>
                </c:pt>
                <c:pt idx="141">
                  <c:v>106.66622677613657</c:v>
                </c:pt>
                <c:pt idx="142">
                  <c:v>105.90270249889242</c:v>
                </c:pt>
                <c:pt idx="143">
                  <c:v>106.1958581164516</c:v>
                </c:pt>
                <c:pt idx="144">
                  <c:v>107.29872651691537</c:v>
                </c:pt>
                <c:pt idx="145">
                  <c:v>106.62003827047613</c:v>
                </c:pt>
                <c:pt idx="146">
                  <c:v>106.86512013724585</c:v>
                </c:pt>
                <c:pt idx="147">
                  <c:v>107.20917737328797</c:v>
                </c:pt>
                <c:pt idx="148">
                  <c:v>107.31663634564086</c:v>
                </c:pt>
                <c:pt idx="149">
                  <c:v>107.02536597321068</c:v>
                </c:pt>
                <c:pt idx="150">
                  <c:v>107.59188213447455</c:v>
                </c:pt>
                <c:pt idx="151">
                  <c:v>107.50044774571816</c:v>
                </c:pt>
                <c:pt idx="152">
                  <c:v>107.46085759800918</c:v>
                </c:pt>
                <c:pt idx="153">
                  <c:v>107.65220997860247</c:v>
                </c:pt>
                <c:pt idx="154">
                  <c:v>105.89610414094095</c:v>
                </c:pt>
                <c:pt idx="155">
                  <c:v>105.56335837567281</c:v>
                </c:pt>
                <c:pt idx="156">
                  <c:v>105.77921894294306</c:v>
                </c:pt>
                <c:pt idx="157">
                  <c:v>105.8423746547645</c:v>
                </c:pt>
                <c:pt idx="158">
                  <c:v>105.28339947401663</c:v>
                </c:pt>
                <c:pt idx="159">
                  <c:v>105.52753871822185</c:v>
                </c:pt>
                <c:pt idx="160">
                  <c:v>106.61438253508912</c:v>
                </c:pt>
                <c:pt idx="161">
                  <c:v>107.32794781641483</c:v>
                </c:pt>
                <c:pt idx="162">
                  <c:v>106.93393158445429</c:v>
                </c:pt>
                <c:pt idx="163">
                  <c:v>106.94147256497027</c:v>
                </c:pt>
                <c:pt idx="164">
                  <c:v>106.39475147756087</c:v>
                </c:pt>
                <c:pt idx="165">
                  <c:v>105.66987472546118</c:v>
                </c:pt>
                <c:pt idx="166">
                  <c:v>106.14495649796865</c:v>
                </c:pt>
                <c:pt idx="167">
                  <c:v>106.47770226323678</c:v>
                </c:pt>
                <c:pt idx="168">
                  <c:v>106.29012037290148</c:v>
                </c:pt>
                <c:pt idx="169">
                  <c:v>106.68319398229755</c:v>
                </c:pt>
                <c:pt idx="170">
                  <c:v>106.78499721926345</c:v>
                </c:pt>
                <c:pt idx="171">
                  <c:v>106.31085806932046</c:v>
                </c:pt>
                <c:pt idx="172">
                  <c:v>106.65491530536259</c:v>
                </c:pt>
                <c:pt idx="173">
                  <c:v>105.99507951021332</c:v>
                </c:pt>
                <c:pt idx="174">
                  <c:v>105.58598131722079</c:v>
                </c:pt>
                <c:pt idx="175">
                  <c:v>105.64442391621971</c:v>
                </c:pt>
                <c:pt idx="176">
                  <c:v>104.60282598244839</c:v>
                </c:pt>
                <c:pt idx="177">
                  <c:v>104.70274397428527</c:v>
                </c:pt>
                <c:pt idx="178">
                  <c:v>105.01003893031194</c:v>
                </c:pt>
                <c:pt idx="179">
                  <c:v>105.50962888949635</c:v>
                </c:pt>
                <c:pt idx="180">
                  <c:v>106.06860407024425</c:v>
                </c:pt>
                <c:pt idx="181">
                  <c:v>106.54180059762271</c:v>
                </c:pt>
                <c:pt idx="182">
                  <c:v>106.52294814633274</c:v>
                </c:pt>
                <c:pt idx="183">
                  <c:v>105.95548936250437</c:v>
                </c:pt>
                <c:pt idx="184">
                  <c:v>106.13175978206569</c:v>
                </c:pt>
                <c:pt idx="185">
                  <c:v>106.88302996597135</c:v>
                </c:pt>
                <c:pt idx="186">
                  <c:v>106.59175959354114</c:v>
                </c:pt>
                <c:pt idx="187">
                  <c:v>106.34290723651345</c:v>
                </c:pt>
                <c:pt idx="188">
                  <c:v>105.76319435934658</c:v>
                </c:pt>
                <c:pt idx="189">
                  <c:v>105.82163695834552</c:v>
                </c:pt>
                <c:pt idx="190">
                  <c:v>106.34290723651345</c:v>
                </c:pt>
                <c:pt idx="191">
                  <c:v>106.18077615541964</c:v>
                </c:pt>
                <c:pt idx="192">
                  <c:v>106.05540735434124</c:v>
                </c:pt>
                <c:pt idx="193">
                  <c:v>106.35327608472294</c:v>
                </c:pt>
                <c:pt idx="194">
                  <c:v>105.70286651521866</c:v>
                </c:pt>
                <c:pt idx="195">
                  <c:v>105.13069461856779</c:v>
                </c:pt>
                <c:pt idx="196">
                  <c:v>104.96196517952248</c:v>
                </c:pt>
                <c:pt idx="197">
                  <c:v>104.8573340748631</c:v>
                </c:pt>
                <c:pt idx="198">
                  <c:v>105.5595878854148</c:v>
                </c:pt>
                <c:pt idx="199">
                  <c:v>106.05540735434124</c:v>
                </c:pt>
                <c:pt idx="200">
                  <c:v>105.29753881248409</c:v>
                </c:pt>
                <c:pt idx="201">
                  <c:v>105.25983390990415</c:v>
                </c:pt>
                <c:pt idx="202">
                  <c:v>105.91495659223091</c:v>
                </c:pt>
                <c:pt idx="203">
                  <c:v>105.48512070281939</c:v>
                </c:pt>
                <c:pt idx="204">
                  <c:v>105.31544864120958</c:v>
                </c:pt>
                <c:pt idx="205">
                  <c:v>105.391801068934</c:v>
                </c:pt>
                <c:pt idx="206">
                  <c:v>105.70003864752515</c:v>
                </c:pt>
                <c:pt idx="207">
                  <c:v>105.98753852969733</c:v>
                </c:pt>
                <c:pt idx="208">
                  <c:v>105.60483376851076</c:v>
                </c:pt>
                <c:pt idx="209">
                  <c:v>105.95925985276236</c:v>
                </c:pt>
                <c:pt idx="210">
                  <c:v>106.06954669280874</c:v>
                </c:pt>
                <c:pt idx="211">
                  <c:v>106.68979234024904</c:v>
                </c:pt>
                <c:pt idx="212">
                  <c:v>106.49749733709126</c:v>
                </c:pt>
                <c:pt idx="213">
                  <c:v>106.33159576573945</c:v>
                </c:pt>
                <c:pt idx="214">
                  <c:v>106.45130883143081</c:v>
                </c:pt>
                <c:pt idx="215">
                  <c:v>105.46155513870691</c:v>
                </c:pt>
                <c:pt idx="216">
                  <c:v>105.52376822796386</c:v>
                </c:pt>
                <c:pt idx="217">
                  <c:v>105.35409616635405</c:v>
                </c:pt>
                <c:pt idx="218">
                  <c:v>105.389915823805</c:v>
                </c:pt>
                <c:pt idx="219">
                  <c:v>104.97610451798998</c:v>
                </c:pt>
                <c:pt idx="220">
                  <c:v>105.51999773770586</c:v>
                </c:pt>
                <c:pt idx="221">
                  <c:v>105.58692393978528</c:v>
                </c:pt>
                <c:pt idx="222">
                  <c:v>105.39368631406299</c:v>
                </c:pt>
                <c:pt idx="223">
                  <c:v>105.61048950389778</c:v>
                </c:pt>
                <c:pt idx="224">
                  <c:v>106.06106308972826</c:v>
                </c:pt>
                <c:pt idx="225">
                  <c:v>105.94512051429487</c:v>
                </c:pt>
                <c:pt idx="226">
                  <c:v>106.21282532261259</c:v>
                </c:pt>
                <c:pt idx="227">
                  <c:v>105.78393205576558</c:v>
                </c:pt>
                <c:pt idx="228">
                  <c:v>106.01016147124531</c:v>
                </c:pt>
                <c:pt idx="229">
                  <c:v>106.30425971136899</c:v>
                </c:pt>
                <c:pt idx="230">
                  <c:v>106.18360402311311</c:v>
                </c:pt>
                <c:pt idx="231">
                  <c:v>106.15815321387166</c:v>
                </c:pt>
                <c:pt idx="232">
                  <c:v>105.8423746547645</c:v>
                </c:pt>
                <c:pt idx="233">
                  <c:v>105.70569438291216</c:v>
                </c:pt>
                <c:pt idx="234">
                  <c:v>106.21188270004809</c:v>
                </c:pt>
                <c:pt idx="235">
                  <c:v>105.7575386239596</c:v>
                </c:pt>
                <c:pt idx="236">
                  <c:v>105.22024376219518</c:v>
                </c:pt>
                <c:pt idx="237">
                  <c:v>105.30225192530658</c:v>
                </c:pt>
                <c:pt idx="238">
                  <c:v>105.44270268741694</c:v>
                </c:pt>
                <c:pt idx="239">
                  <c:v>106.07708767332473</c:v>
                </c:pt>
                <c:pt idx="240">
                  <c:v>106.21942368056408</c:v>
                </c:pt>
                <c:pt idx="241">
                  <c:v>106.24675973493456</c:v>
                </c:pt>
                <c:pt idx="242">
                  <c:v>106.25618596057953</c:v>
                </c:pt>
                <c:pt idx="243">
                  <c:v>106.30048922111099</c:v>
                </c:pt>
                <c:pt idx="244">
                  <c:v>106.79442344490843</c:v>
                </c:pt>
                <c:pt idx="245">
                  <c:v>106.77745623874746</c:v>
                </c:pt>
                <c:pt idx="246">
                  <c:v>106.7322103556515</c:v>
                </c:pt>
                <c:pt idx="247">
                  <c:v>106.39380885499638</c:v>
                </c:pt>
                <c:pt idx="248">
                  <c:v>106.65585792792709</c:v>
                </c:pt>
                <c:pt idx="249">
                  <c:v>107.12905445530556</c:v>
                </c:pt>
                <c:pt idx="250">
                  <c:v>107.03573482142016</c:v>
                </c:pt>
                <c:pt idx="251">
                  <c:v>106.77462837105396</c:v>
                </c:pt>
                <c:pt idx="252">
                  <c:v>106.49466946939776</c:v>
                </c:pt>
                <c:pt idx="253">
                  <c:v>106.46262030220481</c:v>
                </c:pt>
                <c:pt idx="254">
                  <c:v>106.5380301073647</c:v>
                </c:pt>
                <c:pt idx="255">
                  <c:v>107.16016099993402</c:v>
                </c:pt>
                <c:pt idx="256">
                  <c:v>106.80102180285994</c:v>
                </c:pt>
                <c:pt idx="257">
                  <c:v>107.05081678245216</c:v>
                </c:pt>
                <c:pt idx="258">
                  <c:v>107.34397240001132</c:v>
                </c:pt>
                <c:pt idx="259">
                  <c:v>107.17241509327251</c:v>
                </c:pt>
                <c:pt idx="260">
                  <c:v>107.25253801125491</c:v>
                </c:pt>
              </c:numCache>
            </c:numRef>
          </c:val>
          <c:smooth val="0"/>
        </c:ser>
        <c:ser>
          <c:idx val="6"/>
          <c:order val="6"/>
          <c:tx>
            <c:strRef>
              <c:f>Currency!$U$68</c:f>
              <c:strCache>
                <c:ptCount val="1"/>
                <c:pt idx="0">
                  <c:v>Pound</c:v>
                </c:pt>
              </c:strCache>
            </c:strRef>
          </c:tx>
          <c:spPr>
            <a:ln w="28575" cap="rnd">
              <a:solidFill>
                <a:schemeClr val="accent1">
                  <a:lumMod val="60000"/>
                </a:schemeClr>
              </a:solidFill>
              <a:round/>
            </a:ln>
            <a:effectLst/>
          </c:spPr>
          <c:marker>
            <c:symbol val="none"/>
          </c:marker>
          <c:cat>
            <c:numRef>
              <c:f>Currency!$N$69:$N$329</c:f>
              <c:numCache>
                <c:formatCode>[$-409]mmmm\-yy;@</c:formatCode>
                <c:ptCount val="261"/>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numCache>
            </c:numRef>
          </c:cat>
          <c:val>
            <c:numRef>
              <c:f>Currency!$U$69:$U$329</c:f>
              <c:numCache>
                <c:formatCode>0.00</c:formatCode>
                <c:ptCount val="261"/>
                <c:pt idx="0">
                  <c:v>100</c:v>
                </c:pt>
                <c:pt idx="1">
                  <c:v>100</c:v>
                </c:pt>
                <c:pt idx="2">
                  <c:v>99.845614035087721</c:v>
                </c:pt>
                <c:pt idx="3">
                  <c:v>99.663157894736827</c:v>
                </c:pt>
                <c:pt idx="4">
                  <c:v>100.33684210526314</c:v>
                </c:pt>
                <c:pt idx="5">
                  <c:v>99.649122807017534</c:v>
                </c:pt>
                <c:pt idx="6">
                  <c:v>99.298245614035082</c:v>
                </c:pt>
                <c:pt idx="7">
                  <c:v>99.214035087719282</c:v>
                </c:pt>
                <c:pt idx="8">
                  <c:v>99.00350877192983</c:v>
                </c:pt>
                <c:pt idx="9">
                  <c:v>98.624561403508764</c:v>
                </c:pt>
                <c:pt idx="10">
                  <c:v>98.484210526315792</c:v>
                </c:pt>
                <c:pt idx="11">
                  <c:v>97.978947368421061</c:v>
                </c:pt>
                <c:pt idx="12">
                  <c:v>98.231578947368419</c:v>
                </c:pt>
                <c:pt idx="13">
                  <c:v>98.73684210526315</c:v>
                </c:pt>
                <c:pt idx="14">
                  <c:v>98.863157894736844</c:v>
                </c:pt>
                <c:pt idx="15">
                  <c:v>99.985964912280707</c:v>
                </c:pt>
                <c:pt idx="16">
                  <c:v>100.64561403508772</c:v>
                </c:pt>
                <c:pt idx="17">
                  <c:v>100.43508771929825</c:v>
                </c:pt>
                <c:pt idx="18">
                  <c:v>100.68771929824563</c:v>
                </c:pt>
                <c:pt idx="19">
                  <c:v>100.7438596491228</c:v>
                </c:pt>
                <c:pt idx="20">
                  <c:v>101.86666666666666</c:v>
                </c:pt>
                <c:pt idx="21">
                  <c:v>101.95087719298246</c:v>
                </c:pt>
                <c:pt idx="22">
                  <c:v>103.00350877192983</c:v>
                </c:pt>
                <c:pt idx="23">
                  <c:v>103.1859649122807</c:v>
                </c:pt>
                <c:pt idx="24">
                  <c:v>103.34035087719298</c:v>
                </c:pt>
                <c:pt idx="25">
                  <c:v>103.59298245614035</c:v>
                </c:pt>
                <c:pt idx="26">
                  <c:v>103.48070175438595</c:v>
                </c:pt>
                <c:pt idx="27">
                  <c:v>103.60701754385964</c:v>
                </c:pt>
                <c:pt idx="28">
                  <c:v>103.52280701754385</c:v>
                </c:pt>
                <c:pt idx="29">
                  <c:v>103.9719298245614</c:v>
                </c:pt>
                <c:pt idx="30">
                  <c:v>103.56491228070175</c:v>
                </c:pt>
                <c:pt idx="31">
                  <c:v>103.32631578947367</c:v>
                </c:pt>
                <c:pt idx="32">
                  <c:v>103.81754385964912</c:v>
                </c:pt>
                <c:pt idx="33">
                  <c:v>103.9719298245614</c:v>
                </c:pt>
                <c:pt idx="34">
                  <c:v>103.84561403508772</c:v>
                </c:pt>
                <c:pt idx="35">
                  <c:v>104.09824561403509</c:v>
                </c:pt>
                <c:pt idx="36">
                  <c:v>104.65964912280701</c:v>
                </c:pt>
                <c:pt idx="37">
                  <c:v>104.49122807017544</c:v>
                </c:pt>
                <c:pt idx="38">
                  <c:v>105.22105263157894</c:v>
                </c:pt>
                <c:pt idx="39">
                  <c:v>104.85614035087718</c:v>
                </c:pt>
                <c:pt idx="40">
                  <c:v>105.38947368421051</c:v>
                </c:pt>
                <c:pt idx="41">
                  <c:v>105.43157894736841</c:v>
                </c:pt>
                <c:pt idx="42">
                  <c:v>105.99298245614035</c:v>
                </c:pt>
                <c:pt idx="43">
                  <c:v>105.59999999999998</c:v>
                </c:pt>
                <c:pt idx="44">
                  <c:v>105.5859649122807</c:v>
                </c:pt>
                <c:pt idx="45">
                  <c:v>105.15087719298243</c:v>
                </c:pt>
                <c:pt idx="46">
                  <c:v>105.41754385964911</c:v>
                </c:pt>
                <c:pt idx="47">
                  <c:v>104.88421052631578</c:v>
                </c:pt>
                <c:pt idx="48">
                  <c:v>104.64561403508772</c:v>
                </c:pt>
                <c:pt idx="49">
                  <c:v>104.63157894736842</c:v>
                </c:pt>
                <c:pt idx="50">
                  <c:v>104.65964912280701</c:v>
                </c:pt>
                <c:pt idx="51">
                  <c:v>104.89824561403506</c:v>
                </c:pt>
                <c:pt idx="52">
                  <c:v>104.78596491228069</c:v>
                </c:pt>
                <c:pt idx="53">
                  <c:v>104.8280701754386</c:v>
                </c:pt>
                <c:pt idx="54">
                  <c:v>105.51578947368421</c:v>
                </c:pt>
                <c:pt idx="55">
                  <c:v>105.65614035087721</c:v>
                </c:pt>
                <c:pt idx="56">
                  <c:v>105.99298245614035</c:v>
                </c:pt>
                <c:pt idx="57">
                  <c:v>106.54035087719298</c:v>
                </c:pt>
                <c:pt idx="58">
                  <c:v>106.3578947368421</c:v>
                </c:pt>
                <c:pt idx="59">
                  <c:v>105.93684210526315</c:v>
                </c:pt>
                <c:pt idx="60">
                  <c:v>105.90877192982458</c:v>
                </c:pt>
                <c:pt idx="61">
                  <c:v>105.79649122807018</c:v>
                </c:pt>
                <c:pt idx="62">
                  <c:v>106.10526315789473</c:v>
                </c:pt>
                <c:pt idx="63">
                  <c:v>106.80701754385964</c:v>
                </c:pt>
                <c:pt idx="64">
                  <c:v>107.1859649122807</c:v>
                </c:pt>
                <c:pt idx="65">
                  <c:v>106.37192982456141</c:v>
                </c:pt>
                <c:pt idx="66">
                  <c:v>106.93333333333332</c:v>
                </c:pt>
                <c:pt idx="67">
                  <c:v>106.61052631578947</c:v>
                </c:pt>
                <c:pt idx="68">
                  <c:v>106.11929824561403</c:v>
                </c:pt>
                <c:pt idx="69">
                  <c:v>106.14736842105263</c:v>
                </c:pt>
                <c:pt idx="70">
                  <c:v>105.82456140350878</c:v>
                </c:pt>
                <c:pt idx="71">
                  <c:v>106.20350877192983</c:v>
                </c:pt>
                <c:pt idx="72">
                  <c:v>105.90877192982458</c:v>
                </c:pt>
                <c:pt idx="73">
                  <c:v>106.16140350877193</c:v>
                </c:pt>
                <c:pt idx="74">
                  <c:v>106.16140350877193</c:v>
                </c:pt>
                <c:pt idx="75">
                  <c:v>106.18947368421053</c:v>
                </c:pt>
                <c:pt idx="76">
                  <c:v>106.09122807017543</c:v>
                </c:pt>
                <c:pt idx="77">
                  <c:v>106.87719298245612</c:v>
                </c:pt>
                <c:pt idx="78">
                  <c:v>107.45263157894736</c:v>
                </c:pt>
                <c:pt idx="79">
                  <c:v>108.05614035087719</c:v>
                </c:pt>
                <c:pt idx="80">
                  <c:v>106.98947368421052</c:v>
                </c:pt>
                <c:pt idx="81">
                  <c:v>107.08771929824562</c:v>
                </c:pt>
                <c:pt idx="82">
                  <c:v>106.82105263157895</c:v>
                </c:pt>
                <c:pt idx="83">
                  <c:v>106.72280701754384</c:v>
                </c:pt>
                <c:pt idx="84">
                  <c:v>106.91929824561403</c:v>
                </c:pt>
                <c:pt idx="85">
                  <c:v>107.03157894736842</c:v>
                </c:pt>
                <c:pt idx="86">
                  <c:v>106.82105263157895</c:v>
                </c:pt>
                <c:pt idx="87">
                  <c:v>106.91929824561403</c:v>
                </c:pt>
                <c:pt idx="88">
                  <c:v>106.98947368421052</c:v>
                </c:pt>
                <c:pt idx="89">
                  <c:v>107.67719298245612</c:v>
                </c:pt>
                <c:pt idx="90">
                  <c:v>107.78947368421052</c:v>
                </c:pt>
                <c:pt idx="91">
                  <c:v>108.43508771929824</c:v>
                </c:pt>
                <c:pt idx="92">
                  <c:v>108.37894736842104</c:v>
                </c:pt>
                <c:pt idx="93">
                  <c:v>108.96842105263158</c:v>
                </c:pt>
                <c:pt idx="94">
                  <c:v>109.23508771929824</c:v>
                </c:pt>
                <c:pt idx="95">
                  <c:v>110.07719298245613</c:v>
                </c:pt>
                <c:pt idx="96">
                  <c:v>110.11929824561402</c:v>
                </c:pt>
                <c:pt idx="97">
                  <c:v>110.39999999999999</c:v>
                </c:pt>
                <c:pt idx="98">
                  <c:v>110.51228070175438</c:v>
                </c:pt>
                <c:pt idx="99">
                  <c:v>110.45614035087719</c:v>
                </c:pt>
                <c:pt idx="100">
                  <c:v>110.25964912280702</c:v>
                </c:pt>
                <c:pt idx="101">
                  <c:v>109.76842105263158</c:v>
                </c:pt>
                <c:pt idx="102">
                  <c:v>108.96842105263158</c:v>
                </c:pt>
                <c:pt idx="103">
                  <c:v>108.72982456140352</c:v>
                </c:pt>
                <c:pt idx="104">
                  <c:v>109.51578947368421</c:v>
                </c:pt>
                <c:pt idx="105">
                  <c:v>109.20701754385964</c:v>
                </c:pt>
                <c:pt idx="106">
                  <c:v>108.85614035087718</c:v>
                </c:pt>
                <c:pt idx="107">
                  <c:v>108.89824561403509</c:v>
                </c:pt>
                <c:pt idx="108">
                  <c:v>107.92982456140349</c:v>
                </c:pt>
                <c:pt idx="109">
                  <c:v>107.88771929824561</c:v>
                </c:pt>
                <c:pt idx="110">
                  <c:v>108.30877192982456</c:v>
                </c:pt>
                <c:pt idx="111">
                  <c:v>108.95438596491228</c:v>
                </c:pt>
                <c:pt idx="112">
                  <c:v>109.19298245614036</c:v>
                </c:pt>
                <c:pt idx="113">
                  <c:v>108.77192982456141</c:v>
                </c:pt>
                <c:pt idx="114">
                  <c:v>108.50526315789473</c:v>
                </c:pt>
                <c:pt idx="115">
                  <c:v>108.56140350877193</c:v>
                </c:pt>
                <c:pt idx="116">
                  <c:v>107.71929824561404</c:v>
                </c:pt>
                <c:pt idx="117">
                  <c:v>107.90175438596492</c:v>
                </c:pt>
                <c:pt idx="118">
                  <c:v>107.46666666666667</c:v>
                </c:pt>
                <c:pt idx="119">
                  <c:v>107.07368421052632</c:v>
                </c:pt>
                <c:pt idx="120">
                  <c:v>107.3543859649123</c:v>
                </c:pt>
                <c:pt idx="121">
                  <c:v>106.65263157894738</c:v>
                </c:pt>
                <c:pt idx="122">
                  <c:v>106.86315789473684</c:v>
                </c:pt>
                <c:pt idx="123">
                  <c:v>106.62456140350878</c:v>
                </c:pt>
                <c:pt idx="124">
                  <c:v>105.96491228070175</c:v>
                </c:pt>
                <c:pt idx="125">
                  <c:v>107.25614035087719</c:v>
                </c:pt>
                <c:pt idx="126">
                  <c:v>106.94736842105263</c:v>
                </c:pt>
                <c:pt idx="127">
                  <c:v>106.56842105263158</c:v>
                </c:pt>
                <c:pt idx="128">
                  <c:v>106.49824561403508</c:v>
                </c:pt>
                <c:pt idx="129">
                  <c:v>107.1298245614035</c:v>
                </c:pt>
                <c:pt idx="130">
                  <c:v>107.62105263157895</c:v>
                </c:pt>
                <c:pt idx="131">
                  <c:v>107.67719298245612</c:v>
                </c:pt>
                <c:pt idx="132">
                  <c:v>108.12631578947367</c:v>
                </c:pt>
                <c:pt idx="133">
                  <c:v>108.05614035087719</c:v>
                </c:pt>
                <c:pt idx="134">
                  <c:v>107.88771929824561</c:v>
                </c:pt>
                <c:pt idx="135">
                  <c:v>107.1859649122807</c:v>
                </c:pt>
                <c:pt idx="136">
                  <c:v>107.3543859649123</c:v>
                </c:pt>
                <c:pt idx="137">
                  <c:v>106.89122807017543</c:v>
                </c:pt>
                <c:pt idx="138">
                  <c:v>106.24561403508773</c:v>
                </c:pt>
                <c:pt idx="139">
                  <c:v>106.34385964912281</c:v>
                </c:pt>
                <c:pt idx="140">
                  <c:v>106.66666666666667</c:v>
                </c:pt>
                <c:pt idx="141">
                  <c:v>106.66666666666667</c:v>
                </c:pt>
                <c:pt idx="142">
                  <c:v>106.42807017543858</c:v>
                </c:pt>
                <c:pt idx="143">
                  <c:v>106.79298245614035</c:v>
                </c:pt>
                <c:pt idx="144">
                  <c:v>107.60701754385966</c:v>
                </c:pt>
                <c:pt idx="145">
                  <c:v>107.38245614035087</c:v>
                </c:pt>
                <c:pt idx="146">
                  <c:v>108.19649122807019</c:v>
                </c:pt>
                <c:pt idx="147">
                  <c:v>107.99999999999999</c:v>
                </c:pt>
                <c:pt idx="148">
                  <c:v>108.94035087719298</c:v>
                </c:pt>
                <c:pt idx="149">
                  <c:v>109.44561403508773</c:v>
                </c:pt>
                <c:pt idx="150">
                  <c:v>109.37543859649122</c:v>
                </c:pt>
                <c:pt idx="151">
                  <c:v>109.6140350877193</c:v>
                </c:pt>
                <c:pt idx="152">
                  <c:v>110.42807017543861</c:v>
                </c:pt>
                <c:pt idx="153">
                  <c:v>110.04912280701755</c:v>
                </c:pt>
                <c:pt idx="154">
                  <c:v>107.94385964912281</c:v>
                </c:pt>
                <c:pt idx="155">
                  <c:v>108.28070175438596</c:v>
                </c:pt>
                <c:pt idx="156">
                  <c:v>107.81754385964912</c:v>
                </c:pt>
                <c:pt idx="157">
                  <c:v>107.2701754385965</c:v>
                </c:pt>
                <c:pt idx="158">
                  <c:v>106.69473684210527</c:v>
                </c:pt>
                <c:pt idx="159">
                  <c:v>107.2</c:v>
                </c:pt>
                <c:pt idx="160">
                  <c:v>108.15438596491227</c:v>
                </c:pt>
                <c:pt idx="161">
                  <c:v>109.20701754385964</c:v>
                </c:pt>
                <c:pt idx="162">
                  <c:v>108.05614035087719</c:v>
                </c:pt>
                <c:pt idx="163">
                  <c:v>108.36491228070176</c:v>
                </c:pt>
                <c:pt idx="164">
                  <c:v>110.10526315789473</c:v>
                </c:pt>
                <c:pt idx="165">
                  <c:v>109.47368421052633</c:v>
                </c:pt>
                <c:pt idx="166">
                  <c:v>109.12280701754385</c:v>
                </c:pt>
                <c:pt idx="167">
                  <c:v>109.69824561403507</c:v>
                </c:pt>
                <c:pt idx="168">
                  <c:v>109.76842105263158</c:v>
                </c:pt>
                <c:pt idx="169">
                  <c:v>109.05263157894738</c:v>
                </c:pt>
                <c:pt idx="170">
                  <c:v>109.5578947368421</c:v>
                </c:pt>
                <c:pt idx="171">
                  <c:v>109.48771929824561</c:v>
                </c:pt>
                <c:pt idx="172">
                  <c:v>110.20350877192982</c:v>
                </c:pt>
                <c:pt idx="173">
                  <c:v>109.5859649122807</c:v>
                </c:pt>
                <c:pt idx="174">
                  <c:v>109.82456140350875</c:v>
                </c:pt>
                <c:pt idx="175">
                  <c:v>110.02105263157895</c:v>
                </c:pt>
                <c:pt idx="176">
                  <c:v>110.14736842105263</c:v>
                </c:pt>
                <c:pt idx="177">
                  <c:v>110.39999999999999</c:v>
                </c:pt>
                <c:pt idx="178">
                  <c:v>110.07719298245613</c:v>
                </c:pt>
                <c:pt idx="179">
                  <c:v>109.69824561403507</c:v>
                </c:pt>
                <c:pt idx="180">
                  <c:v>110.2456140350877</c:v>
                </c:pt>
                <c:pt idx="181">
                  <c:v>111.67719298245613</c:v>
                </c:pt>
                <c:pt idx="182">
                  <c:v>112.15438596491228</c:v>
                </c:pt>
                <c:pt idx="183">
                  <c:v>110.96140350877192</c:v>
                </c:pt>
                <c:pt idx="184">
                  <c:v>111.1298245614035</c:v>
                </c:pt>
                <c:pt idx="185">
                  <c:v>111.67719298245613</c:v>
                </c:pt>
                <c:pt idx="186">
                  <c:v>111.25614035087719</c:v>
                </c:pt>
                <c:pt idx="187">
                  <c:v>111.1017543859649</c:v>
                </c:pt>
                <c:pt idx="188">
                  <c:v>110.91929824561404</c:v>
                </c:pt>
                <c:pt idx="189">
                  <c:v>110.70877192982455</c:v>
                </c:pt>
                <c:pt idx="190">
                  <c:v>111.05964912280702</c:v>
                </c:pt>
                <c:pt idx="191">
                  <c:v>110.3578947368421</c:v>
                </c:pt>
                <c:pt idx="192">
                  <c:v>110.72280701754387</c:v>
                </c:pt>
                <c:pt idx="193">
                  <c:v>111.01754385964912</c:v>
                </c:pt>
                <c:pt idx="194">
                  <c:v>111.0736842105263</c:v>
                </c:pt>
                <c:pt idx="195">
                  <c:v>110.51228070175438</c:v>
                </c:pt>
                <c:pt idx="196">
                  <c:v>110.11929824561402</c:v>
                </c:pt>
                <c:pt idx="197">
                  <c:v>110.10526315789473</c:v>
                </c:pt>
                <c:pt idx="198">
                  <c:v>111.52280701754384</c:v>
                </c:pt>
                <c:pt idx="199">
                  <c:v>111.00350877192983</c:v>
                </c:pt>
                <c:pt idx="200">
                  <c:v>110.28771929824561</c:v>
                </c:pt>
                <c:pt idx="201">
                  <c:v>109.83859649122807</c:v>
                </c:pt>
                <c:pt idx="202">
                  <c:v>110.31578947368421</c:v>
                </c:pt>
                <c:pt idx="203">
                  <c:v>109.85263157894735</c:v>
                </c:pt>
                <c:pt idx="204">
                  <c:v>110.04912280701755</c:v>
                </c:pt>
                <c:pt idx="205">
                  <c:v>109.13684210526316</c:v>
                </c:pt>
                <c:pt idx="206">
                  <c:v>108.88421052631578</c:v>
                </c:pt>
                <c:pt idx="207">
                  <c:v>110.25964912280702</c:v>
                </c:pt>
                <c:pt idx="208">
                  <c:v>109.19298245614036</c:v>
                </c:pt>
                <c:pt idx="209">
                  <c:v>108.28070175438596</c:v>
                </c:pt>
                <c:pt idx="210">
                  <c:v>108.88421052631578</c:v>
                </c:pt>
                <c:pt idx="211">
                  <c:v>108.82807017543858</c:v>
                </c:pt>
                <c:pt idx="212">
                  <c:v>108.25263157894736</c:v>
                </c:pt>
                <c:pt idx="213">
                  <c:v>107.41052631578947</c:v>
                </c:pt>
                <c:pt idx="214">
                  <c:v>107.81754385964912</c:v>
                </c:pt>
                <c:pt idx="215">
                  <c:v>106.52631578947368</c:v>
                </c:pt>
                <c:pt idx="216">
                  <c:v>106.56842105263158</c:v>
                </c:pt>
                <c:pt idx="217">
                  <c:v>106.86315789473684</c:v>
                </c:pt>
                <c:pt idx="218">
                  <c:v>107.45263157894736</c:v>
                </c:pt>
                <c:pt idx="219">
                  <c:v>106.96140350877192</c:v>
                </c:pt>
                <c:pt idx="220">
                  <c:v>107.25614035087719</c:v>
                </c:pt>
                <c:pt idx="221">
                  <c:v>107.59298245614033</c:v>
                </c:pt>
                <c:pt idx="222">
                  <c:v>108.40701754385964</c:v>
                </c:pt>
                <c:pt idx="223">
                  <c:v>108.37894736842104</c:v>
                </c:pt>
                <c:pt idx="224">
                  <c:v>108.26666666666667</c:v>
                </c:pt>
                <c:pt idx="225">
                  <c:v>108.54736842105261</c:v>
                </c:pt>
                <c:pt idx="226">
                  <c:v>109.22105263157896</c:v>
                </c:pt>
                <c:pt idx="227">
                  <c:v>108.88421052631578</c:v>
                </c:pt>
                <c:pt idx="228">
                  <c:v>109.16491228070176</c:v>
                </c:pt>
                <c:pt idx="229">
                  <c:v>109.62807017543858</c:v>
                </c:pt>
                <c:pt idx="230">
                  <c:v>109.03859649122806</c:v>
                </c:pt>
                <c:pt idx="231">
                  <c:v>108.58947368421053</c:v>
                </c:pt>
                <c:pt idx="232">
                  <c:v>107.46666666666667</c:v>
                </c:pt>
                <c:pt idx="233">
                  <c:v>107.2421052631579</c:v>
                </c:pt>
                <c:pt idx="234">
                  <c:v>107.64912280701755</c:v>
                </c:pt>
                <c:pt idx="235">
                  <c:v>107.39649122807018</c:v>
                </c:pt>
                <c:pt idx="236">
                  <c:v>107.2701754385965</c:v>
                </c:pt>
                <c:pt idx="237">
                  <c:v>105.89473684210526</c:v>
                </c:pt>
                <c:pt idx="238">
                  <c:v>105.51578947368421</c:v>
                </c:pt>
                <c:pt idx="239">
                  <c:v>105.79649122807018</c:v>
                </c:pt>
                <c:pt idx="240">
                  <c:v>106.28771929824561</c:v>
                </c:pt>
                <c:pt idx="241">
                  <c:v>106.4701754385965</c:v>
                </c:pt>
                <c:pt idx="242">
                  <c:v>106.70877192982455</c:v>
                </c:pt>
                <c:pt idx="243">
                  <c:v>106.61052631578947</c:v>
                </c:pt>
                <c:pt idx="244">
                  <c:v>106.90526315789475</c:v>
                </c:pt>
                <c:pt idx="245">
                  <c:v>107.87368421052631</c:v>
                </c:pt>
                <c:pt idx="246">
                  <c:v>106.79298245614035</c:v>
                </c:pt>
                <c:pt idx="247">
                  <c:v>107.3543859649123</c:v>
                </c:pt>
                <c:pt idx="248">
                  <c:v>106.3017543859649</c:v>
                </c:pt>
                <c:pt idx="249">
                  <c:v>105.86666666666666</c:v>
                </c:pt>
                <c:pt idx="250">
                  <c:v>105.64210526315789</c:v>
                </c:pt>
                <c:pt idx="251">
                  <c:v>106.04912280701755</c:v>
                </c:pt>
                <c:pt idx="252">
                  <c:v>105.76842105263158</c:v>
                </c:pt>
                <c:pt idx="253">
                  <c:v>106.52631578947368</c:v>
                </c:pt>
                <c:pt idx="254">
                  <c:v>107.43859649122807</c:v>
                </c:pt>
                <c:pt idx="255">
                  <c:v>106.34385964912281</c:v>
                </c:pt>
                <c:pt idx="256">
                  <c:v>106.45614035087718</c:v>
                </c:pt>
                <c:pt idx="257">
                  <c:v>106.1754385964912</c:v>
                </c:pt>
                <c:pt idx="258">
                  <c:v>106.1754385964912</c:v>
                </c:pt>
                <c:pt idx="259">
                  <c:v>107.38245614035087</c:v>
                </c:pt>
                <c:pt idx="260">
                  <c:v>107.99999999999999</c:v>
                </c:pt>
              </c:numCache>
            </c:numRef>
          </c:val>
          <c:smooth val="0"/>
        </c:ser>
        <c:ser>
          <c:idx val="7"/>
          <c:order val="7"/>
          <c:tx>
            <c:strRef>
              <c:f>Currency!$V$68</c:f>
              <c:strCache>
                <c:ptCount val="1"/>
                <c:pt idx="0">
                  <c:v>Euro</c:v>
                </c:pt>
              </c:strCache>
            </c:strRef>
          </c:tx>
          <c:spPr>
            <a:ln w="28575" cap="rnd">
              <a:solidFill>
                <a:schemeClr val="accent2">
                  <a:lumMod val="60000"/>
                </a:schemeClr>
              </a:solidFill>
              <a:round/>
            </a:ln>
            <a:effectLst/>
          </c:spPr>
          <c:marker>
            <c:symbol val="none"/>
          </c:marker>
          <c:cat>
            <c:numRef>
              <c:f>Currency!$N$69:$N$329</c:f>
              <c:numCache>
                <c:formatCode>[$-409]mmmm\-yy;@</c:formatCode>
                <c:ptCount val="261"/>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numCache>
            </c:numRef>
          </c:cat>
          <c:val>
            <c:numRef>
              <c:f>Currency!$V$69:$V$329</c:f>
              <c:numCache>
                <c:formatCode>0.00</c:formatCode>
                <c:ptCount val="261"/>
                <c:pt idx="0">
                  <c:v>100</c:v>
                </c:pt>
                <c:pt idx="1">
                  <c:v>100.25884383088869</c:v>
                </c:pt>
                <c:pt idx="2">
                  <c:v>100.48070997165044</c:v>
                </c:pt>
                <c:pt idx="3">
                  <c:v>100.25884383088869</c:v>
                </c:pt>
                <c:pt idx="4">
                  <c:v>100.72722790583015</c:v>
                </c:pt>
                <c:pt idx="5">
                  <c:v>100.41908048810551</c:v>
                </c:pt>
                <c:pt idx="6">
                  <c:v>100.06162948354491</c:v>
                </c:pt>
                <c:pt idx="7">
                  <c:v>99.876741032910147</c:v>
                </c:pt>
                <c:pt idx="8">
                  <c:v>99.617897202021439</c:v>
                </c:pt>
                <c:pt idx="9">
                  <c:v>99.926044619746079</c:v>
                </c:pt>
                <c:pt idx="10">
                  <c:v>99.86441513620116</c:v>
                </c:pt>
                <c:pt idx="11">
                  <c:v>99.531615925058546</c:v>
                </c:pt>
                <c:pt idx="12">
                  <c:v>99.76580796252928</c:v>
                </c:pt>
                <c:pt idx="13">
                  <c:v>99.469986441513626</c:v>
                </c:pt>
                <c:pt idx="14">
                  <c:v>99.839763342783201</c:v>
                </c:pt>
                <c:pt idx="15">
                  <c:v>100.23419203747072</c:v>
                </c:pt>
                <c:pt idx="16">
                  <c:v>100.88746456304696</c:v>
                </c:pt>
                <c:pt idx="17">
                  <c:v>100.69025021570319</c:v>
                </c:pt>
                <c:pt idx="18">
                  <c:v>101.14630839393566</c:v>
                </c:pt>
                <c:pt idx="19">
                  <c:v>101.63934426229508</c:v>
                </c:pt>
                <c:pt idx="20">
                  <c:v>101.77492912609392</c:v>
                </c:pt>
                <c:pt idx="21">
                  <c:v>101.86121040305682</c:v>
                </c:pt>
                <c:pt idx="22">
                  <c:v>102.57611241217799</c:v>
                </c:pt>
                <c:pt idx="23">
                  <c:v>102.9951929002835</c:v>
                </c:pt>
                <c:pt idx="24">
                  <c:v>102.83495624306669</c:v>
                </c:pt>
                <c:pt idx="25">
                  <c:v>103.01984469370147</c:v>
                </c:pt>
                <c:pt idx="26">
                  <c:v>103.29101442129914</c:v>
                </c:pt>
                <c:pt idx="27">
                  <c:v>103.74707259953162</c:v>
                </c:pt>
                <c:pt idx="28">
                  <c:v>103.95661284358437</c:v>
                </c:pt>
                <c:pt idx="29">
                  <c:v>103.48822876864293</c:v>
                </c:pt>
                <c:pt idx="30">
                  <c:v>103.08147417724641</c:v>
                </c:pt>
                <c:pt idx="31">
                  <c:v>102.92123752002958</c:v>
                </c:pt>
                <c:pt idx="32">
                  <c:v>103.88265746333045</c:v>
                </c:pt>
                <c:pt idx="33">
                  <c:v>104.3510415382719</c:v>
                </c:pt>
                <c:pt idx="34">
                  <c:v>104.41267102181683</c:v>
                </c:pt>
                <c:pt idx="35">
                  <c:v>104.59755947245162</c:v>
                </c:pt>
                <c:pt idx="36">
                  <c:v>104.7084925428325</c:v>
                </c:pt>
                <c:pt idx="37">
                  <c:v>104.59755947245162</c:v>
                </c:pt>
                <c:pt idx="38">
                  <c:v>105.41106865524466</c:v>
                </c:pt>
                <c:pt idx="39">
                  <c:v>105.06594354739308</c:v>
                </c:pt>
                <c:pt idx="40">
                  <c:v>105.69456427955133</c:v>
                </c:pt>
                <c:pt idx="41">
                  <c:v>105.99038580056698</c:v>
                </c:pt>
                <c:pt idx="42">
                  <c:v>106.74226549981512</c:v>
                </c:pt>
                <c:pt idx="43">
                  <c:v>105.69456427955133</c:v>
                </c:pt>
                <c:pt idx="44">
                  <c:v>105.6329347960064</c:v>
                </c:pt>
                <c:pt idx="45">
                  <c:v>105.65758658942437</c:v>
                </c:pt>
                <c:pt idx="46">
                  <c:v>105.48502403549858</c:v>
                </c:pt>
                <c:pt idx="47">
                  <c:v>105.21385430790089</c:v>
                </c:pt>
                <c:pt idx="48">
                  <c:v>104.67151485270551</c:v>
                </c:pt>
                <c:pt idx="49">
                  <c:v>104.37569333168987</c:v>
                </c:pt>
                <c:pt idx="50">
                  <c:v>104.7084925428325</c:v>
                </c:pt>
                <c:pt idx="51">
                  <c:v>104.56058178232466</c:v>
                </c:pt>
                <c:pt idx="52">
                  <c:v>104.69616664612352</c:v>
                </c:pt>
                <c:pt idx="53">
                  <c:v>104.53592998890669</c:v>
                </c:pt>
                <c:pt idx="54">
                  <c:v>105.95340811044002</c:v>
                </c:pt>
                <c:pt idx="55">
                  <c:v>106.19992604461974</c:v>
                </c:pt>
                <c:pt idx="56">
                  <c:v>106.21225194132873</c:v>
                </c:pt>
                <c:pt idx="57">
                  <c:v>106.53272525576234</c:v>
                </c:pt>
                <c:pt idx="58">
                  <c:v>106.36016270183654</c:v>
                </c:pt>
                <c:pt idx="59">
                  <c:v>106.18760014791076</c:v>
                </c:pt>
                <c:pt idx="60">
                  <c:v>105.8178232466412</c:v>
                </c:pt>
                <c:pt idx="61">
                  <c:v>105.42339455195363</c:v>
                </c:pt>
                <c:pt idx="62">
                  <c:v>105.73154196967829</c:v>
                </c:pt>
                <c:pt idx="63">
                  <c:v>106.42179218538148</c:v>
                </c:pt>
                <c:pt idx="64">
                  <c:v>106.42179218538148</c:v>
                </c:pt>
                <c:pt idx="65">
                  <c:v>105.5589794157525</c:v>
                </c:pt>
                <c:pt idx="66">
                  <c:v>106.26155552816468</c:v>
                </c:pt>
                <c:pt idx="67">
                  <c:v>105.79317145322322</c:v>
                </c:pt>
                <c:pt idx="68">
                  <c:v>105.62060889929742</c:v>
                </c:pt>
                <c:pt idx="69">
                  <c:v>105.36176506840873</c:v>
                </c:pt>
                <c:pt idx="70">
                  <c:v>104.95501047701221</c:v>
                </c:pt>
                <c:pt idx="71">
                  <c:v>104.93035868359422</c:v>
                </c:pt>
                <c:pt idx="72">
                  <c:v>105.05361765068409</c:v>
                </c:pt>
                <c:pt idx="73">
                  <c:v>105.36176506840873</c:v>
                </c:pt>
                <c:pt idx="74">
                  <c:v>105.50967582891656</c:v>
                </c:pt>
                <c:pt idx="75">
                  <c:v>105.58363120917048</c:v>
                </c:pt>
                <c:pt idx="76">
                  <c:v>105.3001355848638</c:v>
                </c:pt>
                <c:pt idx="77">
                  <c:v>105.76851965980525</c:v>
                </c:pt>
                <c:pt idx="78">
                  <c:v>105.76851965980525</c:v>
                </c:pt>
                <c:pt idx="79">
                  <c:v>106.18760014791076</c:v>
                </c:pt>
                <c:pt idx="80">
                  <c:v>105.26315789473684</c:v>
                </c:pt>
                <c:pt idx="81">
                  <c:v>105.34943917169974</c:v>
                </c:pt>
                <c:pt idx="82">
                  <c:v>105.49734993220756</c:v>
                </c:pt>
                <c:pt idx="83">
                  <c:v>105.52200172562553</c:v>
                </c:pt>
                <c:pt idx="84">
                  <c:v>105.68223838284237</c:v>
                </c:pt>
                <c:pt idx="85">
                  <c:v>105.73154196967829</c:v>
                </c:pt>
                <c:pt idx="86">
                  <c:v>105.21385430790089</c:v>
                </c:pt>
                <c:pt idx="87">
                  <c:v>105.3001355848638</c:v>
                </c:pt>
                <c:pt idx="88">
                  <c:v>105.64526069271538</c:v>
                </c:pt>
                <c:pt idx="89">
                  <c:v>106.17527425120178</c:v>
                </c:pt>
                <c:pt idx="90">
                  <c:v>106.31085911500062</c:v>
                </c:pt>
                <c:pt idx="91">
                  <c:v>106.60668063601626</c:v>
                </c:pt>
                <c:pt idx="92">
                  <c:v>106.32318501170961</c:v>
                </c:pt>
                <c:pt idx="93">
                  <c:v>106.31085911500062</c:v>
                </c:pt>
                <c:pt idx="94">
                  <c:v>106.65598422285221</c:v>
                </c:pt>
                <c:pt idx="95">
                  <c:v>108.09811413780352</c:v>
                </c:pt>
                <c:pt idx="96">
                  <c:v>108.18439541476643</c:v>
                </c:pt>
                <c:pt idx="97">
                  <c:v>108.67743128312586</c:v>
                </c:pt>
                <c:pt idx="98">
                  <c:v>108.66510538641687</c:v>
                </c:pt>
                <c:pt idx="99">
                  <c:v>108.46789103907308</c:v>
                </c:pt>
                <c:pt idx="100">
                  <c:v>108.03648465425859</c:v>
                </c:pt>
                <c:pt idx="101">
                  <c:v>107.56810057931713</c:v>
                </c:pt>
                <c:pt idx="102">
                  <c:v>106.63133242943424</c:v>
                </c:pt>
                <c:pt idx="103">
                  <c:v>106.3355109084186</c:v>
                </c:pt>
                <c:pt idx="104">
                  <c:v>106.65598422285221</c:v>
                </c:pt>
                <c:pt idx="105">
                  <c:v>106.02736349069394</c:v>
                </c:pt>
                <c:pt idx="106">
                  <c:v>105.47269813878958</c:v>
                </c:pt>
                <c:pt idx="107">
                  <c:v>105.18920251448294</c:v>
                </c:pt>
                <c:pt idx="108">
                  <c:v>105.3001355848638</c:v>
                </c:pt>
                <c:pt idx="109">
                  <c:v>105.74386786638728</c:v>
                </c:pt>
                <c:pt idx="110">
                  <c:v>106.3355109084186</c:v>
                </c:pt>
                <c:pt idx="111">
                  <c:v>106.10131887094786</c:v>
                </c:pt>
                <c:pt idx="112">
                  <c:v>106.43411808209046</c:v>
                </c:pt>
                <c:pt idx="113">
                  <c:v>106.05201528411192</c:v>
                </c:pt>
                <c:pt idx="114">
                  <c:v>106.02736349069394</c:v>
                </c:pt>
                <c:pt idx="115">
                  <c:v>106.61900653272525</c:v>
                </c:pt>
                <c:pt idx="116">
                  <c:v>106.24922963145569</c:v>
                </c:pt>
                <c:pt idx="117">
                  <c:v>106.37248859854553</c:v>
                </c:pt>
                <c:pt idx="118">
                  <c:v>106.00271169727597</c:v>
                </c:pt>
                <c:pt idx="119">
                  <c:v>105.5466535190435</c:v>
                </c:pt>
                <c:pt idx="120">
                  <c:v>105.89177862689509</c:v>
                </c:pt>
                <c:pt idx="121">
                  <c:v>105.3864168618267</c:v>
                </c:pt>
                <c:pt idx="122">
                  <c:v>105.69456427955133</c:v>
                </c:pt>
                <c:pt idx="123">
                  <c:v>105.49734993220756</c:v>
                </c:pt>
                <c:pt idx="124">
                  <c:v>104.83175150992234</c:v>
                </c:pt>
                <c:pt idx="125">
                  <c:v>104.9673363737212</c:v>
                </c:pt>
                <c:pt idx="126">
                  <c:v>104.75779612966842</c:v>
                </c:pt>
                <c:pt idx="127">
                  <c:v>104.69616664612352</c:v>
                </c:pt>
                <c:pt idx="128">
                  <c:v>104.89338099346728</c:v>
                </c:pt>
                <c:pt idx="129">
                  <c:v>105.58363120917048</c:v>
                </c:pt>
                <c:pt idx="130">
                  <c:v>106.12597066436582</c:v>
                </c:pt>
                <c:pt idx="131">
                  <c:v>106.54505115247133</c:v>
                </c:pt>
                <c:pt idx="132">
                  <c:v>106.70528780968816</c:v>
                </c:pt>
                <c:pt idx="133">
                  <c:v>107.05041291753976</c:v>
                </c:pt>
                <c:pt idx="134">
                  <c:v>107.14902009121164</c:v>
                </c:pt>
                <c:pt idx="135">
                  <c:v>107.06273881424875</c:v>
                </c:pt>
                <c:pt idx="136">
                  <c:v>107.35856033526439</c:v>
                </c:pt>
                <c:pt idx="137">
                  <c:v>107.35856033526439</c:v>
                </c:pt>
                <c:pt idx="138">
                  <c:v>106.80389498336005</c:v>
                </c:pt>
                <c:pt idx="139">
                  <c:v>106.48342166892641</c:v>
                </c:pt>
                <c:pt idx="140">
                  <c:v>106.60668063601626</c:v>
                </c:pt>
                <c:pt idx="141">
                  <c:v>106.3971403919635</c:v>
                </c:pt>
                <c:pt idx="142">
                  <c:v>106.40946628867249</c:v>
                </c:pt>
                <c:pt idx="143">
                  <c:v>106.92715395044989</c:v>
                </c:pt>
                <c:pt idx="144">
                  <c:v>107.44484161222729</c:v>
                </c:pt>
                <c:pt idx="145">
                  <c:v>107.00110933070381</c:v>
                </c:pt>
                <c:pt idx="146">
                  <c:v>107.46949340564527</c:v>
                </c:pt>
                <c:pt idx="147">
                  <c:v>107.33390854184641</c:v>
                </c:pt>
                <c:pt idx="148">
                  <c:v>108.17206951805744</c:v>
                </c:pt>
                <c:pt idx="149">
                  <c:v>108.3816097621102</c:v>
                </c:pt>
                <c:pt idx="150">
                  <c:v>108.15974362134844</c:v>
                </c:pt>
                <c:pt idx="151">
                  <c:v>108.23369900160236</c:v>
                </c:pt>
                <c:pt idx="152">
                  <c:v>108.61580179958092</c:v>
                </c:pt>
                <c:pt idx="153">
                  <c:v>109.01023049426846</c:v>
                </c:pt>
                <c:pt idx="154">
                  <c:v>108.0241587575496</c:v>
                </c:pt>
                <c:pt idx="155">
                  <c:v>108.28300258843831</c:v>
                </c:pt>
                <c:pt idx="156">
                  <c:v>108.17206951805744</c:v>
                </c:pt>
                <c:pt idx="157">
                  <c:v>108.01183286084061</c:v>
                </c:pt>
                <c:pt idx="158">
                  <c:v>107.5064710957722</c:v>
                </c:pt>
                <c:pt idx="159">
                  <c:v>108.18439541476643</c:v>
                </c:pt>
                <c:pt idx="160">
                  <c:v>108.77603845679774</c:v>
                </c:pt>
                <c:pt idx="161">
                  <c:v>109.61419943300874</c:v>
                </c:pt>
                <c:pt idx="162">
                  <c:v>109.28140022186614</c:v>
                </c:pt>
                <c:pt idx="163">
                  <c:v>109.1458153580673</c:v>
                </c:pt>
                <c:pt idx="164">
                  <c:v>108.93627511401453</c:v>
                </c:pt>
                <c:pt idx="165">
                  <c:v>107.99950696413163</c:v>
                </c:pt>
                <c:pt idx="166">
                  <c:v>107.56810057931713</c:v>
                </c:pt>
                <c:pt idx="167">
                  <c:v>108.36928386540121</c:v>
                </c:pt>
                <c:pt idx="168">
                  <c:v>108.15974362134844</c:v>
                </c:pt>
                <c:pt idx="169">
                  <c:v>108.04881055096757</c:v>
                </c:pt>
                <c:pt idx="170">
                  <c:v>108.72673486996179</c:v>
                </c:pt>
                <c:pt idx="171">
                  <c:v>108.70208307654381</c:v>
                </c:pt>
                <c:pt idx="172">
                  <c:v>109.23209663503019</c:v>
                </c:pt>
                <c:pt idx="173">
                  <c:v>108.64045359299888</c:v>
                </c:pt>
                <c:pt idx="174">
                  <c:v>108.36928386540121</c:v>
                </c:pt>
                <c:pt idx="175">
                  <c:v>108.94860101072352</c:v>
                </c:pt>
                <c:pt idx="176">
                  <c:v>108.56649821274497</c:v>
                </c:pt>
                <c:pt idx="177">
                  <c:v>108.67743128312586</c:v>
                </c:pt>
                <c:pt idx="178">
                  <c:v>108.60347590287193</c:v>
                </c:pt>
                <c:pt idx="179">
                  <c:v>108.24602489831135</c:v>
                </c:pt>
                <c:pt idx="180">
                  <c:v>108.15974362134844</c:v>
                </c:pt>
                <c:pt idx="181">
                  <c:v>108.49254283249105</c:v>
                </c:pt>
                <c:pt idx="182">
                  <c:v>108.89929742388757</c:v>
                </c:pt>
                <c:pt idx="183">
                  <c:v>108.34463207198324</c:v>
                </c:pt>
                <c:pt idx="184">
                  <c:v>108.52952052261801</c:v>
                </c:pt>
                <c:pt idx="185">
                  <c:v>109.04720818439542</c:v>
                </c:pt>
                <c:pt idx="186">
                  <c:v>108.59115000616295</c:v>
                </c:pt>
                <c:pt idx="187">
                  <c:v>108.51719462590903</c:v>
                </c:pt>
                <c:pt idx="188">
                  <c:v>107.87624799704179</c:v>
                </c:pt>
                <c:pt idx="189">
                  <c:v>107.56810057931713</c:v>
                </c:pt>
                <c:pt idx="190">
                  <c:v>108.25835079502033</c:v>
                </c:pt>
                <c:pt idx="191">
                  <c:v>108.0241587575496</c:v>
                </c:pt>
                <c:pt idx="192">
                  <c:v>108.19672131147541</c:v>
                </c:pt>
                <c:pt idx="193">
                  <c:v>108.541846419327</c:v>
                </c:pt>
                <c:pt idx="194">
                  <c:v>107.77764082336989</c:v>
                </c:pt>
                <c:pt idx="195">
                  <c:v>107.74066313324293</c:v>
                </c:pt>
                <c:pt idx="196">
                  <c:v>107.66670775298903</c:v>
                </c:pt>
                <c:pt idx="197">
                  <c:v>107.56810057931713</c:v>
                </c:pt>
                <c:pt idx="198">
                  <c:v>108.72673486996179</c:v>
                </c:pt>
                <c:pt idx="199">
                  <c:v>108.13509182793048</c:v>
                </c:pt>
                <c:pt idx="200">
                  <c:v>108.07346234438555</c:v>
                </c:pt>
                <c:pt idx="201">
                  <c:v>107.46949340564527</c:v>
                </c:pt>
                <c:pt idx="202">
                  <c:v>107.60507826944409</c:v>
                </c:pt>
                <c:pt idx="203">
                  <c:v>106.87785036361394</c:v>
                </c:pt>
                <c:pt idx="204">
                  <c:v>107.12436829779367</c:v>
                </c:pt>
                <c:pt idx="205">
                  <c:v>107.3462344385554</c:v>
                </c:pt>
                <c:pt idx="206">
                  <c:v>107.39553802539135</c:v>
                </c:pt>
                <c:pt idx="207">
                  <c:v>108.22137310489337</c:v>
                </c:pt>
                <c:pt idx="208">
                  <c:v>108.12276593122149</c:v>
                </c:pt>
                <c:pt idx="209">
                  <c:v>108.24602489831135</c:v>
                </c:pt>
                <c:pt idx="210">
                  <c:v>108.50486872920004</c:v>
                </c:pt>
                <c:pt idx="211">
                  <c:v>108.41858745223716</c:v>
                </c:pt>
                <c:pt idx="212">
                  <c:v>108.40626155552815</c:v>
                </c:pt>
                <c:pt idx="213">
                  <c:v>108.19672131147541</c:v>
                </c:pt>
                <c:pt idx="214">
                  <c:v>109.08418587452238</c:v>
                </c:pt>
                <c:pt idx="215">
                  <c:v>108.06113644767656</c:v>
                </c:pt>
                <c:pt idx="216">
                  <c:v>107.78996672007889</c:v>
                </c:pt>
                <c:pt idx="217">
                  <c:v>107.8639221003328</c:v>
                </c:pt>
                <c:pt idx="218">
                  <c:v>107.93787748058672</c:v>
                </c:pt>
                <c:pt idx="219">
                  <c:v>107.66670775298903</c:v>
                </c:pt>
                <c:pt idx="220">
                  <c:v>107.46949340564527</c:v>
                </c:pt>
                <c:pt idx="221">
                  <c:v>107.81461851349685</c:v>
                </c:pt>
                <c:pt idx="222">
                  <c:v>108.03648465425859</c:v>
                </c:pt>
                <c:pt idx="223">
                  <c:v>108.35695796869223</c:v>
                </c:pt>
                <c:pt idx="224">
                  <c:v>108.59115000616295</c:v>
                </c:pt>
                <c:pt idx="225">
                  <c:v>108.78836435350672</c:v>
                </c:pt>
                <c:pt idx="226">
                  <c:v>109.35535560212004</c:v>
                </c:pt>
                <c:pt idx="227">
                  <c:v>108.88697152717859</c:v>
                </c:pt>
                <c:pt idx="228">
                  <c:v>109.31837791199311</c:v>
                </c:pt>
                <c:pt idx="229">
                  <c:v>109.10883766794032</c:v>
                </c:pt>
                <c:pt idx="230">
                  <c:v>109.34302970541108</c:v>
                </c:pt>
                <c:pt idx="231">
                  <c:v>108.9732528041415</c:v>
                </c:pt>
                <c:pt idx="232">
                  <c:v>108.61580179958092</c:v>
                </c:pt>
                <c:pt idx="233">
                  <c:v>108.45556514236409</c:v>
                </c:pt>
                <c:pt idx="234">
                  <c:v>108.78836435350672</c:v>
                </c:pt>
                <c:pt idx="235">
                  <c:v>108.64045359299888</c:v>
                </c:pt>
                <c:pt idx="236">
                  <c:v>108.61580179958092</c:v>
                </c:pt>
                <c:pt idx="237">
                  <c:v>108.31998027856527</c:v>
                </c:pt>
                <c:pt idx="238">
                  <c:v>108.40626155552815</c:v>
                </c:pt>
                <c:pt idx="239">
                  <c:v>108.29532848514729</c:v>
                </c:pt>
                <c:pt idx="240">
                  <c:v>108.44323924565514</c:v>
                </c:pt>
                <c:pt idx="241">
                  <c:v>108.76371256008875</c:v>
                </c:pt>
                <c:pt idx="242">
                  <c:v>109.10883766794032</c:v>
                </c:pt>
                <c:pt idx="243">
                  <c:v>108.98557870085048</c:v>
                </c:pt>
                <c:pt idx="244">
                  <c:v>109.81141378035252</c:v>
                </c:pt>
                <c:pt idx="245">
                  <c:v>109.6511771231357</c:v>
                </c:pt>
                <c:pt idx="246">
                  <c:v>109.6511771231357</c:v>
                </c:pt>
                <c:pt idx="247">
                  <c:v>109.17046715148527</c:v>
                </c:pt>
                <c:pt idx="248">
                  <c:v>109.03488228768643</c:v>
                </c:pt>
                <c:pt idx="249">
                  <c:v>109.08418587452238</c:v>
                </c:pt>
                <c:pt idx="250">
                  <c:v>108.88697152717859</c:v>
                </c:pt>
                <c:pt idx="251">
                  <c:v>108.8130161469247</c:v>
                </c:pt>
                <c:pt idx="252">
                  <c:v>108.56649821274497</c:v>
                </c:pt>
                <c:pt idx="253">
                  <c:v>108.52952052261801</c:v>
                </c:pt>
                <c:pt idx="254">
                  <c:v>108.56649821274497</c:v>
                </c:pt>
                <c:pt idx="255">
                  <c:v>109.10883766794032</c:v>
                </c:pt>
                <c:pt idx="256">
                  <c:v>108.91162332059659</c:v>
                </c:pt>
                <c:pt idx="257">
                  <c:v>109.24442253173919</c:v>
                </c:pt>
                <c:pt idx="258">
                  <c:v>109.52791815604583</c:v>
                </c:pt>
                <c:pt idx="259">
                  <c:v>109.71280660668063</c:v>
                </c:pt>
                <c:pt idx="260">
                  <c:v>109.84839147047947</c:v>
                </c:pt>
              </c:numCache>
            </c:numRef>
          </c:val>
          <c:smooth val="0"/>
        </c:ser>
        <c:ser>
          <c:idx val="8"/>
          <c:order val="8"/>
          <c:tx>
            <c:strRef>
              <c:f>Currency!$W$68</c:f>
              <c:strCache>
                <c:ptCount val="1"/>
                <c:pt idx="0">
                  <c:v>Yen</c:v>
                </c:pt>
              </c:strCache>
            </c:strRef>
          </c:tx>
          <c:spPr>
            <a:ln w="28575" cap="rnd">
              <a:solidFill>
                <a:schemeClr val="accent3">
                  <a:lumMod val="60000"/>
                </a:schemeClr>
              </a:solidFill>
              <a:round/>
            </a:ln>
            <a:effectLst/>
          </c:spPr>
          <c:marker>
            <c:symbol val="none"/>
          </c:marker>
          <c:cat>
            <c:numRef>
              <c:f>Currency!$N$69:$N$329</c:f>
              <c:numCache>
                <c:formatCode>[$-409]mmmm\-yy;@</c:formatCode>
                <c:ptCount val="261"/>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numCache>
            </c:numRef>
          </c:cat>
          <c:val>
            <c:numRef>
              <c:f>Currency!$W$69:$W$329</c:f>
              <c:numCache>
                <c:formatCode>0.00</c:formatCode>
                <c:ptCount val="261"/>
                <c:pt idx="0">
                  <c:v>100</c:v>
                </c:pt>
                <c:pt idx="1">
                  <c:v>99.811711542082477</c:v>
                </c:pt>
                <c:pt idx="2">
                  <c:v>100.20711730370928</c:v>
                </c:pt>
                <c:pt idx="3">
                  <c:v>100.36716249293917</c:v>
                </c:pt>
                <c:pt idx="4">
                  <c:v>101.13914517040105</c:v>
                </c:pt>
                <c:pt idx="5">
                  <c:v>100.837883637733</c:v>
                </c:pt>
                <c:pt idx="6">
                  <c:v>100.67783844850311</c:v>
                </c:pt>
                <c:pt idx="7">
                  <c:v>100.94144228958766</c:v>
                </c:pt>
                <c:pt idx="8">
                  <c:v>100.61193748823199</c:v>
                </c:pt>
                <c:pt idx="9">
                  <c:v>100.94144228958766</c:v>
                </c:pt>
                <c:pt idx="10">
                  <c:v>101.11090190171343</c:v>
                </c:pt>
                <c:pt idx="11">
                  <c:v>100.84729806062889</c:v>
                </c:pt>
                <c:pt idx="12">
                  <c:v>100.687252871399</c:v>
                </c:pt>
                <c:pt idx="13">
                  <c:v>100.89437017510828</c:v>
                </c:pt>
                <c:pt idx="14">
                  <c:v>100.99792882696291</c:v>
                </c:pt>
                <c:pt idx="15">
                  <c:v>101.21446055356806</c:v>
                </c:pt>
                <c:pt idx="16">
                  <c:v>102.287704763698</c:v>
                </c:pt>
                <c:pt idx="17">
                  <c:v>102.35360572396912</c:v>
                </c:pt>
                <c:pt idx="18">
                  <c:v>102.84315571455468</c:v>
                </c:pt>
                <c:pt idx="19">
                  <c:v>102.80549802297119</c:v>
                </c:pt>
                <c:pt idx="20">
                  <c:v>102.70193937111655</c:v>
                </c:pt>
                <c:pt idx="21">
                  <c:v>102.73018263980418</c:v>
                </c:pt>
                <c:pt idx="22">
                  <c:v>103.17266051591038</c:v>
                </c:pt>
                <c:pt idx="23">
                  <c:v>103.42684993409902</c:v>
                </c:pt>
                <c:pt idx="24">
                  <c:v>102.75842590849183</c:v>
                </c:pt>
                <c:pt idx="25">
                  <c:v>102.58896629636602</c:v>
                </c:pt>
                <c:pt idx="26">
                  <c:v>102.69252494822068</c:v>
                </c:pt>
                <c:pt idx="27">
                  <c:v>102.67369610242893</c:v>
                </c:pt>
                <c:pt idx="28">
                  <c:v>103.23856147618152</c:v>
                </c:pt>
                <c:pt idx="29">
                  <c:v>103.04085859536811</c:v>
                </c:pt>
                <c:pt idx="30">
                  <c:v>102.82432686876295</c:v>
                </c:pt>
                <c:pt idx="31">
                  <c:v>103.02202974957635</c:v>
                </c:pt>
                <c:pt idx="32">
                  <c:v>103.83167011862173</c:v>
                </c:pt>
                <c:pt idx="33">
                  <c:v>103.64338166070419</c:v>
                </c:pt>
                <c:pt idx="34">
                  <c:v>104.17058934287328</c:v>
                </c:pt>
                <c:pt idx="35">
                  <c:v>104.14234607418567</c:v>
                </c:pt>
                <c:pt idx="36">
                  <c:v>104.5189229900207</c:v>
                </c:pt>
                <c:pt idx="37">
                  <c:v>104.44360760685369</c:v>
                </c:pt>
                <c:pt idx="38">
                  <c:v>103.79401242703823</c:v>
                </c:pt>
                <c:pt idx="39">
                  <c:v>102.92788552061758</c:v>
                </c:pt>
                <c:pt idx="40">
                  <c:v>103.02202974957635</c:v>
                </c:pt>
                <c:pt idx="41">
                  <c:v>103.01261532668047</c:v>
                </c:pt>
                <c:pt idx="42">
                  <c:v>102.4006778384485</c:v>
                </c:pt>
                <c:pt idx="43">
                  <c:v>102.53247975899077</c:v>
                </c:pt>
                <c:pt idx="44">
                  <c:v>102.37243456976086</c:v>
                </c:pt>
                <c:pt idx="45">
                  <c:v>103.07851628695161</c:v>
                </c:pt>
                <c:pt idx="46">
                  <c:v>103.26680474486913</c:v>
                </c:pt>
                <c:pt idx="47">
                  <c:v>103.16324609301451</c:v>
                </c:pt>
                <c:pt idx="48">
                  <c:v>103.67162492939184</c:v>
                </c:pt>
                <c:pt idx="49">
                  <c:v>103.35153455093203</c:v>
                </c:pt>
                <c:pt idx="50">
                  <c:v>103.0879307098475</c:v>
                </c:pt>
                <c:pt idx="51">
                  <c:v>103.56806627753718</c:v>
                </c:pt>
                <c:pt idx="52">
                  <c:v>103.80342684993411</c:v>
                </c:pt>
                <c:pt idx="53">
                  <c:v>103.93522877047639</c:v>
                </c:pt>
                <c:pt idx="54">
                  <c:v>103.97288646205986</c:v>
                </c:pt>
                <c:pt idx="55">
                  <c:v>104.11410280549802</c:v>
                </c:pt>
                <c:pt idx="56">
                  <c:v>103.99171530785163</c:v>
                </c:pt>
                <c:pt idx="57">
                  <c:v>103.51157974016193</c:v>
                </c:pt>
                <c:pt idx="58">
                  <c:v>103.74694031255885</c:v>
                </c:pt>
                <c:pt idx="59">
                  <c:v>103.52099416305779</c:v>
                </c:pt>
                <c:pt idx="60">
                  <c:v>103.51157974016193</c:v>
                </c:pt>
                <c:pt idx="61">
                  <c:v>103.13500282432686</c:v>
                </c:pt>
                <c:pt idx="62">
                  <c:v>103.5586518546413</c:v>
                </c:pt>
                <c:pt idx="63">
                  <c:v>103.88815665599698</c:v>
                </c:pt>
                <c:pt idx="64">
                  <c:v>103.87874223310112</c:v>
                </c:pt>
                <c:pt idx="65">
                  <c:v>104.29297684051969</c:v>
                </c:pt>
                <c:pt idx="66">
                  <c:v>104.34946337789495</c:v>
                </c:pt>
                <c:pt idx="67">
                  <c:v>104.07644511391452</c:v>
                </c:pt>
                <c:pt idx="68">
                  <c:v>104.01054415364339</c:v>
                </c:pt>
                <c:pt idx="69">
                  <c:v>104.15176049708153</c:v>
                </c:pt>
                <c:pt idx="70">
                  <c:v>104.00112973074751</c:v>
                </c:pt>
                <c:pt idx="71">
                  <c:v>104.33063453210319</c:v>
                </c:pt>
                <c:pt idx="72">
                  <c:v>104.75428356241763</c:v>
                </c:pt>
                <c:pt idx="73">
                  <c:v>105.33797778196197</c:v>
                </c:pt>
                <c:pt idx="74">
                  <c:v>105.85577104123519</c:v>
                </c:pt>
                <c:pt idx="75">
                  <c:v>105.85577104123519</c:v>
                </c:pt>
                <c:pt idx="76">
                  <c:v>105.75221238938053</c:v>
                </c:pt>
                <c:pt idx="77">
                  <c:v>106.26059122575786</c:v>
                </c:pt>
                <c:pt idx="78">
                  <c:v>106.19469026548671</c:v>
                </c:pt>
                <c:pt idx="79">
                  <c:v>106.25117680286198</c:v>
                </c:pt>
                <c:pt idx="80">
                  <c:v>105.14968932404443</c:v>
                </c:pt>
                <c:pt idx="81">
                  <c:v>104.90491432875166</c:v>
                </c:pt>
                <c:pt idx="82">
                  <c:v>104.76369798531351</c:v>
                </c:pt>
                <c:pt idx="83">
                  <c:v>104.48126529843722</c:v>
                </c:pt>
                <c:pt idx="84">
                  <c:v>104.59423837318771</c:v>
                </c:pt>
                <c:pt idx="85">
                  <c:v>104.35887780079081</c:v>
                </c:pt>
                <c:pt idx="86">
                  <c:v>104.44360760685369</c:v>
                </c:pt>
                <c:pt idx="87">
                  <c:v>105.25324797589907</c:v>
                </c:pt>
                <c:pt idx="88">
                  <c:v>105.14027490114857</c:v>
                </c:pt>
                <c:pt idx="89">
                  <c:v>105.08378836377329</c:v>
                </c:pt>
                <c:pt idx="90">
                  <c:v>104.71662587083412</c:v>
                </c:pt>
                <c:pt idx="91">
                  <c:v>104.89549990585579</c:v>
                </c:pt>
                <c:pt idx="92">
                  <c:v>104.71662587083412</c:v>
                </c:pt>
                <c:pt idx="93">
                  <c:v>104.47185087554134</c:v>
                </c:pt>
                <c:pt idx="94">
                  <c:v>104.50009414422897</c:v>
                </c:pt>
                <c:pt idx="95">
                  <c:v>104.23649030314441</c:v>
                </c:pt>
                <c:pt idx="96">
                  <c:v>104.22707588024853</c:v>
                </c:pt>
                <c:pt idx="97">
                  <c:v>104.58482395029185</c:v>
                </c:pt>
                <c:pt idx="98">
                  <c:v>104.24590472604029</c:v>
                </c:pt>
                <c:pt idx="99">
                  <c:v>104.42477876106196</c:v>
                </c:pt>
                <c:pt idx="100">
                  <c:v>103.93522877047639</c:v>
                </c:pt>
                <c:pt idx="101">
                  <c:v>103.85049896441349</c:v>
                </c:pt>
                <c:pt idx="102">
                  <c:v>103.98230088495575</c:v>
                </c:pt>
                <c:pt idx="103">
                  <c:v>104.05761626812277</c:v>
                </c:pt>
                <c:pt idx="104">
                  <c:v>104.74486913952174</c:v>
                </c:pt>
                <c:pt idx="105">
                  <c:v>104.69779702504236</c:v>
                </c:pt>
                <c:pt idx="106">
                  <c:v>104.54716625870834</c:v>
                </c:pt>
                <c:pt idx="107">
                  <c:v>104.57540952739596</c:v>
                </c:pt>
                <c:pt idx="108">
                  <c:v>105.19676143852381</c:v>
                </c:pt>
                <c:pt idx="109">
                  <c:v>104.72604029372998</c:v>
                </c:pt>
                <c:pt idx="110">
                  <c:v>104.57540952739596</c:v>
                </c:pt>
                <c:pt idx="111">
                  <c:v>104.59423837318771</c:v>
                </c:pt>
                <c:pt idx="112">
                  <c:v>104.87667106006401</c:v>
                </c:pt>
                <c:pt idx="113">
                  <c:v>104.96140086612691</c:v>
                </c:pt>
                <c:pt idx="114">
                  <c:v>104.25531914893618</c:v>
                </c:pt>
                <c:pt idx="115">
                  <c:v>104.50950856712484</c:v>
                </c:pt>
                <c:pt idx="116">
                  <c:v>104.62248164187535</c:v>
                </c:pt>
                <c:pt idx="117">
                  <c:v>105.08378836377329</c:v>
                </c:pt>
                <c:pt idx="118">
                  <c:v>104.79194125400113</c:v>
                </c:pt>
                <c:pt idx="119">
                  <c:v>105.30973451327435</c:v>
                </c:pt>
                <c:pt idx="120">
                  <c:v>105.46036527960835</c:v>
                </c:pt>
                <c:pt idx="121">
                  <c:v>105.42270758802485</c:v>
                </c:pt>
                <c:pt idx="122">
                  <c:v>105.77104123517228</c:v>
                </c:pt>
                <c:pt idx="123">
                  <c:v>105.63923931463002</c:v>
                </c:pt>
                <c:pt idx="124">
                  <c:v>105.90284315571455</c:v>
                </c:pt>
                <c:pt idx="125">
                  <c:v>105.99698738467332</c:v>
                </c:pt>
                <c:pt idx="126">
                  <c:v>106.06288834494447</c:v>
                </c:pt>
                <c:pt idx="127">
                  <c:v>106.30766334023724</c:v>
                </c:pt>
                <c:pt idx="128">
                  <c:v>106.30766334023724</c:v>
                </c:pt>
                <c:pt idx="129">
                  <c:v>106.79721333082281</c:v>
                </c:pt>
                <c:pt idx="130">
                  <c:v>106.85369986819808</c:v>
                </c:pt>
                <c:pt idx="131">
                  <c:v>107.30559216720015</c:v>
                </c:pt>
                <c:pt idx="132">
                  <c:v>107.06081717190736</c:v>
                </c:pt>
                <c:pt idx="133">
                  <c:v>107.66334023724346</c:v>
                </c:pt>
                <c:pt idx="134">
                  <c:v>107.13613255507437</c:v>
                </c:pt>
                <c:pt idx="135">
                  <c:v>106.98550178874035</c:v>
                </c:pt>
                <c:pt idx="136">
                  <c:v>106.33590660892487</c:v>
                </c:pt>
                <c:pt idx="137">
                  <c:v>106.45829410657126</c:v>
                </c:pt>
                <c:pt idx="138">
                  <c:v>106.10996045942383</c:v>
                </c:pt>
                <c:pt idx="139">
                  <c:v>105.72396912069291</c:v>
                </c:pt>
                <c:pt idx="140">
                  <c:v>105.43212201092074</c:v>
                </c:pt>
                <c:pt idx="141">
                  <c:v>105.25324797589907</c:v>
                </c:pt>
                <c:pt idx="142">
                  <c:v>105.60158162304651</c:v>
                </c:pt>
                <c:pt idx="143">
                  <c:v>105.72396912069291</c:v>
                </c:pt>
                <c:pt idx="144">
                  <c:v>105.60158162304651</c:v>
                </c:pt>
                <c:pt idx="145">
                  <c:v>105.86518546413106</c:v>
                </c:pt>
                <c:pt idx="146">
                  <c:v>106.10054603652796</c:v>
                </c:pt>
                <c:pt idx="147">
                  <c:v>105.63923931463002</c:v>
                </c:pt>
                <c:pt idx="148">
                  <c:v>105.96874411598569</c:v>
                </c:pt>
                <c:pt idx="149">
                  <c:v>106.00640180756919</c:v>
                </c:pt>
                <c:pt idx="150">
                  <c:v>105.39446431933723</c:v>
                </c:pt>
                <c:pt idx="151">
                  <c:v>105.87459988702692</c:v>
                </c:pt>
                <c:pt idx="152">
                  <c:v>106.27000564865374</c:v>
                </c:pt>
                <c:pt idx="153">
                  <c:v>106.43005083788364</c:v>
                </c:pt>
                <c:pt idx="154">
                  <c:v>106.07230276784034</c:v>
                </c:pt>
                <c:pt idx="155">
                  <c:v>106.57126718132179</c:v>
                </c:pt>
                <c:pt idx="156">
                  <c:v>106.54302391263415</c:v>
                </c:pt>
                <c:pt idx="157">
                  <c:v>106.83487102240635</c:v>
                </c:pt>
                <c:pt idx="158">
                  <c:v>106.69365467896819</c:v>
                </c:pt>
                <c:pt idx="159">
                  <c:v>107.28676332140839</c:v>
                </c:pt>
                <c:pt idx="160">
                  <c:v>107.12671813217851</c:v>
                </c:pt>
                <c:pt idx="161">
                  <c:v>107.12671813217851</c:v>
                </c:pt>
                <c:pt idx="162">
                  <c:v>107.27734889851253</c:v>
                </c:pt>
                <c:pt idx="163">
                  <c:v>106.97608736584448</c:v>
                </c:pt>
                <c:pt idx="164">
                  <c:v>106.7218979476558</c:v>
                </c:pt>
                <c:pt idx="165">
                  <c:v>106.2417623799661</c:v>
                </c:pt>
                <c:pt idx="166">
                  <c:v>105.85577104123519</c:v>
                </c:pt>
                <c:pt idx="167">
                  <c:v>106.10054603652796</c:v>
                </c:pt>
                <c:pt idx="168">
                  <c:v>106.39239314630014</c:v>
                </c:pt>
                <c:pt idx="169">
                  <c:v>106.35473545471663</c:v>
                </c:pt>
                <c:pt idx="170">
                  <c:v>106.22293353417436</c:v>
                </c:pt>
                <c:pt idx="171">
                  <c:v>106.87252871398982</c:v>
                </c:pt>
                <c:pt idx="172">
                  <c:v>107.11730370928262</c:v>
                </c:pt>
                <c:pt idx="173">
                  <c:v>107.04198832611563</c:v>
                </c:pt>
                <c:pt idx="174">
                  <c:v>106.82545659951046</c:v>
                </c:pt>
                <c:pt idx="175">
                  <c:v>106.98550178874035</c:v>
                </c:pt>
                <c:pt idx="176">
                  <c:v>106.97608736584448</c:v>
                </c:pt>
                <c:pt idx="177">
                  <c:v>106.1664469967991</c:v>
                </c:pt>
                <c:pt idx="178">
                  <c:v>106.52419506684241</c:v>
                </c:pt>
                <c:pt idx="179">
                  <c:v>105.94991527019396</c:v>
                </c:pt>
                <c:pt idx="180">
                  <c:v>106.12878930521559</c:v>
                </c:pt>
                <c:pt idx="181">
                  <c:v>106.49595179815479</c:v>
                </c:pt>
                <c:pt idx="182">
                  <c:v>106.67482583317643</c:v>
                </c:pt>
                <c:pt idx="183">
                  <c:v>106.56185275842591</c:v>
                </c:pt>
                <c:pt idx="184">
                  <c:v>106.97608736584448</c:v>
                </c:pt>
                <c:pt idx="185">
                  <c:v>106.69365467896819</c:v>
                </c:pt>
                <c:pt idx="186">
                  <c:v>106.19469026548671</c:v>
                </c:pt>
                <c:pt idx="187">
                  <c:v>105.99698738467332</c:v>
                </c:pt>
                <c:pt idx="188">
                  <c:v>105.62982489173413</c:v>
                </c:pt>
                <c:pt idx="189">
                  <c:v>104.66013933345886</c:v>
                </c:pt>
                <c:pt idx="190">
                  <c:v>104.82018452268875</c:v>
                </c:pt>
                <c:pt idx="191">
                  <c:v>103.90698550178874</c:v>
                </c:pt>
                <c:pt idx="192">
                  <c:v>103.67162492939184</c:v>
                </c:pt>
                <c:pt idx="193">
                  <c:v>104.46243645264546</c:v>
                </c:pt>
                <c:pt idx="194">
                  <c:v>104.14234607418567</c:v>
                </c:pt>
                <c:pt idx="195">
                  <c:v>103.94464319337224</c:v>
                </c:pt>
                <c:pt idx="196">
                  <c:v>103.23856147618152</c:v>
                </c:pt>
                <c:pt idx="197">
                  <c:v>103.26680474486913</c:v>
                </c:pt>
                <c:pt idx="198">
                  <c:v>103.03144417247223</c:v>
                </c:pt>
                <c:pt idx="199">
                  <c:v>101.70401054415366</c:v>
                </c:pt>
                <c:pt idx="200">
                  <c:v>102.09941630578045</c:v>
                </c:pt>
                <c:pt idx="201">
                  <c:v>102.25004707211447</c:v>
                </c:pt>
                <c:pt idx="202">
                  <c:v>102.23121822632272</c:v>
                </c:pt>
                <c:pt idx="203">
                  <c:v>101.97702880813407</c:v>
                </c:pt>
                <c:pt idx="204">
                  <c:v>102.04292976840519</c:v>
                </c:pt>
                <c:pt idx="205">
                  <c:v>102.06175861419695</c:v>
                </c:pt>
                <c:pt idx="206">
                  <c:v>101.85464131048766</c:v>
                </c:pt>
                <c:pt idx="207">
                  <c:v>102.25946149501036</c:v>
                </c:pt>
                <c:pt idx="208">
                  <c:v>102.58896629636602</c:v>
                </c:pt>
                <c:pt idx="209">
                  <c:v>102.59838071926191</c:v>
                </c:pt>
                <c:pt idx="210">
                  <c:v>103.40802108830729</c:v>
                </c:pt>
                <c:pt idx="211">
                  <c:v>103.21973263038974</c:v>
                </c:pt>
                <c:pt idx="212">
                  <c:v>102.92788552061758</c:v>
                </c:pt>
                <c:pt idx="213">
                  <c:v>103.05027301826397</c:v>
                </c:pt>
                <c:pt idx="214">
                  <c:v>103.25739032197328</c:v>
                </c:pt>
                <c:pt idx="215">
                  <c:v>103.34212012803614</c:v>
                </c:pt>
                <c:pt idx="216">
                  <c:v>102.86198456034646</c:v>
                </c:pt>
                <c:pt idx="217">
                  <c:v>102.97495763509697</c:v>
                </c:pt>
                <c:pt idx="218">
                  <c:v>103.11617397853512</c:v>
                </c:pt>
                <c:pt idx="219">
                  <c:v>102.44774995292789</c:v>
                </c:pt>
                <c:pt idx="220">
                  <c:v>103.14441724722275</c:v>
                </c:pt>
                <c:pt idx="221">
                  <c:v>103.47392204857842</c:v>
                </c:pt>
                <c:pt idx="222">
                  <c:v>103.4833364714743</c:v>
                </c:pt>
                <c:pt idx="223">
                  <c:v>103.3232912822444</c:v>
                </c:pt>
                <c:pt idx="224">
                  <c:v>103.3609489738279</c:v>
                </c:pt>
                <c:pt idx="225">
                  <c:v>103.29504801355678</c:v>
                </c:pt>
                <c:pt idx="226">
                  <c:v>103.99171530785163</c:v>
                </c:pt>
                <c:pt idx="227">
                  <c:v>104.0482018452269</c:v>
                </c:pt>
                <c:pt idx="228">
                  <c:v>104.39653549237431</c:v>
                </c:pt>
                <c:pt idx="229">
                  <c:v>104.11410280549802</c:v>
                </c:pt>
                <c:pt idx="230">
                  <c:v>104.0858595368104</c:v>
                </c:pt>
                <c:pt idx="231">
                  <c:v>104.0858595368104</c:v>
                </c:pt>
                <c:pt idx="232">
                  <c:v>104.0482018452269</c:v>
                </c:pt>
                <c:pt idx="233">
                  <c:v>104.18941818866503</c:v>
                </c:pt>
                <c:pt idx="234">
                  <c:v>104.31180568631142</c:v>
                </c:pt>
                <c:pt idx="235">
                  <c:v>104.10468838260213</c:v>
                </c:pt>
                <c:pt idx="236">
                  <c:v>104.67896817925062</c:v>
                </c:pt>
                <c:pt idx="237">
                  <c:v>104.23649030314441</c:v>
                </c:pt>
                <c:pt idx="238">
                  <c:v>104.45302202974958</c:v>
                </c:pt>
                <c:pt idx="239">
                  <c:v>104.81077009979288</c:v>
                </c:pt>
                <c:pt idx="240">
                  <c:v>105.41329316512898</c:v>
                </c:pt>
                <c:pt idx="241">
                  <c:v>105.17793259273208</c:v>
                </c:pt>
                <c:pt idx="242">
                  <c:v>105.36622105064959</c:v>
                </c:pt>
                <c:pt idx="243">
                  <c:v>105.14968932404443</c:v>
                </c:pt>
                <c:pt idx="244">
                  <c:v>105.08378836377329</c:v>
                </c:pt>
                <c:pt idx="245">
                  <c:v>104.53775183581246</c:v>
                </c:pt>
                <c:pt idx="246">
                  <c:v>104.71662587083412</c:v>
                </c:pt>
                <c:pt idx="247">
                  <c:v>104.79194125400113</c:v>
                </c:pt>
                <c:pt idx="248">
                  <c:v>104.71662587083412</c:v>
                </c:pt>
                <c:pt idx="249">
                  <c:v>105.19676143852381</c:v>
                </c:pt>
                <c:pt idx="250">
                  <c:v>104.96140086612691</c:v>
                </c:pt>
                <c:pt idx="251">
                  <c:v>104.90491432875166</c:v>
                </c:pt>
                <c:pt idx="252">
                  <c:v>104.84842779137639</c:v>
                </c:pt>
                <c:pt idx="253">
                  <c:v>104.98022971191867</c:v>
                </c:pt>
                <c:pt idx="254">
                  <c:v>104.35887780079081</c:v>
                </c:pt>
                <c:pt idx="255">
                  <c:v>103.59630954622483</c:v>
                </c:pt>
                <c:pt idx="256">
                  <c:v>103.37977781961966</c:v>
                </c:pt>
                <c:pt idx="257">
                  <c:v>103.99171530785163</c:v>
                </c:pt>
                <c:pt idx="258">
                  <c:v>104.01995857653925</c:v>
                </c:pt>
                <c:pt idx="259">
                  <c:v>104.09527395970626</c:v>
                </c:pt>
                <c:pt idx="260">
                  <c:v>104.2835624176238</c:v>
                </c:pt>
              </c:numCache>
            </c:numRef>
          </c:val>
          <c:smooth val="0"/>
        </c:ser>
        <c:ser>
          <c:idx val="9"/>
          <c:order val="9"/>
          <c:tx>
            <c:strRef>
              <c:f>Currency!$X$68</c:f>
              <c:strCache>
                <c:ptCount val="1"/>
                <c:pt idx="0">
                  <c:v>Swiss Franc</c:v>
                </c:pt>
              </c:strCache>
            </c:strRef>
          </c:tx>
          <c:spPr>
            <a:ln w="28575" cap="rnd">
              <a:solidFill>
                <a:schemeClr val="accent4">
                  <a:lumMod val="60000"/>
                </a:schemeClr>
              </a:solidFill>
              <a:round/>
            </a:ln>
            <a:effectLst/>
          </c:spPr>
          <c:marker>
            <c:symbol val="none"/>
          </c:marker>
          <c:cat>
            <c:numRef>
              <c:f>Currency!$N$69:$N$329</c:f>
              <c:numCache>
                <c:formatCode>[$-409]mmmm\-yy;@</c:formatCode>
                <c:ptCount val="261"/>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numCache>
            </c:numRef>
          </c:cat>
          <c:val>
            <c:numRef>
              <c:f>Currency!$X$69:$X$329</c:f>
              <c:numCache>
                <c:formatCode>0.00</c:formatCode>
                <c:ptCount val="261"/>
                <c:pt idx="0">
                  <c:v>100</c:v>
                </c:pt>
                <c:pt idx="1">
                  <c:v>100.30423835501468</c:v>
                </c:pt>
                <c:pt idx="2">
                  <c:v>100.62945866554762</c:v>
                </c:pt>
                <c:pt idx="3">
                  <c:v>100.66093159882502</c:v>
                </c:pt>
                <c:pt idx="4">
                  <c:v>101.00713386487621</c:v>
                </c:pt>
                <c:pt idx="5">
                  <c:v>100.76584137641629</c:v>
                </c:pt>
                <c:pt idx="6">
                  <c:v>100.4301300881242</c:v>
                </c:pt>
                <c:pt idx="7">
                  <c:v>100.40914813260595</c:v>
                </c:pt>
                <c:pt idx="8">
                  <c:v>100.52454888795637</c:v>
                </c:pt>
                <c:pt idx="9">
                  <c:v>100.90222408728494</c:v>
                </c:pt>
                <c:pt idx="10">
                  <c:v>100.89173310952579</c:v>
                </c:pt>
                <c:pt idx="11">
                  <c:v>100.59798573227023</c:v>
                </c:pt>
                <c:pt idx="12">
                  <c:v>101.39530004196391</c:v>
                </c:pt>
                <c:pt idx="13">
                  <c:v>101.41628199748216</c:v>
                </c:pt>
                <c:pt idx="14">
                  <c:v>101.86739404112461</c:v>
                </c:pt>
                <c:pt idx="15">
                  <c:v>102.2450692404532</c:v>
                </c:pt>
                <c:pt idx="16">
                  <c:v>102.61225346202265</c:v>
                </c:pt>
                <c:pt idx="17">
                  <c:v>102.62274443978178</c:v>
                </c:pt>
                <c:pt idx="18">
                  <c:v>103.06336550566513</c:v>
                </c:pt>
                <c:pt idx="19">
                  <c:v>103.64036928241711</c:v>
                </c:pt>
                <c:pt idx="20">
                  <c:v>103.66135123793536</c:v>
                </c:pt>
                <c:pt idx="21">
                  <c:v>103.79773394880402</c:v>
                </c:pt>
                <c:pt idx="22">
                  <c:v>104.34326479227865</c:v>
                </c:pt>
                <c:pt idx="23">
                  <c:v>104.69995803608896</c:v>
                </c:pt>
                <c:pt idx="24">
                  <c:v>104.67897608057071</c:v>
                </c:pt>
                <c:pt idx="25">
                  <c:v>104.88879563575324</c:v>
                </c:pt>
                <c:pt idx="26">
                  <c:v>105.14057910197229</c:v>
                </c:pt>
                <c:pt idx="27">
                  <c:v>105.07763323541755</c:v>
                </c:pt>
                <c:pt idx="28">
                  <c:v>105.39236256819133</c:v>
                </c:pt>
                <c:pt idx="29">
                  <c:v>105.2245069240453</c:v>
                </c:pt>
                <c:pt idx="30">
                  <c:v>104.89928661351237</c:v>
                </c:pt>
                <c:pt idx="31">
                  <c:v>104.69995803608896</c:v>
                </c:pt>
                <c:pt idx="32">
                  <c:v>104.96223248006713</c:v>
                </c:pt>
                <c:pt idx="33">
                  <c:v>104.88879563575324</c:v>
                </c:pt>
                <c:pt idx="34">
                  <c:v>104.99370541334451</c:v>
                </c:pt>
                <c:pt idx="35">
                  <c:v>104.55308434746118</c:v>
                </c:pt>
                <c:pt idx="36">
                  <c:v>104.68946705832983</c:v>
                </c:pt>
                <c:pt idx="37">
                  <c:v>104.22786403692825</c:v>
                </c:pt>
                <c:pt idx="38">
                  <c:v>104.51112043642468</c:v>
                </c:pt>
                <c:pt idx="39">
                  <c:v>104.03902643726394</c:v>
                </c:pt>
                <c:pt idx="40">
                  <c:v>104.06000839278219</c:v>
                </c:pt>
                <c:pt idx="41">
                  <c:v>104.21737305916909</c:v>
                </c:pt>
                <c:pt idx="42">
                  <c:v>104.08099034830045</c:v>
                </c:pt>
                <c:pt idx="43">
                  <c:v>103.68233319345362</c:v>
                </c:pt>
                <c:pt idx="44">
                  <c:v>103.29416701636593</c:v>
                </c:pt>
                <c:pt idx="45">
                  <c:v>103.65086026017624</c:v>
                </c:pt>
                <c:pt idx="46">
                  <c:v>103.73478808224925</c:v>
                </c:pt>
                <c:pt idx="47">
                  <c:v>103.25220310532941</c:v>
                </c:pt>
                <c:pt idx="48">
                  <c:v>103.4410407049937</c:v>
                </c:pt>
                <c:pt idx="49">
                  <c:v>103.0109106168695</c:v>
                </c:pt>
                <c:pt idx="50">
                  <c:v>103.42005874947544</c:v>
                </c:pt>
                <c:pt idx="51">
                  <c:v>103.39907679395719</c:v>
                </c:pt>
                <c:pt idx="52">
                  <c:v>103.3256399496433</c:v>
                </c:pt>
                <c:pt idx="53">
                  <c:v>103.29416701636593</c:v>
                </c:pt>
                <c:pt idx="54">
                  <c:v>104.31179185900126</c:v>
                </c:pt>
                <c:pt idx="55">
                  <c:v>104.55308434746118</c:v>
                </c:pt>
                <c:pt idx="56">
                  <c:v>104.38522870331515</c:v>
                </c:pt>
                <c:pt idx="57">
                  <c:v>104.46915652538817</c:v>
                </c:pt>
                <c:pt idx="58">
                  <c:v>104.49013848090642</c:v>
                </c:pt>
                <c:pt idx="59">
                  <c:v>104.03902643726394</c:v>
                </c:pt>
                <c:pt idx="60">
                  <c:v>103.7557700377675</c:v>
                </c:pt>
                <c:pt idx="61">
                  <c:v>103.5564414603441</c:v>
                </c:pt>
                <c:pt idx="62">
                  <c:v>103.95509861519092</c:v>
                </c:pt>
                <c:pt idx="63">
                  <c:v>104.51112043642468</c:v>
                </c:pt>
                <c:pt idx="64">
                  <c:v>104.61603021401594</c:v>
                </c:pt>
                <c:pt idx="65">
                  <c:v>104.07049937054134</c:v>
                </c:pt>
                <c:pt idx="66">
                  <c:v>104.44817456986991</c:v>
                </c:pt>
                <c:pt idx="67">
                  <c:v>104.15442719261434</c:v>
                </c:pt>
                <c:pt idx="68">
                  <c:v>104.12295425933698</c:v>
                </c:pt>
                <c:pt idx="69">
                  <c:v>104.16491817037348</c:v>
                </c:pt>
                <c:pt idx="70">
                  <c:v>103.82920688208142</c:v>
                </c:pt>
                <c:pt idx="71">
                  <c:v>104.09148132605959</c:v>
                </c:pt>
                <c:pt idx="72">
                  <c:v>104.14393621485523</c:v>
                </c:pt>
                <c:pt idx="73">
                  <c:v>104.33277381451951</c:v>
                </c:pt>
                <c:pt idx="74">
                  <c:v>105.0566512798993</c:v>
                </c:pt>
                <c:pt idx="75">
                  <c:v>105.19303399076793</c:v>
                </c:pt>
                <c:pt idx="76">
                  <c:v>104.60553923625682</c:v>
                </c:pt>
                <c:pt idx="77">
                  <c:v>104.89928661351237</c:v>
                </c:pt>
                <c:pt idx="78">
                  <c:v>104.80486781368023</c:v>
                </c:pt>
                <c:pt idx="79">
                  <c:v>105.0251783466219</c:v>
                </c:pt>
                <c:pt idx="80">
                  <c:v>104.33277381451951</c:v>
                </c:pt>
                <c:pt idx="81">
                  <c:v>104.15442719261434</c:v>
                </c:pt>
                <c:pt idx="82">
                  <c:v>104.30130088124213</c:v>
                </c:pt>
                <c:pt idx="83">
                  <c:v>104.25933697020562</c:v>
                </c:pt>
                <c:pt idx="84">
                  <c:v>104.18590012589173</c:v>
                </c:pt>
                <c:pt idx="85">
                  <c:v>104.25933697020562</c:v>
                </c:pt>
                <c:pt idx="86">
                  <c:v>103.66135123793536</c:v>
                </c:pt>
                <c:pt idx="87">
                  <c:v>103.81871590432227</c:v>
                </c:pt>
                <c:pt idx="88">
                  <c:v>104.04951741502309</c:v>
                </c:pt>
                <c:pt idx="89">
                  <c:v>104.34326479227865</c:v>
                </c:pt>
                <c:pt idx="90">
                  <c:v>104.14393621485523</c:v>
                </c:pt>
                <c:pt idx="91">
                  <c:v>104.54259336970206</c:v>
                </c:pt>
                <c:pt idx="92">
                  <c:v>104.39571968107427</c:v>
                </c:pt>
                <c:pt idx="93">
                  <c:v>104.33277381451951</c:v>
                </c:pt>
                <c:pt idx="94">
                  <c:v>104.03902643726394</c:v>
                </c:pt>
                <c:pt idx="95">
                  <c:v>104.42719261435165</c:v>
                </c:pt>
                <c:pt idx="96">
                  <c:v>104.25933697020562</c:v>
                </c:pt>
                <c:pt idx="97">
                  <c:v>104.2488459924465</c:v>
                </c:pt>
                <c:pt idx="98">
                  <c:v>104.28031892572388</c:v>
                </c:pt>
                <c:pt idx="99">
                  <c:v>104.53210239194293</c:v>
                </c:pt>
                <c:pt idx="100">
                  <c:v>104.33277381451951</c:v>
                </c:pt>
                <c:pt idx="101">
                  <c:v>104.19639110365084</c:v>
                </c:pt>
                <c:pt idx="102">
                  <c:v>103.45153168275283</c:v>
                </c:pt>
                <c:pt idx="103">
                  <c:v>103.18925723877466</c:v>
                </c:pt>
                <c:pt idx="104">
                  <c:v>103.39907679395719</c:v>
                </c:pt>
                <c:pt idx="105">
                  <c:v>103.10532941670164</c:v>
                </c:pt>
                <c:pt idx="106">
                  <c:v>102.71716323961392</c:v>
                </c:pt>
                <c:pt idx="107">
                  <c:v>102.27654217373059</c:v>
                </c:pt>
                <c:pt idx="108">
                  <c:v>101.96181284095678</c:v>
                </c:pt>
                <c:pt idx="109">
                  <c:v>101.84641208560636</c:v>
                </c:pt>
                <c:pt idx="110">
                  <c:v>101.77297524129247</c:v>
                </c:pt>
                <c:pt idx="111">
                  <c:v>101.68904741921946</c:v>
                </c:pt>
                <c:pt idx="112">
                  <c:v>102.2450692404532</c:v>
                </c:pt>
                <c:pt idx="113">
                  <c:v>101.9303399076794</c:v>
                </c:pt>
                <c:pt idx="114">
                  <c:v>101.40579101972303</c:v>
                </c:pt>
                <c:pt idx="115">
                  <c:v>101.68904741921946</c:v>
                </c:pt>
                <c:pt idx="116">
                  <c:v>102.2450692404532</c:v>
                </c:pt>
                <c:pt idx="117">
                  <c:v>102.1611414183802</c:v>
                </c:pt>
                <c:pt idx="118">
                  <c:v>101.814939152329</c:v>
                </c:pt>
                <c:pt idx="119">
                  <c:v>101.50020981955518</c:v>
                </c:pt>
                <c:pt idx="120">
                  <c:v>101.42677297524129</c:v>
                </c:pt>
                <c:pt idx="121">
                  <c:v>100.96516995383971</c:v>
                </c:pt>
                <c:pt idx="122">
                  <c:v>101.18548048678137</c:v>
                </c:pt>
                <c:pt idx="123">
                  <c:v>101.39530004196391</c:v>
                </c:pt>
                <c:pt idx="124">
                  <c:v>100.83927822073018</c:v>
                </c:pt>
                <c:pt idx="125">
                  <c:v>100.61896768778848</c:v>
                </c:pt>
                <c:pt idx="126">
                  <c:v>100.94418799832145</c:v>
                </c:pt>
                <c:pt idx="127">
                  <c:v>101.13302559798572</c:v>
                </c:pt>
                <c:pt idx="128">
                  <c:v>101.37431808644565</c:v>
                </c:pt>
                <c:pt idx="129">
                  <c:v>102.57028955098615</c:v>
                </c:pt>
                <c:pt idx="130">
                  <c:v>102.42341586235837</c:v>
                </c:pt>
                <c:pt idx="131">
                  <c:v>103.23122114981116</c:v>
                </c:pt>
                <c:pt idx="132">
                  <c:v>103.34662190516156</c:v>
                </c:pt>
                <c:pt idx="133">
                  <c:v>103.82920688208142</c:v>
                </c:pt>
                <c:pt idx="134">
                  <c:v>104.13344523709608</c:v>
                </c:pt>
                <c:pt idx="135">
                  <c:v>104.06000839278219</c:v>
                </c:pt>
                <c:pt idx="136">
                  <c:v>104.19639110365084</c:v>
                </c:pt>
                <c:pt idx="137">
                  <c:v>104.1019723038187</c:v>
                </c:pt>
                <c:pt idx="138">
                  <c:v>103.95509861519092</c:v>
                </c:pt>
                <c:pt idx="139">
                  <c:v>104.03902643726394</c:v>
                </c:pt>
                <c:pt idx="140">
                  <c:v>103.95509861519092</c:v>
                </c:pt>
                <c:pt idx="141">
                  <c:v>103.57742341586236</c:v>
                </c:pt>
                <c:pt idx="142">
                  <c:v>103.82920688208142</c:v>
                </c:pt>
                <c:pt idx="143">
                  <c:v>104.17540914813259</c:v>
                </c:pt>
                <c:pt idx="144">
                  <c:v>104.33277381451951</c:v>
                </c:pt>
                <c:pt idx="145">
                  <c:v>104.56357532522031</c:v>
                </c:pt>
                <c:pt idx="146">
                  <c:v>104.57406630297943</c:v>
                </c:pt>
                <c:pt idx="147">
                  <c:v>104.3642467477969</c:v>
                </c:pt>
                <c:pt idx="148">
                  <c:v>104.67897608057071</c:v>
                </c:pt>
                <c:pt idx="149">
                  <c:v>104.92026856903063</c:v>
                </c:pt>
                <c:pt idx="150">
                  <c:v>104.74192194712546</c:v>
                </c:pt>
                <c:pt idx="151">
                  <c:v>105.0566512798993</c:v>
                </c:pt>
                <c:pt idx="152">
                  <c:v>105.40285354595046</c:v>
                </c:pt>
                <c:pt idx="153">
                  <c:v>105.87494754511123</c:v>
                </c:pt>
                <c:pt idx="154">
                  <c:v>105.04616030214015</c:v>
                </c:pt>
                <c:pt idx="155">
                  <c:v>105.31892572387747</c:v>
                </c:pt>
                <c:pt idx="156">
                  <c:v>105.41334452370961</c:v>
                </c:pt>
                <c:pt idx="157">
                  <c:v>105.29794376835922</c:v>
                </c:pt>
                <c:pt idx="158">
                  <c:v>104.85732270247587</c:v>
                </c:pt>
                <c:pt idx="159">
                  <c:v>105.39236256819133</c:v>
                </c:pt>
                <c:pt idx="160">
                  <c:v>105.4867813680235</c:v>
                </c:pt>
                <c:pt idx="161">
                  <c:v>105.82249265631556</c:v>
                </c:pt>
                <c:pt idx="162">
                  <c:v>105.86445656735208</c:v>
                </c:pt>
                <c:pt idx="163">
                  <c:v>105.69660092320605</c:v>
                </c:pt>
                <c:pt idx="164">
                  <c:v>105.57070919009649</c:v>
                </c:pt>
                <c:pt idx="165">
                  <c:v>104.92026856903063</c:v>
                </c:pt>
                <c:pt idx="166">
                  <c:v>104.12295425933698</c:v>
                </c:pt>
                <c:pt idx="167">
                  <c:v>104.38522870331515</c:v>
                </c:pt>
                <c:pt idx="168">
                  <c:v>104.31179185900126</c:v>
                </c:pt>
                <c:pt idx="169">
                  <c:v>104.38522870331515</c:v>
                </c:pt>
                <c:pt idx="170">
                  <c:v>104.66848510281157</c:v>
                </c:pt>
                <c:pt idx="171">
                  <c:v>104.72093999160721</c:v>
                </c:pt>
                <c:pt idx="172">
                  <c:v>104.85732270247587</c:v>
                </c:pt>
                <c:pt idx="173">
                  <c:v>104.43768359211079</c:v>
                </c:pt>
                <c:pt idx="174">
                  <c:v>104.60553923625682</c:v>
                </c:pt>
                <c:pt idx="175">
                  <c:v>104.78388585816198</c:v>
                </c:pt>
                <c:pt idx="176">
                  <c:v>104.71044901384809</c:v>
                </c:pt>
                <c:pt idx="177">
                  <c:v>104.68946705832983</c:v>
                </c:pt>
                <c:pt idx="178">
                  <c:v>104.65799412505245</c:v>
                </c:pt>
                <c:pt idx="179">
                  <c:v>104.11246328157785</c:v>
                </c:pt>
                <c:pt idx="180">
                  <c:v>104.03902643726394</c:v>
                </c:pt>
                <c:pt idx="181">
                  <c:v>103.87117079311791</c:v>
                </c:pt>
                <c:pt idx="182">
                  <c:v>104.20688208140999</c:v>
                </c:pt>
                <c:pt idx="183">
                  <c:v>104.06000839278219</c:v>
                </c:pt>
                <c:pt idx="184">
                  <c:v>104.28031892572388</c:v>
                </c:pt>
                <c:pt idx="185">
                  <c:v>104.59504825849768</c:v>
                </c:pt>
                <c:pt idx="186">
                  <c:v>104.12295425933698</c:v>
                </c:pt>
                <c:pt idx="187">
                  <c:v>104.20688208140999</c:v>
                </c:pt>
                <c:pt idx="188">
                  <c:v>104.06000839278219</c:v>
                </c:pt>
                <c:pt idx="189">
                  <c:v>103.77675199328577</c:v>
                </c:pt>
                <c:pt idx="190">
                  <c:v>104.16491817037348</c:v>
                </c:pt>
                <c:pt idx="191">
                  <c:v>103.68233319345362</c:v>
                </c:pt>
                <c:pt idx="192">
                  <c:v>103.48300461603021</c:v>
                </c:pt>
                <c:pt idx="193">
                  <c:v>104.32228283676037</c:v>
                </c:pt>
                <c:pt idx="194">
                  <c:v>103.62987830465799</c:v>
                </c:pt>
                <c:pt idx="195">
                  <c:v>103.29416701636593</c:v>
                </c:pt>
                <c:pt idx="196">
                  <c:v>103.10532941670164</c:v>
                </c:pt>
                <c:pt idx="197">
                  <c:v>103.11582039446077</c:v>
                </c:pt>
                <c:pt idx="198">
                  <c:v>103.89215274863616</c:v>
                </c:pt>
                <c:pt idx="199">
                  <c:v>103.72429710449013</c:v>
                </c:pt>
                <c:pt idx="200">
                  <c:v>103.4410407049937</c:v>
                </c:pt>
                <c:pt idx="201">
                  <c:v>102.87452790600085</c:v>
                </c:pt>
                <c:pt idx="202">
                  <c:v>102.88501888375995</c:v>
                </c:pt>
                <c:pt idx="203">
                  <c:v>102.37096097356273</c:v>
                </c:pt>
                <c:pt idx="204">
                  <c:v>103.11582039446077</c:v>
                </c:pt>
                <c:pt idx="205">
                  <c:v>103.11582039446077</c:v>
                </c:pt>
                <c:pt idx="206">
                  <c:v>102.84305497272345</c:v>
                </c:pt>
                <c:pt idx="207">
                  <c:v>103.713806126731</c:v>
                </c:pt>
                <c:pt idx="208">
                  <c:v>103.83969785984053</c:v>
                </c:pt>
                <c:pt idx="209">
                  <c:v>104.29080990348301</c:v>
                </c:pt>
                <c:pt idx="210">
                  <c:v>104.45866554762904</c:v>
                </c:pt>
                <c:pt idx="211">
                  <c:v>104.64750314729332</c:v>
                </c:pt>
                <c:pt idx="212">
                  <c:v>104.57406630297943</c:v>
                </c:pt>
                <c:pt idx="213">
                  <c:v>104.34326479227865</c:v>
                </c:pt>
                <c:pt idx="214">
                  <c:v>104.60553923625682</c:v>
                </c:pt>
                <c:pt idx="215">
                  <c:v>104.19639110365084</c:v>
                </c:pt>
                <c:pt idx="216">
                  <c:v>103.97608057070917</c:v>
                </c:pt>
                <c:pt idx="217">
                  <c:v>104.42719261435165</c:v>
                </c:pt>
                <c:pt idx="218">
                  <c:v>104.81535879143935</c:v>
                </c:pt>
                <c:pt idx="219">
                  <c:v>104.25933697020562</c:v>
                </c:pt>
                <c:pt idx="220">
                  <c:v>104.34326479227865</c:v>
                </c:pt>
                <c:pt idx="221">
                  <c:v>104.69995803608896</c:v>
                </c:pt>
                <c:pt idx="222">
                  <c:v>104.94125052454888</c:v>
                </c:pt>
                <c:pt idx="223">
                  <c:v>105.07763323541755</c:v>
                </c:pt>
                <c:pt idx="224">
                  <c:v>105.0671422576584</c:v>
                </c:pt>
                <c:pt idx="225">
                  <c:v>104.88879563575324</c:v>
                </c:pt>
                <c:pt idx="226">
                  <c:v>105.42383550146872</c:v>
                </c:pt>
                <c:pt idx="227">
                  <c:v>105.612673101133</c:v>
                </c:pt>
                <c:pt idx="228">
                  <c:v>105.80151070079731</c:v>
                </c:pt>
                <c:pt idx="229">
                  <c:v>105.42383550146872</c:v>
                </c:pt>
                <c:pt idx="230">
                  <c:v>105.59169114561475</c:v>
                </c:pt>
                <c:pt idx="231">
                  <c:v>105.35039865715483</c:v>
                </c:pt>
                <c:pt idx="232">
                  <c:v>104.97272345782626</c:v>
                </c:pt>
                <c:pt idx="233">
                  <c:v>104.7524129248846</c:v>
                </c:pt>
                <c:pt idx="234">
                  <c:v>105.0671422576584</c:v>
                </c:pt>
                <c:pt idx="235">
                  <c:v>104.82584976919848</c:v>
                </c:pt>
                <c:pt idx="236">
                  <c:v>105.00419639110363</c:v>
                </c:pt>
                <c:pt idx="237">
                  <c:v>104.90977759127149</c:v>
                </c:pt>
                <c:pt idx="238">
                  <c:v>105.0251783466219</c:v>
                </c:pt>
                <c:pt idx="239">
                  <c:v>104.64750314729332</c:v>
                </c:pt>
                <c:pt idx="240">
                  <c:v>104.82584976919848</c:v>
                </c:pt>
                <c:pt idx="241">
                  <c:v>104.87830465799412</c:v>
                </c:pt>
                <c:pt idx="242">
                  <c:v>105.45530843474613</c:v>
                </c:pt>
                <c:pt idx="243">
                  <c:v>105.40285354595046</c:v>
                </c:pt>
                <c:pt idx="244">
                  <c:v>106.00083927822072</c:v>
                </c:pt>
                <c:pt idx="245">
                  <c:v>105.65463701216954</c:v>
                </c:pt>
                <c:pt idx="246">
                  <c:v>106.07427612253461</c:v>
                </c:pt>
                <c:pt idx="247">
                  <c:v>105.6756189676878</c:v>
                </c:pt>
                <c:pt idx="248">
                  <c:v>105.41334452370961</c:v>
                </c:pt>
                <c:pt idx="249">
                  <c:v>105.32941670163657</c:v>
                </c:pt>
                <c:pt idx="250">
                  <c:v>105.1825430130088</c:v>
                </c:pt>
                <c:pt idx="251">
                  <c:v>105.0671422576584</c:v>
                </c:pt>
                <c:pt idx="252">
                  <c:v>104.82584976919848</c:v>
                </c:pt>
                <c:pt idx="253">
                  <c:v>104.64750314729332</c:v>
                </c:pt>
                <c:pt idx="254">
                  <c:v>104.22786403692825</c:v>
                </c:pt>
                <c:pt idx="255">
                  <c:v>104.32228283676037</c:v>
                </c:pt>
                <c:pt idx="256">
                  <c:v>104.07049937054134</c:v>
                </c:pt>
                <c:pt idx="257">
                  <c:v>104.23835501468737</c:v>
                </c:pt>
                <c:pt idx="258">
                  <c:v>104.41670163659251</c:v>
                </c:pt>
                <c:pt idx="259">
                  <c:v>104.41670163659251</c:v>
                </c:pt>
                <c:pt idx="260">
                  <c:v>104.45866554762904</c:v>
                </c:pt>
              </c:numCache>
            </c:numRef>
          </c:val>
          <c:smooth val="0"/>
        </c:ser>
        <c:dLbls>
          <c:showLegendKey val="0"/>
          <c:showVal val="0"/>
          <c:showCatName val="0"/>
          <c:showSerName val="0"/>
          <c:showPercent val="0"/>
          <c:showBubbleSize val="0"/>
        </c:dLbls>
        <c:smooth val="0"/>
        <c:axId val="475186384"/>
        <c:axId val="475191088"/>
      </c:lineChart>
      <c:dateAx>
        <c:axId val="475186384"/>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5191088"/>
        <c:crosses val="autoZero"/>
        <c:auto val="1"/>
        <c:lblOffset val="100"/>
        <c:baseTimeUnit val="days"/>
        <c:majorUnit val="1"/>
        <c:majorTimeUnit val="months"/>
      </c:dateAx>
      <c:valAx>
        <c:axId val="475191088"/>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5186384"/>
        <c:crosses val="autoZero"/>
        <c:crossBetween val="between"/>
      </c:valAx>
      <c:spPr>
        <a:noFill/>
        <a:ln>
          <a:noFill/>
        </a:ln>
        <a:effectLst/>
      </c:spPr>
    </c:plotArea>
    <c:legend>
      <c:legendPos val="b"/>
      <c:layout>
        <c:manualLayout>
          <c:xMode val="edge"/>
          <c:yMode val="edge"/>
          <c:x val="3.3500020259045658E-2"/>
          <c:y val="0.88554686947794004"/>
          <c:w val="0.93728812414743179"/>
          <c:h val="9.6499809157607544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0"/>
          <c:order val="0"/>
          <c:tx>
            <c:strRef>
              <c:f>Currency!$Y$68</c:f>
              <c:strCache>
                <c:ptCount val="1"/>
                <c:pt idx="0">
                  <c:v>USD Index</c:v>
                </c:pt>
              </c:strCache>
            </c:strRef>
          </c:tx>
          <c:spPr>
            <a:ln w="28575" cap="rnd">
              <a:solidFill>
                <a:schemeClr val="accent5">
                  <a:lumMod val="60000"/>
                </a:schemeClr>
              </a:solidFill>
              <a:round/>
            </a:ln>
            <a:effectLst/>
          </c:spPr>
          <c:marker>
            <c:symbol val="none"/>
          </c:marker>
          <c:cat>
            <c:numRef>
              <c:f>Currency!$N$69:$N$329</c:f>
              <c:numCache>
                <c:formatCode>[$-409]mmmm\-yy;@</c:formatCode>
                <c:ptCount val="261"/>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numCache>
            </c:numRef>
          </c:cat>
          <c:val>
            <c:numRef>
              <c:f>Currency!$Y$69:$Y$329</c:f>
              <c:numCache>
                <c:formatCode>0.00</c:formatCode>
                <c:ptCount val="261"/>
                <c:pt idx="0">
                  <c:v>100</c:v>
                </c:pt>
                <c:pt idx="1">
                  <c:v>100.08669171093871</c:v>
                </c:pt>
                <c:pt idx="2">
                  <c:v>100.25118367528395</c:v>
                </c:pt>
                <c:pt idx="3">
                  <c:v>100.18672060817568</c:v>
                </c:pt>
                <c:pt idx="4">
                  <c:v>100.54015604507968</c:v>
                </c:pt>
                <c:pt idx="5">
                  <c:v>100.14893191366394</c:v>
                </c:pt>
                <c:pt idx="6">
                  <c:v>99.848845221952999</c:v>
                </c:pt>
                <c:pt idx="7">
                  <c:v>99.569875741880992</c:v>
                </c:pt>
                <c:pt idx="8">
                  <c:v>99.548758530242068</c:v>
                </c:pt>
                <c:pt idx="9">
                  <c:v>99.752150621290596</c:v>
                </c:pt>
                <c:pt idx="10">
                  <c:v>99.806610798675166</c:v>
                </c:pt>
                <c:pt idx="11">
                  <c:v>99.389823726854416</c:v>
                </c:pt>
                <c:pt idx="12">
                  <c:v>99.490964056282934</c:v>
                </c:pt>
                <c:pt idx="13">
                  <c:v>99.609887300775782</c:v>
                </c:pt>
                <c:pt idx="14">
                  <c:v>99.962211305488253</c:v>
                </c:pt>
                <c:pt idx="15">
                  <c:v>100.38010980950051</c:v>
                </c:pt>
                <c:pt idx="16">
                  <c:v>101.08031209015937</c:v>
                </c:pt>
                <c:pt idx="17">
                  <c:v>100.88025429568542</c:v>
                </c:pt>
                <c:pt idx="18">
                  <c:v>101.33149576544334</c:v>
                </c:pt>
                <c:pt idx="19">
                  <c:v>101.7638428879454</c:v>
                </c:pt>
                <c:pt idx="20">
                  <c:v>101.74272567630649</c:v>
                </c:pt>
                <c:pt idx="21">
                  <c:v>102.07504390157156</c:v>
                </c:pt>
                <c:pt idx="22">
                  <c:v>102.75079467401693</c:v>
                </c:pt>
                <c:pt idx="23">
                  <c:v>102.82081490208282</c:v>
                </c:pt>
                <c:pt idx="24">
                  <c:v>102.71189454731366</c:v>
                </c:pt>
                <c:pt idx="25">
                  <c:v>102.88083224042501</c:v>
                </c:pt>
                <c:pt idx="26">
                  <c:v>103.08422433147354</c:v>
                </c:pt>
                <c:pt idx="27">
                  <c:v>103.49656567452821</c:v>
                </c:pt>
                <c:pt idx="28">
                  <c:v>103.40765109920645</c:v>
                </c:pt>
                <c:pt idx="29">
                  <c:v>102.97419254451286</c:v>
                </c:pt>
                <c:pt idx="30">
                  <c:v>102.84860070687087</c:v>
                </c:pt>
                <c:pt idx="31">
                  <c:v>102.90417231644697</c:v>
                </c:pt>
                <c:pt idx="32">
                  <c:v>103.60659746148886</c:v>
                </c:pt>
                <c:pt idx="33">
                  <c:v>103.79887523062217</c:v>
                </c:pt>
                <c:pt idx="34">
                  <c:v>103.88445550936936</c:v>
                </c:pt>
                <c:pt idx="35">
                  <c:v>104.07117611754506</c:v>
                </c:pt>
                <c:pt idx="36">
                  <c:v>104.11563340520595</c:v>
                </c:pt>
                <c:pt idx="37">
                  <c:v>104.04005601618245</c:v>
                </c:pt>
                <c:pt idx="38">
                  <c:v>104.47796029964212</c:v>
                </c:pt>
                <c:pt idx="39">
                  <c:v>104.22455375997511</c:v>
                </c:pt>
                <c:pt idx="40">
                  <c:v>104.75581834752261</c:v>
                </c:pt>
                <c:pt idx="41">
                  <c:v>104.93920465912375</c:v>
                </c:pt>
                <c:pt idx="42">
                  <c:v>105.38600040011559</c:v>
                </c:pt>
                <c:pt idx="43">
                  <c:v>104.55131482428257</c:v>
                </c:pt>
                <c:pt idx="44">
                  <c:v>104.45128592704557</c:v>
                </c:pt>
                <c:pt idx="45">
                  <c:v>104.64800942494499</c:v>
                </c:pt>
                <c:pt idx="46">
                  <c:v>104.51686042634537</c:v>
                </c:pt>
                <c:pt idx="47">
                  <c:v>104.33680841131883</c:v>
                </c:pt>
                <c:pt idx="48">
                  <c:v>104.04561317714007</c:v>
                </c:pt>
                <c:pt idx="49">
                  <c:v>103.84666681485761</c:v>
                </c:pt>
                <c:pt idx="50">
                  <c:v>103.95781003400981</c:v>
                </c:pt>
                <c:pt idx="51">
                  <c:v>104.03894458399093</c:v>
                </c:pt>
                <c:pt idx="52">
                  <c:v>104.27234534421055</c:v>
                </c:pt>
                <c:pt idx="53">
                  <c:v>103.96781292373352</c:v>
                </c:pt>
                <c:pt idx="54">
                  <c:v>105.45157489941539</c:v>
                </c:pt>
                <c:pt idx="55">
                  <c:v>105.35043456998687</c:v>
                </c:pt>
                <c:pt idx="56">
                  <c:v>105.31486873985818</c:v>
                </c:pt>
                <c:pt idx="57">
                  <c:v>105.60050681307933</c:v>
                </c:pt>
                <c:pt idx="58">
                  <c:v>105.72387578633825</c:v>
                </c:pt>
                <c:pt idx="59">
                  <c:v>105.43268055215951</c:v>
                </c:pt>
                <c:pt idx="60">
                  <c:v>105.05257074265899</c:v>
                </c:pt>
                <c:pt idx="61">
                  <c:v>104.79582990641741</c:v>
                </c:pt>
                <c:pt idx="62">
                  <c:v>105.22595416453642</c:v>
                </c:pt>
                <c:pt idx="63">
                  <c:v>105.90837353013094</c:v>
                </c:pt>
                <c:pt idx="64">
                  <c:v>105.9328250383444</c:v>
                </c:pt>
                <c:pt idx="65">
                  <c:v>104.99699913308289</c:v>
                </c:pt>
                <c:pt idx="66">
                  <c:v>105.44268344188322</c:v>
                </c:pt>
                <c:pt idx="67">
                  <c:v>105.13148242825704</c:v>
                </c:pt>
                <c:pt idx="68">
                  <c:v>105.06479649676575</c:v>
                </c:pt>
                <c:pt idx="69">
                  <c:v>104.91364171871874</c:v>
                </c:pt>
                <c:pt idx="70">
                  <c:v>104.43350301198122</c:v>
                </c:pt>
                <c:pt idx="71">
                  <c:v>104.56020628181474</c:v>
                </c:pt>
                <c:pt idx="72">
                  <c:v>104.65023228932802</c:v>
                </c:pt>
                <c:pt idx="73">
                  <c:v>105.27374574877186</c:v>
                </c:pt>
                <c:pt idx="74">
                  <c:v>105.39378042545624</c:v>
                </c:pt>
                <c:pt idx="75">
                  <c:v>105.22706559672794</c:v>
                </c:pt>
                <c:pt idx="76">
                  <c:v>105.04256785293529</c:v>
                </c:pt>
                <c:pt idx="77">
                  <c:v>105.56938671171672</c:v>
                </c:pt>
                <c:pt idx="78">
                  <c:v>105.68052993086891</c:v>
                </c:pt>
                <c:pt idx="79">
                  <c:v>105.76833307399916</c:v>
                </c:pt>
                <c:pt idx="80">
                  <c:v>105.00366772623202</c:v>
                </c:pt>
                <c:pt idx="81">
                  <c:v>105.17705114810944</c:v>
                </c:pt>
                <c:pt idx="82">
                  <c:v>105.15593393647053</c:v>
                </c:pt>
                <c:pt idx="83">
                  <c:v>104.73358970369218</c:v>
                </c:pt>
                <c:pt idx="84">
                  <c:v>105.34710027341232</c:v>
                </c:pt>
                <c:pt idx="85">
                  <c:v>105.21817413919577</c:v>
                </c:pt>
                <c:pt idx="86">
                  <c:v>104.86140440571721</c:v>
                </c:pt>
                <c:pt idx="87">
                  <c:v>105.09035943717073</c:v>
                </c:pt>
                <c:pt idx="88">
                  <c:v>105.20928268166358</c:v>
                </c:pt>
                <c:pt idx="89">
                  <c:v>105.77500166714829</c:v>
                </c:pt>
                <c:pt idx="90">
                  <c:v>105.76499877742458</c:v>
                </c:pt>
                <c:pt idx="91">
                  <c:v>105.98395091915442</c:v>
                </c:pt>
                <c:pt idx="92">
                  <c:v>105.79278458221265</c:v>
                </c:pt>
                <c:pt idx="93">
                  <c:v>105.68830995620957</c:v>
                </c:pt>
                <c:pt idx="94">
                  <c:v>106.14622001911664</c:v>
                </c:pt>
                <c:pt idx="95">
                  <c:v>107.09427167848489</c:v>
                </c:pt>
                <c:pt idx="96">
                  <c:v>107.13206037299665</c:v>
                </c:pt>
                <c:pt idx="97">
                  <c:v>107.50994731811411</c:v>
                </c:pt>
                <c:pt idx="98">
                  <c:v>107.47104719141085</c:v>
                </c:pt>
                <c:pt idx="99">
                  <c:v>107.41436414964323</c:v>
                </c:pt>
                <c:pt idx="100">
                  <c:v>106.80974503745526</c:v>
                </c:pt>
                <c:pt idx="101">
                  <c:v>106.58634716695934</c:v>
                </c:pt>
                <c:pt idx="102">
                  <c:v>105.87058483561917</c:v>
                </c:pt>
                <c:pt idx="103">
                  <c:v>105.74832729455174</c:v>
                </c:pt>
                <c:pt idx="104">
                  <c:v>106.3262720341432</c:v>
                </c:pt>
                <c:pt idx="105">
                  <c:v>105.74832729455174</c:v>
                </c:pt>
                <c:pt idx="106">
                  <c:v>105.34043168026317</c:v>
                </c:pt>
                <c:pt idx="107">
                  <c:v>105.27485718096339</c:v>
                </c:pt>
                <c:pt idx="108">
                  <c:v>105.14148531798074</c:v>
                </c:pt>
                <c:pt idx="109">
                  <c:v>105.27819147753794</c:v>
                </c:pt>
                <c:pt idx="110">
                  <c:v>105.74165870140261</c:v>
                </c:pt>
                <c:pt idx="111">
                  <c:v>105.74165870140261</c:v>
                </c:pt>
                <c:pt idx="112">
                  <c:v>106.07397692666768</c:v>
                </c:pt>
                <c:pt idx="113">
                  <c:v>105.79056171782959</c:v>
                </c:pt>
                <c:pt idx="114">
                  <c:v>105.60939827061151</c:v>
                </c:pt>
                <c:pt idx="115">
                  <c:v>105.99173094449507</c:v>
                </c:pt>
                <c:pt idx="116">
                  <c:v>105.75277302331784</c:v>
                </c:pt>
                <c:pt idx="117">
                  <c:v>105.86280481027852</c:v>
                </c:pt>
                <c:pt idx="118">
                  <c:v>105.36266032409362</c:v>
                </c:pt>
                <c:pt idx="119">
                  <c:v>105.05034787827594</c:v>
                </c:pt>
                <c:pt idx="120">
                  <c:v>105.50492364460844</c:v>
                </c:pt>
                <c:pt idx="121">
                  <c:v>105.02589637006245</c:v>
                </c:pt>
                <c:pt idx="122">
                  <c:v>105.18594260564163</c:v>
                </c:pt>
                <c:pt idx="123">
                  <c:v>105.07146508991487</c:v>
                </c:pt>
                <c:pt idx="124">
                  <c:v>104.37681997021362</c:v>
                </c:pt>
                <c:pt idx="125">
                  <c:v>104.71914108520239</c:v>
                </c:pt>
                <c:pt idx="126">
                  <c:v>104.68024095849913</c:v>
                </c:pt>
                <c:pt idx="127">
                  <c:v>104.62244648453998</c:v>
                </c:pt>
                <c:pt idx="128">
                  <c:v>104.68913241603128</c:v>
                </c:pt>
                <c:pt idx="129">
                  <c:v>105.46824638228823</c:v>
                </c:pt>
                <c:pt idx="130">
                  <c:v>105.73276724387046</c:v>
                </c:pt>
                <c:pt idx="131">
                  <c:v>105.91726498766309</c:v>
                </c:pt>
                <c:pt idx="132">
                  <c:v>106.14955431569119</c:v>
                </c:pt>
                <c:pt idx="133">
                  <c:v>106.4329695245293</c:v>
                </c:pt>
                <c:pt idx="134">
                  <c:v>106.42074377042256</c:v>
                </c:pt>
                <c:pt idx="135">
                  <c:v>106.27959188209925</c:v>
                </c:pt>
                <c:pt idx="136">
                  <c:v>106.43185809233778</c:v>
                </c:pt>
                <c:pt idx="137">
                  <c:v>106.32849489852624</c:v>
                </c:pt>
                <c:pt idx="138">
                  <c:v>106.15066574788273</c:v>
                </c:pt>
                <c:pt idx="139">
                  <c:v>105.60495254184541</c:v>
                </c:pt>
                <c:pt idx="140">
                  <c:v>105.8316847089159</c:v>
                </c:pt>
                <c:pt idx="141">
                  <c:v>105.65163269388933</c:v>
                </c:pt>
                <c:pt idx="142">
                  <c:v>105.6394069397826</c:v>
                </c:pt>
                <c:pt idx="143">
                  <c:v>106.2251317047147</c:v>
                </c:pt>
                <c:pt idx="144">
                  <c:v>106.58634716695934</c:v>
                </c:pt>
                <c:pt idx="145">
                  <c:v>106.37850934714473</c:v>
                </c:pt>
                <c:pt idx="146">
                  <c:v>106.71193900460135</c:v>
                </c:pt>
                <c:pt idx="147">
                  <c:v>106.65414453064217</c:v>
                </c:pt>
                <c:pt idx="148">
                  <c:v>107.17985195723207</c:v>
                </c:pt>
                <c:pt idx="149">
                  <c:v>107.45215284415497</c:v>
                </c:pt>
                <c:pt idx="150">
                  <c:v>107.09649454286793</c:v>
                </c:pt>
                <c:pt idx="151">
                  <c:v>107.34100962500277</c:v>
                </c:pt>
                <c:pt idx="152">
                  <c:v>107.82114833174028</c:v>
                </c:pt>
                <c:pt idx="153">
                  <c:v>107.95007446595682</c:v>
                </c:pt>
                <c:pt idx="154">
                  <c:v>107.00535710316312</c:v>
                </c:pt>
                <c:pt idx="155">
                  <c:v>107.29988663391646</c:v>
                </c:pt>
                <c:pt idx="156">
                  <c:v>107.00757996754618</c:v>
                </c:pt>
                <c:pt idx="157">
                  <c:v>107.049814390824</c:v>
                </c:pt>
                <c:pt idx="158">
                  <c:v>106.69415608953696</c:v>
                </c:pt>
                <c:pt idx="159">
                  <c:v>107.50216729277346</c:v>
                </c:pt>
                <c:pt idx="160">
                  <c:v>107.70333651943895</c:v>
                </c:pt>
                <c:pt idx="161">
                  <c:v>108.41131882543846</c:v>
                </c:pt>
                <c:pt idx="162">
                  <c:v>108.14568653166469</c:v>
                </c:pt>
                <c:pt idx="163">
                  <c:v>107.58997043590371</c:v>
                </c:pt>
                <c:pt idx="164">
                  <c:v>107.72778802765244</c:v>
                </c:pt>
                <c:pt idx="165">
                  <c:v>107.21430635516927</c:v>
                </c:pt>
                <c:pt idx="166">
                  <c:v>106.91199679907528</c:v>
                </c:pt>
                <c:pt idx="167">
                  <c:v>107.62664769822392</c:v>
                </c:pt>
                <c:pt idx="168">
                  <c:v>107.48883010647521</c:v>
                </c:pt>
                <c:pt idx="169">
                  <c:v>107.48883010647521</c:v>
                </c:pt>
                <c:pt idx="170">
                  <c:v>107.71556227354569</c:v>
                </c:pt>
                <c:pt idx="171">
                  <c:v>107.89116855980616</c:v>
                </c:pt>
                <c:pt idx="172">
                  <c:v>108.21904105630516</c:v>
                </c:pt>
                <c:pt idx="173">
                  <c:v>107.57107608864783</c:v>
                </c:pt>
                <c:pt idx="174">
                  <c:v>107.56218463111567</c:v>
                </c:pt>
                <c:pt idx="175">
                  <c:v>108.11123213372753</c:v>
                </c:pt>
                <c:pt idx="176">
                  <c:v>107.85337986529441</c:v>
                </c:pt>
                <c:pt idx="177">
                  <c:v>107.77002245093026</c:v>
                </c:pt>
                <c:pt idx="178">
                  <c:v>107.88672283104006</c:v>
                </c:pt>
                <c:pt idx="179">
                  <c:v>107.59775046124436</c:v>
                </c:pt>
                <c:pt idx="180">
                  <c:v>107.26876653255384</c:v>
                </c:pt>
                <c:pt idx="181">
                  <c:v>108.05232622757683</c:v>
                </c:pt>
                <c:pt idx="182">
                  <c:v>108.24015826794407</c:v>
                </c:pt>
                <c:pt idx="183">
                  <c:v>107.8578255940605</c:v>
                </c:pt>
                <c:pt idx="184">
                  <c:v>107.88005423789093</c:v>
                </c:pt>
                <c:pt idx="185">
                  <c:v>108.30128703847777</c:v>
                </c:pt>
                <c:pt idx="186">
                  <c:v>107.92006579678572</c:v>
                </c:pt>
                <c:pt idx="187">
                  <c:v>107.92451152555182</c:v>
                </c:pt>
                <c:pt idx="188">
                  <c:v>107.84782270433679</c:v>
                </c:pt>
                <c:pt idx="189">
                  <c:v>107.0042456709716</c:v>
                </c:pt>
                <c:pt idx="190">
                  <c:v>107.76001956120658</c:v>
                </c:pt>
                <c:pt idx="191">
                  <c:v>107.31211238802321</c:v>
                </c:pt>
                <c:pt idx="192">
                  <c:v>107.34323248938583</c:v>
                </c:pt>
                <c:pt idx="193">
                  <c:v>107.86449418720963</c:v>
                </c:pt>
                <c:pt idx="194">
                  <c:v>107.23208927023362</c:v>
                </c:pt>
                <c:pt idx="195">
                  <c:v>107.14428612710338</c:v>
                </c:pt>
                <c:pt idx="196">
                  <c:v>106.88976815524485</c:v>
                </c:pt>
                <c:pt idx="197">
                  <c:v>106.7919621223909</c:v>
                </c:pt>
                <c:pt idx="198">
                  <c:v>107.60775335096807</c:v>
                </c:pt>
                <c:pt idx="199">
                  <c:v>107.03647720452577</c:v>
                </c:pt>
                <c:pt idx="200">
                  <c:v>106.89643674839398</c:v>
                </c:pt>
                <c:pt idx="201">
                  <c:v>106.3262720341432</c:v>
                </c:pt>
                <c:pt idx="202">
                  <c:v>106.58968146353391</c:v>
                </c:pt>
                <c:pt idx="203">
                  <c:v>105.82946184453286</c:v>
                </c:pt>
                <c:pt idx="204">
                  <c:v>106.18512014581991</c:v>
                </c:pt>
                <c:pt idx="205">
                  <c:v>106.33071776290927</c:v>
                </c:pt>
                <c:pt idx="206">
                  <c:v>106.26403183141797</c:v>
                </c:pt>
                <c:pt idx="207">
                  <c:v>106.74083624158091</c:v>
                </c:pt>
                <c:pt idx="208">
                  <c:v>106.76306488541134</c:v>
                </c:pt>
                <c:pt idx="209">
                  <c:v>106.76973347856047</c:v>
                </c:pt>
                <c:pt idx="210">
                  <c:v>107.07093160246292</c:v>
                </c:pt>
                <c:pt idx="211">
                  <c:v>107.07093160246292</c:v>
                </c:pt>
                <c:pt idx="212">
                  <c:v>107.03425434014271</c:v>
                </c:pt>
                <c:pt idx="213">
                  <c:v>106.83419654566875</c:v>
                </c:pt>
                <c:pt idx="214">
                  <c:v>107.36546113321626</c:v>
                </c:pt>
                <c:pt idx="215">
                  <c:v>106.46853535465802</c:v>
                </c:pt>
                <c:pt idx="216">
                  <c:v>106.41518660946494</c:v>
                </c:pt>
                <c:pt idx="217">
                  <c:v>106.4985440238291</c:v>
                </c:pt>
                <c:pt idx="218">
                  <c:v>105.96394513970702</c:v>
                </c:pt>
                <c:pt idx="219">
                  <c:v>106.22846600128926</c:v>
                </c:pt>
                <c:pt idx="220">
                  <c:v>106.22957743348078</c:v>
                </c:pt>
                <c:pt idx="221">
                  <c:v>106.53299842176629</c:v>
                </c:pt>
                <c:pt idx="222">
                  <c:v>106.7719563429435</c:v>
                </c:pt>
                <c:pt idx="223">
                  <c:v>107.13094894080513</c:v>
                </c:pt>
                <c:pt idx="224">
                  <c:v>107.26098650721319</c:v>
                </c:pt>
                <c:pt idx="225">
                  <c:v>107.40547269211105</c:v>
                </c:pt>
                <c:pt idx="226">
                  <c:v>107.87227421255029</c:v>
                </c:pt>
                <c:pt idx="227">
                  <c:v>107.48549580990063</c:v>
                </c:pt>
                <c:pt idx="228">
                  <c:v>107.95229733033989</c:v>
                </c:pt>
                <c:pt idx="229">
                  <c:v>107.78447106942004</c:v>
                </c:pt>
                <c:pt idx="230">
                  <c:v>107.70222508724743</c:v>
                </c:pt>
                <c:pt idx="231">
                  <c:v>107.70222508724743</c:v>
                </c:pt>
                <c:pt idx="232">
                  <c:v>107.27543512570297</c:v>
                </c:pt>
                <c:pt idx="233">
                  <c:v>107.20208060106251</c:v>
                </c:pt>
                <c:pt idx="234">
                  <c:v>107.36990686198236</c:v>
                </c:pt>
                <c:pt idx="235">
                  <c:v>107.26098650721319</c:v>
                </c:pt>
                <c:pt idx="236">
                  <c:v>107.15651188121012</c:v>
                </c:pt>
                <c:pt idx="237">
                  <c:v>106.70082468268612</c:v>
                </c:pt>
                <c:pt idx="238">
                  <c:v>106.86865094360591</c:v>
                </c:pt>
                <c:pt idx="239">
                  <c:v>106.87198524018049</c:v>
                </c:pt>
                <c:pt idx="240">
                  <c:v>107.28321515104362</c:v>
                </c:pt>
                <c:pt idx="241">
                  <c:v>107.45548714072955</c:v>
                </c:pt>
                <c:pt idx="242">
                  <c:v>107.65999066396958</c:v>
                </c:pt>
                <c:pt idx="243">
                  <c:v>107.66777068931023</c:v>
                </c:pt>
                <c:pt idx="244">
                  <c:v>108.55024784937871</c:v>
                </c:pt>
                <c:pt idx="245">
                  <c:v>108.14902082823924</c:v>
                </c:pt>
                <c:pt idx="246">
                  <c:v>108.04788049881078</c:v>
                </c:pt>
                <c:pt idx="247">
                  <c:v>107.73667948518462</c:v>
                </c:pt>
                <c:pt idx="248">
                  <c:v>107.30877809144863</c:v>
                </c:pt>
                <c:pt idx="249">
                  <c:v>107.56996465645629</c:v>
                </c:pt>
                <c:pt idx="250">
                  <c:v>107.35879254006713</c:v>
                </c:pt>
                <c:pt idx="251">
                  <c:v>107.27988085446907</c:v>
                </c:pt>
                <c:pt idx="252">
                  <c:v>107.12316891546445</c:v>
                </c:pt>
                <c:pt idx="253">
                  <c:v>106.43185809233778</c:v>
                </c:pt>
                <c:pt idx="254">
                  <c:v>107.24764932091493</c:v>
                </c:pt>
                <c:pt idx="255">
                  <c:v>107.42103274279235</c:v>
                </c:pt>
                <c:pt idx="256">
                  <c:v>107.32656100651299</c:v>
                </c:pt>
                <c:pt idx="257">
                  <c:v>107.51550447907172</c:v>
                </c:pt>
                <c:pt idx="258">
                  <c:v>107.55773890234957</c:v>
                </c:pt>
                <c:pt idx="259">
                  <c:v>108.03343188032098</c:v>
                </c:pt>
                <c:pt idx="260">
                  <c:v>108.12456932002578</c:v>
                </c:pt>
              </c:numCache>
            </c:numRef>
          </c:val>
          <c:smooth val="0"/>
        </c:ser>
        <c:ser>
          <c:idx val="11"/>
          <c:order val="1"/>
          <c:tx>
            <c:strRef>
              <c:f>Currency!$Z$68</c:f>
              <c:strCache>
                <c:ptCount val="1"/>
                <c:pt idx="0">
                  <c:v>MSCI EM Index</c:v>
                </c:pt>
              </c:strCache>
            </c:strRef>
          </c:tx>
          <c:spPr>
            <a:ln w="28575" cap="rnd">
              <a:solidFill>
                <a:schemeClr val="accent6">
                  <a:lumMod val="60000"/>
                </a:schemeClr>
              </a:solidFill>
              <a:round/>
            </a:ln>
            <a:effectLst/>
          </c:spPr>
          <c:marker>
            <c:symbol val="none"/>
          </c:marker>
          <c:cat>
            <c:numRef>
              <c:f>Currency!$N$69:$N$329</c:f>
              <c:numCache>
                <c:formatCode>[$-409]mmmm\-yy;@</c:formatCode>
                <c:ptCount val="261"/>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pt idx="197">
                  <c:v>43466</c:v>
                </c:pt>
                <c:pt idx="198">
                  <c:v>43467</c:v>
                </c:pt>
                <c:pt idx="199">
                  <c:v>43468</c:v>
                </c:pt>
                <c:pt idx="200">
                  <c:v>43469</c:v>
                </c:pt>
                <c:pt idx="201">
                  <c:v>43472</c:v>
                </c:pt>
                <c:pt idx="202">
                  <c:v>43473</c:v>
                </c:pt>
                <c:pt idx="203">
                  <c:v>43474</c:v>
                </c:pt>
                <c:pt idx="204">
                  <c:v>43475</c:v>
                </c:pt>
                <c:pt idx="205">
                  <c:v>43476</c:v>
                </c:pt>
                <c:pt idx="206">
                  <c:v>43479</c:v>
                </c:pt>
                <c:pt idx="207">
                  <c:v>43480</c:v>
                </c:pt>
                <c:pt idx="208">
                  <c:v>43481</c:v>
                </c:pt>
                <c:pt idx="209">
                  <c:v>43482</c:v>
                </c:pt>
                <c:pt idx="210">
                  <c:v>43483</c:v>
                </c:pt>
                <c:pt idx="211">
                  <c:v>43486</c:v>
                </c:pt>
                <c:pt idx="212">
                  <c:v>43487</c:v>
                </c:pt>
                <c:pt idx="213">
                  <c:v>43488</c:v>
                </c:pt>
                <c:pt idx="214">
                  <c:v>43489</c:v>
                </c:pt>
                <c:pt idx="215">
                  <c:v>43490</c:v>
                </c:pt>
                <c:pt idx="216">
                  <c:v>43493</c:v>
                </c:pt>
                <c:pt idx="217">
                  <c:v>43494</c:v>
                </c:pt>
                <c:pt idx="218">
                  <c:v>43495</c:v>
                </c:pt>
                <c:pt idx="219">
                  <c:v>43496</c:v>
                </c:pt>
                <c:pt idx="220">
                  <c:v>43497</c:v>
                </c:pt>
                <c:pt idx="221">
                  <c:v>43500</c:v>
                </c:pt>
                <c:pt idx="222">
                  <c:v>43501</c:v>
                </c:pt>
                <c:pt idx="223">
                  <c:v>43502</c:v>
                </c:pt>
                <c:pt idx="224">
                  <c:v>43503</c:v>
                </c:pt>
                <c:pt idx="225">
                  <c:v>43504</c:v>
                </c:pt>
                <c:pt idx="226">
                  <c:v>43507</c:v>
                </c:pt>
                <c:pt idx="227">
                  <c:v>43508</c:v>
                </c:pt>
                <c:pt idx="228">
                  <c:v>43509</c:v>
                </c:pt>
                <c:pt idx="229">
                  <c:v>43510</c:v>
                </c:pt>
                <c:pt idx="230">
                  <c:v>43511</c:v>
                </c:pt>
                <c:pt idx="231">
                  <c:v>43514</c:v>
                </c:pt>
                <c:pt idx="232">
                  <c:v>43515</c:v>
                </c:pt>
                <c:pt idx="233">
                  <c:v>43516</c:v>
                </c:pt>
                <c:pt idx="234">
                  <c:v>43517</c:v>
                </c:pt>
                <c:pt idx="235">
                  <c:v>43518</c:v>
                </c:pt>
                <c:pt idx="236">
                  <c:v>43521</c:v>
                </c:pt>
                <c:pt idx="237">
                  <c:v>43522</c:v>
                </c:pt>
                <c:pt idx="238">
                  <c:v>43523</c:v>
                </c:pt>
                <c:pt idx="239">
                  <c:v>43524</c:v>
                </c:pt>
                <c:pt idx="240">
                  <c:v>43525</c:v>
                </c:pt>
                <c:pt idx="241">
                  <c:v>43528</c:v>
                </c:pt>
                <c:pt idx="242">
                  <c:v>43529</c:v>
                </c:pt>
                <c:pt idx="243">
                  <c:v>43530</c:v>
                </c:pt>
                <c:pt idx="244">
                  <c:v>43531</c:v>
                </c:pt>
                <c:pt idx="245">
                  <c:v>43532</c:v>
                </c:pt>
                <c:pt idx="246">
                  <c:v>43535</c:v>
                </c:pt>
                <c:pt idx="247">
                  <c:v>43536</c:v>
                </c:pt>
                <c:pt idx="248">
                  <c:v>43537</c:v>
                </c:pt>
                <c:pt idx="249">
                  <c:v>43538</c:v>
                </c:pt>
                <c:pt idx="250">
                  <c:v>43539</c:v>
                </c:pt>
                <c:pt idx="251">
                  <c:v>43542</c:v>
                </c:pt>
                <c:pt idx="252">
                  <c:v>43543</c:v>
                </c:pt>
                <c:pt idx="253">
                  <c:v>43544</c:v>
                </c:pt>
                <c:pt idx="254">
                  <c:v>43545</c:v>
                </c:pt>
                <c:pt idx="255">
                  <c:v>43546</c:v>
                </c:pt>
                <c:pt idx="256">
                  <c:v>43549</c:v>
                </c:pt>
                <c:pt idx="257">
                  <c:v>43550</c:v>
                </c:pt>
                <c:pt idx="258">
                  <c:v>43551</c:v>
                </c:pt>
                <c:pt idx="259">
                  <c:v>43552</c:v>
                </c:pt>
                <c:pt idx="260">
                  <c:v>43553</c:v>
                </c:pt>
              </c:numCache>
            </c:numRef>
          </c:cat>
          <c:val>
            <c:numRef>
              <c:f>Currency!$Z$69:$Z$329</c:f>
              <c:numCache>
                <c:formatCode>0.00</c:formatCode>
                <c:ptCount val="261"/>
                <c:pt idx="0">
                  <c:v>100</c:v>
                </c:pt>
                <c:pt idx="1">
                  <c:v>100.24949375975491</c:v>
                </c:pt>
                <c:pt idx="2">
                  <c:v>100.3133177448085</c:v>
                </c:pt>
                <c:pt idx="3">
                  <c:v>99.99883956390812</c:v>
                </c:pt>
                <c:pt idx="4">
                  <c:v>100.03655373689431</c:v>
                </c:pt>
                <c:pt idx="5">
                  <c:v>99.700607488294096</c:v>
                </c:pt>
                <c:pt idx="6">
                  <c:v>99.519579457960305</c:v>
                </c:pt>
                <c:pt idx="7">
                  <c:v>99.425584134517749</c:v>
                </c:pt>
                <c:pt idx="8">
                  <c:v>99.491148773709156</c:v>
                </c:pt>
                <c:pt idx="9">
                  <c:v>99.603130856575902</c:v>
                </c:pt>
                <c:pt idx="10">
                  <c:v>99.49346964589293</c:v>
                </c:pt>
                <c:pt idx="11">
                  <c:v>99.341452517856212</c:v>
                </c:pt>
                <c:pt idx="12">
                  <c:v>99.63330219496487</c:v>
                </c:pt>
                <c:pt idx="13">
                  <c:v>99.702928360477856</c:v>
                </c:pt>
                <c:pt idx="14">
                  <c:v>99.758049074842319</c:v>
                </c:pt>
                <c:pt idx="15">
                  <c:v>99.306639435099711</c:v>
                </c:pt>
                <c:pt idx="16">
                  <c:v>98.869155028459701</c:v>
                </c:pt>
                <c:pt idx="17">
                  <c:v>98.600514073188691</c:v>
                </c:pt>
                <c:pt idx="18">
                  <c:v>98.174634027467519</c:v>
                </c:pt>
                <c:pt idx="19">
                  <c:v>98.19029991470795</c:v>
                </c:pt>
                <c:pt idx="20">
                  <c:v>98.39975862929289</c:v>
                </c:pt>
                <c:pt idx="21">
                  <c:v>98.353921403663492</c:v>
                </c:pt>
                <c:pt idx="22">
                  <c:v>98.15548683195145</c:v>
                </c:pt>
                <c:pt idx="23">
                  <c:v>97.667523455314509</c:v>
                </c:pt>
                <c:pt idx="24">
                  <c:v>97.677967380141467</c:v>
                </c:pt>
                <c:pt idx="25">
                  <c:v>97.81431862093774</c:v>
                </c:pt>
                <c:pt idx="26">
                  <c:v>97.653018004165958</c:v>
                </c:pt>
                <c:pt idx="27">
                  <c:v>97.44762081590261</c:v>
                </c:pt>
                <c:pt idx="28">
                  <c:v>97.295023469819952</c:v>
                </c:pt>
                <c:pt idx="29">
                  <c:v>97.801553823927023</c:v>
                </c:pt>
                <c:pt idx="30">
                  <c:v>98.128796801838135</c:v>
                </c:pt>
                <c:pt idx="31">
                  <c:v>98.005790576098491</c:v>
                </c:pt>
                <c:pt idx="32">
                  <c:v>97.300825650279378</c:v>
                </c:pt>
                <c:pt idx="33">
                  <c:v>97.253247770512161</c:v>
                </c:pt>
                <c:pt idx="34">
                  <c:v>97.191744657642332</c:v>
                </c:pt>
                <c:pt idx="35">
                  <c:v>96.842453393985451</c:v>
                </c:pt>
                <c:pt idx="36">
                  <c:v>96.708423025372937</c:v>
                </c:pt>
                <c:pt idx="37">
                  <c:v>97.154030484656147</c:v>
                </c:pt>
                <c:pt idx="38">
                  <c:v>97.014778153630132</c:v>
                </c:pt>
                <c:pt idx="39">
                  <c:v>97.145907432012947</c:v>
                </c:pt>
                <c:pt idx="40">
                  <c:v>97.182461168907281</c:v>
                </c:pt>
                <c:pt idx="41">
                  <c:v>97.25614886074186</c:v>
                </c:pt>
                <c:pt idx="42">
                  <c:v>96.877846694787905</c:v>
                </c:pt>
                <c:pt idx="43">
                  <c:v>96.83433034134228</c:v>
                </c:pt>
                <c:pt idx="44">
                  <c:v>96.985767251333044</c:v>
                </c:pt>
                <c:pt idx="45">
                  <c:v>97.02754295064085</c:v>
                </c:pt>
                <c:pt idx="46">
                  <c:v>97.200447928331471</c:v>
                </c:pt>
                <c:pt idx="47">
                  <c:v>97.056553852937938</c:v>
                </c:pt>
                <c:pt idx="48">
                  <c:v>97.183041386953221</c:v>
                </c:pt>
                <c:pt idx="49">
                  <c:v>96.997951830297822</c:v>
                </c:pt>
                <c:pt idx="50">
                  <c:v>96.705521935143224</c:v>
                </c:pt>
                <c:pt idx="51">
                  <c:v>96.986927687424924</c:v>
                </c:pt>
                <c:pt idx="52">
                  <c:v>96.797196386402007</c:v>
                </c:pt>
                <c:pt idx="53">
                  <c:v>96.761803085599567</c:v>
                </c:pt>
                <c:pt idx="54">
                  <c:v>96.664906671927312</c:v>
                </c:pt>
                <c:pt idx="55">
                  <c:v>95.983150467945848</c:v>
                </c:pt>
                <c:pt idx="56">
                  <c:v>95.834614648184797</c:v>
                </c:pt>
                <c:pt idx="57">
                  <c:v>95.345490835455962</c:v>
                </c:pt>
                <c:pt idx="58">
                  <c:v>95.542184753030185</c:v>
                </c:pt>
                <c:pt idx="59">
                  <c:v>95.188831963051712</c:v>
                </c:pt>
                <c:pt idx="60">
                  <c:v>95.513173850733111</c:v>
                </c:pt>
                <c:pt idx="61">
                  <c:v>95.122687105814364</c:v>
                </c:pt>
                <c:pt idx="62">
                  <c:v>95.041456579382526</c:v>
                </c:pt>
                <c:pt idx="63">
                  <c:v>94.572060180215729</c:v>
                </c:pt>
                <c:pt idx="64">
                  <c:v>94.165327330010612</c:v>
                </c:pt>
                <c:pt idx="65">
                  <c:v>94.497212052289257</c:v>
                </c:pt>
                <c:pt idx="66">
                  <c:v>93.987200389906519</c:v>
                </c:pt>
                <c:pt idx="67">
                  <c:v>94.110786833692103</c:v>
                </c:pt>
                <c:pt idx="68">
                  <c:v>94.41250021758178</c:v>
                </c:pt>
                <c:pt idx="69">
                  <c:v>94.360860811492955</c:v>
                </c:pt>
                <c:pt idx="70">
                  <c:v>94.447893518384205</c:v>
                </c:pt>
                <c:pt idx="71">
                  <c:v>94.923672316056368</c:v>
                </c:pt>
                <c:pt idx="72">
                  <c:v>94.897562503988993</c:v>
                </c:pt>
                <c:pt idx="73">
                  <c:v>94.577282142629187</c:v>
                </c:pt>
                <c:pt idx="74">
                  <c:v>94.541308623780822</c:v>
                </c:pt>
                <c:pt idx="75">
                  <c:v>94.489088999646071</c:v>
                </c:pt>
                <c:pt idx="76">
                  <c:v>94.45717700711927</c:v>
                </c:pt>
                <c:pt idx="77">
                  <c:v>94.592948029869618</c:v>
                </c:pt>
                <c:pt idx="78">
                  <c:v>94.205942593226538</c:v>
                </c:pt>
                <c:pt idx="79">
                  <c:v>93.668080464638606</c:v>
                </c:pt>
                <c:pt idx="80">
                  <c:v>93.820097592675339</c:v>
                </c:pt>
                <c:pt idx="81">
                  <c:v>93.855490893477764</c:v>
                </c:pt>
                <c:pt idx="82">
                  <c:v>93.877539179223561</c:v>
                </c:pt>
                <c:pt idx="83">
                  <c:v>94.295876390347502</c:v>
                </c:pt>
                <c:pt idx="84">
                  <c:v>94.380008007009039</c:v>
                </c:pt>
                <c:pt idx="85">
                  <c:v>94.344614706206585</c:v>
                </c:pt>
                <c:pt idx="86">
                  <c:v>94.342874052068765</c:v>
                </c:pt>
                <c:pt idx="87">
                  <c:v>94.327208164828349</c:v>
                </c:pt>
                <c:pt idx="88">
                  <c:v>94.433968285281594</c:v>
                </c:pt>
                <c:pt idx="89">
                  <c:v>93.95006643496626</c:v>
                </c:pt>
                <c:pt idx="90">
                  <c:v>93.922215968761051</c:v>
                </c:pt>
                <c:pt idx="91">
                  <c:v>93.979657555309288</c:v>
                </c:pt>
                <c:pt idx="92">
                  <c:v>94.169388856332219</c:v>
                </c:pt>
                <c:pt idx="93">
                  <c:v>94.064369390016765</c:v>
                </c:pt>
                <c:pt idx="94">
                  <c:v>93.781803201643172</c:v>
                </c:pt>
                <c:pt idx="95">
                  <c:v>92.993286877208462</c:v>
                </c:pt>
                <c:pt idx="96">
                  <c:v>92.380576620694072</c:v>
                </c:pt>
                <c:pt idx="97">
                  <c:v>92.59467707964653</c:v>
                </c:pt>
                <c:pt idx="98">
                  <c:v>92.127021334617538</c:v>
                </c:pt>
                <c:pt idx="99">
                  <c:v>92.330677868743066</c:v>
                </c:pt>
                <c:pt idx="100">
                  <c:v>92.254089086678775</c:v>
                </c:pt>
                <c:pt idx="101">
                  <c:v>92.556382688614377</c:v>
                </c:pt>
                <c:pt idx="102">
                  <c:v>92.790790779174813</c:v>
                </c:pt>
                <c:pt idx="103">
                  <c:v>92.696215237686317</c:v>
                </c:pt>
                <c:pt idx="104">
                  <c:v>92.450783004252997</c:v>
                </c:pt>
                <c:pt idx="105">
                  <c:v>92.572048575854808</c:v>
                </c:pt>
                <c:pt idx="106">
                  <c:v>93.064653696859281</c:v>
                </c:pt>
                <c:pt idx="107">
                  <c:v>92.994447313300327</c:v>
                </c:pt>
                <c:pt idx="108">
                  <c:v>92.653279102286632</c:v>
                </c:pt>
                <c:pt idx="109">
                  <c:v>92.361429425177974</c:v>
                </c:pt>
                <c:pt idx="110">
                  <c:v>92.460066492988062</c:v>
                </c:pt>
                <c:pt idx="111">
                  <c:v>92.381156838739997</c:v>
                </c:pt>
                <c:pt idx="112">
                  <c:v>91.954696574972871</c:v>
                </c:pt>
                <c:pt idx="113">
                  <c:v>91.719128048320556</c:v>
                </c:pt>
                <c:pt idx="114">
                  <c:v>91.704622597172019</c:v>
                </c:pt>
                <c:pt idx="115">
                  <c:v>91.969782244167348</c:v>
                </c:pt>
                <c:pt idx="116">
                  <c:v>91.575814190972963</c:v>
                </c:pt>
                <c:pt idx="117">
                  <c:v>91.523594566838213</c:v>
                </c:pt>
                <c:pt idx="118">
                  <c:v>91.743497206250112</c:v>
                </c:pt>
                <c:pt idx="119">
                  <c:v>92.066098439793677</c:v>
                </c:pt>
                <c:pt idx="120">
                  <c:v>92.169377251971284</c:v>
                </c:pt>
                <c:pt idx="121">
                  <c:v>91.919883492216385</c:v>
                </c:pt>
                <c:pt idx="122">
                  <c:v>92.044050154047881</c:v>
                </c:pt>
                <c:pt idx="123">
                  <c:v>92.281939552883969</c:v>
                </c:pt>
                <c:pt idx="124">
                  <c:v>92.442659951609812</c:v>
                </c:pt>
                <c:pt idx="125">
                  <c:v>92.786729252853235</c:v>
                </c:pt>
                <c:pt idx="126">
                  <c:v>92.851133455952748</c:v>
                </c:pt>
                <c:pt idx="127">
                  <c:v>92.514606989306586</c:v>
                </c:pt>
                <c:pt idx="128">
                  <c:v>92.698536109870091</c:v>
                </c:pt>
                <c:pt idx="129">
                  <c:v>92.967757283187012</c:v>
                </c:pt>
                <c:pt idx="130">
                  <c:v>93.00431102008136</c:v>
                </c:pt>
                <c:pt idx="131">
                  <c:v>92.899291553765892</c:v>
                </c:pt>
                <c:pt idx="132">
                  <c:v>92.758298568602086</c:v>
                </c:pt>
                <c:pt idx="133">
                  <c:v>92.866219125147225</c:v>
                </c:pt>
                <c:pt idx="134">
                  <c:v>92.198968372314312</c:v>
                </c:pt>
                <c:pt idx="135">
                  <c:v>92.265113229551659</c:v>
                </c:pt>
                <c:pt idx="136">
                  <c:v>92.157772891052446</c:v>
                </c:pt>
                <c:pt idx="137">
                  <c:v>92.109614793239302</c:v>
                </c:pt>
                <c:pt idx="138">
                  <c:v>92.19142553771708</c:v>
                </c:pt>
                <c:pt idx="139">
                  <c:v>92.043469936001941</c:v>
                </c:pt>
                <c:pt idx="140">
                  <c:v>92.438018207242294</c:v>
                </c:pt>
                <c:pt idx="141">
                  <c:v>92.56102443298191</c:v>
                </c:pt>
                <c:pt idx="142">
                  <c:v>92.866799343193179</c:v>
                </c:pt>
                <c:pt idx="143">
                  <c:v>92.898711335719952</c:v>
                </c:pt>
                <c:pt idx="144">
                  <c:v>92.546518981833373</c:v>
                </c:pt>
                <c:pt idx="145">
                  <c:v>92.605701222519414</c:v>
                </c:pt>
                <c:pt idx="146">
                  <c:v>92.75365682423454</c:v>
                </c:pt>
                <c:pt idx="147">
                  <c:v>92.42119188390997</c:v>
                </c:pt>
                <c:pt idx="148">
                  <c:v>92.491978485514849</c:v>
                </c:pt>
                <c:pt idx="149">
                  <c:v>92.361429425177974</c:v>
                </c:pt>
                <c:pt idx="150">
                  <c:v>92.256409958862534</c:v>
                </c:pt>
                <c:pt idx="151">
                  <c:v>92.291803259664988</c:v>
                </c:pt>
                <c:pt idx="152">
                  <c:v>92.128761988755372</c:v>
                </c:pt>
                <c:pt idx="153">
                  <c:v>91.954696574972871</c:v>
                </c:pt>
                <c:pt idx="154">
                  <c:v>92.329517432651187</c:v>
                </c:pt>
                <c:pt idx="155">
                  <c:v>93.068135005134934</c:v>
                </c:pt>
                <c:pt idx="156">
                  <c:v>92.941647471119637</c:v>
                </c:pt>
                <c:pt idx="157">
                  <c:v>92.912056350776624</c:v>
                </c:pt>
                <c:pt idx="158">
                  <c:v>93.035642794562207</c:v>
                </c:pt>
                <c:pt idx="159">
                  <c:v>93.077998711915939</c:v>
                </c:pt>
                <c:pt idx="160">
                  <c:v>92.621367109759845</c:v>
                </c:pt>
                <c:pt idx="161">
                  <c:v>92.302247184491932</c:v>
                </c:pt>
                <c:pt idx="162">
                  <c:v>92.238423199438344</c:v>
                </c:pt>
                <c:pt idx="163">
                  <c:v>92.445561041839525</c:v>
                </c:pt>
                <c:pt idx="164">
                  <c:v>92.764100749061498</c:v>
                </c:pt>
                <c:pt idx="165">
                  <c:v>92.988645132840929</c:v>
                </c:pt>
                <c:pt idx="166">
                  <c:v>93.100046997661707</c:v>
                </c:pt>
                <c:pt idx="167">
                  <c:v>93.065814132951161</c:v>
                </c:pt>
                <c:pt idx="168">
                  <c:v>93.053049335940443</c:v>
                </c:pt>
                <c:pt idx="169">
                  <c:v>93.214349952712226</c:v>
                </c:pt>
                <c:pt idx="170">
                  <c:v>93.046666937435091</c:v>
                </c:pt>
                <c:pt idx="171">
                  <c:v>92.970078155370786</c:v>
                </c:pt>
                <c:pt idx="172">
                  <c:v>92.866799343193179</c:v>
                </c:pt>
                <c:pt idx="173">
                  <c:v>92.876663049974184</c:v>
                </c:pt>
                <c:pt idx="174">
                  <c:v>93.505039193729004</c:v>
                </c:pt>
                <c:pt idx="175">
                  <c:v>93.297901351327823</c:v>
                </c:pt>
                <c:pt idx="176">
                  <c:v>93.852589803248051</c:v>
                </c:pt>
                <c:pt idx="177">
                  <c:v>94.07191222461401</c:v>
                </c:pt>
                <c:pt idx="178">
                  <c:v>93.6692409007305</c:v>
                </c:pt>
                <c:pt idx="179">
                  <c:v>93.202165373747448</c:v>
                </c:pt>
                <c:pt idx="180">
                  <c:v>93.508520502004643</c:v>
                </c:pt>
                <c:pt idx="181">
                  <c:v>92.870860869514757</c:v>
                </c:pt>
                <c:pt idx="182">
                  <c:v>92.906834388363151</c:v>
                </c:pt>
                <c:pt idx="183">
                  <c:v>93.26076739638755</c:v>
                </c:pt>
                <c:pt idx="184">
                  <c:v>93.311826584430435</c:v>
                </c:pt>
                <c:pt idx="185">
                  <c:v>92.900451989857785</c:v>
                </c:pt>
                <c:pt idx="186">
                  <c:v>92.961374884681675</c:v>
                </c:pt>
                <c:pt idx="187">
                  <c:v>93.142402915015452</c:v>
                </c:pt>
                <c:pt idx="188">
                  <c:v>93.421487795113407</c:v>
                </c:pt>
                <c:pt idx="189">
                  <c:v>93.365206644657079</c:v>
                </c:pt>
                <c:pt idx="190">
                  <c:v>93.272951975352342</c:v>
                </c:pt>
                <c:pt idx="191">
                  <c:v>93.201585155701508</c:v>
                </c:pt>
                <c:pt idx="192">
                  <c:v>93.209708208344694</c:v>
                </c:pt>
                <c:pt idx="193">
                  <c:v>93.188240140644851</c:v>
                </c:pt>
                <c:pt idx="194">
                  <c:v>93.340257268681569</c:v>
                </c:pt>
                <c:pt idx="195">
                  <c:v>93.628625637514588</c:v>
                </c:pt>
                <c:pt idx="196">
                  <c:v>93.694190276705982</c:v>
                </c:pt>
                <c:pt idx="197">
                  <c:v>93.702893547395121</c:v>
                </c:pt>
                <c:pt idx="198">
                  <c:v>93.806752577618667</c:v>
                </c:pt>
                <c:pt idx="199">
                  <c:v>93.720880306819296</c:v>
                </c:pt>
                <c:pt idx="200">
                  <c:v>94.251199600809983</c:v>
                </c:pt>
                <c:pt idx="201">
                  <c:v>94.633563293085544</c:v>
                </c:pt>
                <c:pt idx="202">
                  <c:v>94.380008007009039</c:v>
                </c:pt>
                <c:pt idx="203">
                  <c:v>94.616736969753234</c:v>
                </c:pt>
                <c:pt idx="204">
                  <c:v>94.997940225936901</c:v>
                </c:pt>
                <c:pt idx="205">
                  <c:v>95.082071842598452</c:v>
                </c:pt>
                <c:pt idx="206">
                  <c:v>94.951522782261577</c:v>
                </c:pt>
                <c:pt idx="207">
                  <c:v>95.00780393271792</c:v>
                </c:pt>
                <c:pt idx="208">
                  <c:v>95.034493962831235</c:v>
                </c:pt>
                <c:pt idx="209">
                  <c:v>94.814591323419336</c:v>
                </c:pt>
                <c:pt idx="210">
                  <c:v>94.930054714561734</c:v>
                </c:pt>
                <c:pt idx="211">
                  <c:v>94.660253323198859</c:v>
                </c:pt>
                <c:pt idx="212">
                  <c:v>94.438029811603201</c:v>
                </c:pt>
                <c:pt idx="213">
                  <c:v>94.624279804350479</c:v>
                </c:pt>
                <c:pt idx="214">
                  <c:v>94.791962819627614</c:v>
                </c:pt>
                <c:pt idx="215">
                  <c:v>95.087874023057864</c:v>
                </c:pt>
                <c:pt idx="216">
                  <c:v>95.219003301440679</c:v>
                </c:pt>
                <c:pt idx="217">
                  <c:v>95.397710459590726</c:v>
                </c:pt>
                <c:pt idx="218">
                  <c:v>95.555529768086856</c:v>
                </c:pt>
                <c:pt idx="219">
                  <c:v>96.103835821501718</c:v>
                </c:pt>
                <c:pt idx="220">
                  <c:v>95.808504836117407</c:v>
                </c:pt>
                <c:pt idx="221">
                  <c:v>95.717410602904579</c:v>
                </c:pt>
                <c:pt idx="222">
                  <c:v>95.712188640491092</c:v>
                </c:pt>
                <c:pt idx="223">
                  <c:v>95.622835061416083</c:v>
                </c:pt>
                <c:pt idx="224">
                  <c:v>95.451670737863282</c:v>
                </c:pt>
                <c:pt idx="225">
                  <c:v>95.448769647633583</c:v>
                </c:pt>
                <c:pt idx="226">
                  <c:v>95.081491624552513</c:v>
                </c:pt>
                <c:pt idx="227">
                  <c:v>95.223064827762286</c:v>
                </c:pt>
                <c:pt idx="228">
                  <c:v>95.19927588787867</c:v>
                </c:pt>
                <c:pt idx="229">
                  <c:v>94.825035248246294</c:v>
                </c:pt>
                <c:pt idx="230">
                  <c:v>94.901624030310586</c:v>
                </c:pt>
                <c:pt idx="231">
                  <c:v>95.031012654555582</c:v>
                </c:pt>
                <c:pt idx="232">
                  <c:v>95.120946451676545</c:v>
                </c:pt>
                <c:pt idx="233">
                  <c:v>95.510852978549337</c:v>
                </c:pt>
                <c:pt idx="234">
                  <c:v>95.439486158898518</c:v>
                </c:pt>
                <c:pt idx="235">
                  <c:v>95.491705783033268</c:v>
                </c:pt>
                <c:pt idx="236">
                  <c:v>95.812566362439</c:v>
                </c:pt>
                <c:pt idx="237">
                  <c:v>95.7081271141695</c:v>
                </c:pt>
                <c:pt idx="238">
                  <c:v>95.772531317269042</c:v>
                </c:pt>
                <c:pt idx="239">
                  <c:v>95.61993397118637</c:v>
                </c:pt>
                <c:pt idx="240">
                  <c:v>95.392488497177226</c:v>
                </c:pt>
                <c:pt idx="241">
                  <c:v>95.419178527290555</c:v>
                </c:pt>
                <c:pt idx="242">
                  <c:v>95.468497061195606</c:v>
                </c:pt>
                <c:pt idx="243">
                  <c:v>95.342009527180309</c:v>
                </c:pt>
                <c:pt idx="244">
                  <c:v>95.068146609495855</c:v>
                </c:pt>
                <c:pt idx="245">
                  <c:v>94.874934000197271</c:v>
                </c:pt>
                <c:pt idx="246">
                  <c:v>95.054801594439184</c:v>
                </c:pt>
                <c:pt idx="247">
                  <c:v>95.337948000858731</c:v>
                </c:pt>
                <c:pt idx="248">
                  <c:v>95.30545579028599</c:v>
                </c:pt>
                <c:pt idx="249">
                  <c:v>95.20101654201649</c:v>
                </c:pt>
                <c:pt idx="250">
                  <c:v>95.365218249017985</c:v>
                </c:pt>
                <c:pt idx="251">
                  <c:v>95.609490046359412</c:v>
                </c:pt>
                <c:pt idx="252">
                  <c:v>95.686659046469671</c:v>
                </c:pt>
                <c:pt idx="253">
                  <c:v>95.802122437612056</c:v>
                </c:pt>
                <c:pt idx="254">
                  <c:v>95.943115422775875</c:v>
                </c:pt>
                <c:pt idx="255">
                  <c:v>95.423820271658073</c:v>
                </c:pt>
                <c:pt idx="256">
                  <c:v>95.58512088842987</c:v>
                </c:pt>
                <c:pt idx="257">
                  <c:v>95.489965128895435</c:v>
                </c:pt>
                <c:pt idx="258">
                  <c:v>95.119205797538712</c:v>
                </c:pt>
                <c:pt idx="259">
                  <c:v>94.993878699615323</c:v>
                </c:pt>
                <c:pt idx="260">
                  <c:v>95.216102211210966</c:v>
                </c:pt>
              </c:numCache>
            </c:numRef>
          </c:val>
          <c:smooth val="0"/>
        </c:ser>
        <c:dLbls>
          <c:showLegendKey val="0"/>
          <c:showVal val="0"/>
          <c:showCatName val="0"/>
          <c:showSerName val="0"/>
          <c:showPercent val="0"/>
          <c:showBubbleSize val="0"/>
        </c:dLbls>
        <c:smooth val="0"/>
        <c:axId val="475190696"/>
        <c:axId val="475187560"/>
      </c:lineChart>
      <c:dateAx>
        <c:axId val="475190696"/>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5187560"/>
        <c:crosses val="autoZero"/>
        <c:auto val="1"/>
        <c:lblOffset val="100"/>
        <c:baseTimeUnit val="days"/>
        <c:majorUnit val="1"/>
        <c:majorTimeUnit val="months"/>
      </c:dateAx>
      <c:valAx>
        <c:axId val="475187560"/>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5190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cat>
            <c:numRef>
              <c:f>'F2&amp;F3'!$A$11:$A$22</c:f>
              <c:numCache>
                <c:formatCode>[$-409]mmm\-yy;@</c:formatCode>
                <c:ptCount val="12"/>
                <c:pt idx="0">
                  <c:v>43194</c:v>
                </c:pt>
                <c:pt idx="1">
                  <c:v>43224</c:v>
                </c:pt>
                <c:pt idx="2">
                  <c:v>43255</c:v>
                </c:pt>
                <c:pt idx="3">
                  <c:v>43285</c:v>
                </c:pt>
                <c:pt idx="4">
                  <c:v>43316</c:v>
                </c:pt>
                <c:pt idx="5">
                  <c:v>43347</c:v>
                </c:pt>
                <c:pt idx="6">
                  <c:v>43377</c:v>
                </c:pt>
                <c:pt idx="7">
                  <c:v>43408</c:v>
                </c:pt>
                <c:pt idx="8">
                  <c:v>43438</c:v>
                </c:pt>
                <c:pt idx="9">
                  <c:v>43469</c:v>
                </c:pt>
                <c:pt idx="10">
                  <c:v>43500</c:v>
                </c:pt>
                <c:pt idx="11">
                  <c:v>43528</c:v>
                </c:pt>
              </c:numCache>
            </c:numRef>
          </c:cat>
          <c:val>
            <c:numRef>
              <c:f>'F2&amp;F3'!$B$11:$B$22</c:f>
              <c:numCache>
                <c:formatCode>#,##0</c:formatCode>
                <c:ptCount val="12"/>
                <c:pt idx="0">
                  <c:v>3410.9361904761909</c:v>
                </c:pt>
                <c:pt idx="1">
                  <c:v>3425.4772727272725</c:v>
                </c:pt>
                <c:pt idx="2">
                  <c:v>3055.3614285714293</c:v>
                </c:pt>
                <c:pt idx="3">
                  <c:v>2962.2036363636366</c:v>
                </c:pt>
                <c:pt idx="4">
                  <c:v>3233.12380952381</c:v>
                </c:pt>
                <c:pt idx="5">
                  <c:v>3470.9283333333333</c:v>
                </c:pt>
                <c:pt idx="6">
                  <c:v>3161.1766666666663</c:v>
                </c:pt>
                <c:pt idx="7">
                  <c:v>2953.192</c:v>
                </c:pt>
                <c:pt idx="8">
                  <c:v>2524.1455000000001</c:v>
                </c:pt>
                <c:pt idx="9">
                  <c:v>2666.623043478</c:v>
                </c:pt>
                <c:pt idx="10">
                  <c:v>2532.7845000000002</c:v>
                </c:pt>
                <c:pt idx="11">
                  <c:v>4261.9505263159999</c:v>
                </c:pt>
              </c:numCache>
            </c:numRef>
          </c:val>
        </c:ser>
        <c:dLbls>
          <c:showLegendKey val="0"/>
          <c:showVal val="0"/>
          <c:showCatName val="0"/>
          <c:showSerName val="0"/>
          <c:showPercent val="0"/>
          <c:showBubbleSize val="0"/>
        </c:dLbls>
        <c:gapWidth val="200"/>
        <c:overlap val="-100"/>
        <c:axId val="483104648"/>
        <c:axId val="483109352"/>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'F2&amp;F3'!$A$11:$A$22</c:f>
              <c:numCache>
                <c:formatCode>[$-409]mmm\-yy;@</c:formatCode>
                <c:ptCount val="12"/>
                <c:pt idx="0">
                  <c:v>43194</c:v>
                </c:pt>
                <c:pt idx="1">
                  <c:v>43224</c:v>
                </c:pt>
                <c:pt idx="2">
                  <c:v>43255</c:v>
                </c:pt>
                <c:pt idx="3">
                  <c:v>43285</c:v>
                </c:pt>
                <c:pt idx="4">
                  <c:v>43316</c:v>
                </c:pt>
                <c:pt idx="5">
                  <c:v>43347</c:v>
                </c:pt>
                <c:pt idx="6">
                  <c:v>43377</c:v>
                </c:pt>
                <c:pt idx="7">
                  <c:v>43408</c:v>
                </c:pt>
                <c:pt idx="8">
                  <c:v>43438</c:v>
                </c:pt>
                <c:pt idx="9">
                  <c:v>43469</c:v>
                </c:pt>
                <c:pt idx="10">
                  <c:v>43500</c:v>
                </c:pt>
                <c:pt idx="11">
                  <c:v>43528</c:v>
                </c:pt>
              </c:numCache>
            </c:numRef>
          </c:cat>
          <c:val>
            <c:numRef>
              <c:f>'F2&amp;F3'!$C$11:$C$22</c:f>
              <c:numCache>
                <c:formatCode>#,##0</c:formatCode>
                <c:ptCount val="12"/>
                <c:pt idx="0">
                  <c:v>34145.677142857145</c:v>
                </c:pt>
                <c:pt idx="1">
                  <c:v>35079.555909090908</c:v>
                </c:pt>
                <c:pt idx="2">
                  <c:v>35405.144761904761</c:v>
                </c:pt>
                <c:pt idx="3">
                  <c:v>36406.377272727266</c:v>
                </c:pt>
                <c:pt idx="4">
                  <c:v>38061.525238095237</c:v>
                </c:pt>
                <c:pt idx="5">
                  <c:v>37397.5</c:v>
                </c:pt>
                <c:pt idx="6">
                  <c:v>34518.839999999997</c:v>
                </c:pt>
                <c:pt idx="7">
                  <c:v>35818</c:v>
                </c:pt>
                <c:pt idx="8">
                  <c:v>35868.705499999996</c:v>
                </c:pt>
                <c:pt idx="9">
                  <c:v>36053.99</c:v>
                </c:pt>
                <c:pt idx="10">
                  <c:v>36138</c:v>
                </c:pt>
                <c:pt idx="11">
                  <c:v>37634.956319999998</c:v>
                </c:pt>
              </c:numCache>
            </c:numRef>
          </c:val>
          <c:smooth val="0"/>
        </c:ser>
        <c:dLbls>
          <c:showLegendKey val="0"/>
          <c:showVal val="0"/>
          <c:showCatName val="0"/>
          <c:showSerName val="0"/>
          <c:showPercent val="0"/>
          <c:showBubbleSize val="0"/>
        </c:dLbls>
        <c:marker val="1"/>
        <c:smooth val="0"/>
        <c:axId val="483109744"/>
        <c:axId val="483106216"/>
      </c:lineChart>
      <c:catAx>
        <c:axId val="483104648"/>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483109352"/>
        <c:crosses val="autoZero"/>
        <c:auto val="0"/>
        <c:lblAlgn val="ctr"/>
        <c:lblOffset val="100"/>
        <c:noMultiLvlLbl val="0"/>
      </c:catAx>
      <c:valAx>
        <c:axId val="483109352"/>
        <c:scaling>
          <c:orientation val="minMax"/>
        </c:scaling>
        <c:delete val="0"/>
        <c:axPos val="l"/>
        <c:numFmt formatCode="#,##0" sourceLinked="1"/>
        <c:majorTickMark val="none"/>
        <c:minorTickMark val="none"/>
        <c:tickLblPos val="nextTo"/>
        <c:txPr>
          <a:bodyPr/>
          <a:lstStyle/>
          <a:p>
            <a:pPr>
              <a:defRPr lang="en-IN"/>
            </a:pPr>
            <a:endParaRPr lang="en-US"/>
          </a:p>
        </c:txPr>
        <c:crossAx val="483104648"/>
        <c:crosses val="autoZero"/>
        <c:crossBetween val="between"/>
        <c:majorUnit val="1000"/>
      </c:valAx>
      <c:valAx>
        <c:axId val="483106216"/>
        <c:scaling>
          <c:orientation val="minMax"/>
        </c:scaling>
        <c:delete val="0"/>
        <c:axPos val="r"/>
        <c:numFmt formatCode="#,##0" sourceLinked="1"/>
        <c:majorTickMark val="none"/>
        <c:minorTickMark val="none"/>
        <c:tickLblPos val="nextTo"/>
        <c:txPr>
          <a:bodyPr/>
          <a:lstStyle/>
          <a:p>
            <a:pPr>
              <a:defRPr lang="en-IN"/>
            </a:pPr>
            <a:endParaRPr lang="en-US"/>
          </a:p>
        </c:txPr>
        <c:crossAx val="483109744"/>
        <c:crosses val="max"/>
        <c:crossBetween val="between"/>
      </c:valAx>
      <c:catAx>
        <c:axId val="483109744"/>
        <c:scaling>
          <c:orientation val="minMax"/>
        </c:scaling>
        <c:delete val="1"/>
        <c:axPos val="b"/>
        <c:numFmt formatCode="[$-409]mmm\-yy;@" sourceLinked="1"/>
        <c:majorTickMark val="out"/>
        <c:minorTickMark val="none"/>
        <c:tickLblPos val="none"/>
        <c:crossAx val="483106216"/>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774407146475113"/>
          <c:h val="0.43410467348297882"/>
        </c:manualLayout>
      </c:layout>
      <c:barChart>
        <c:barDir val="col"/>
        <c:grouping val="clustered"/>
        <c:varyColors val="0"/>
        <c:ser>
          <c:idx val="0"/>
          <c:order val="0"/>
          <c:tx>
            <c:strRef>
              <c:f>'F4&amp;5 '!$B$4</c:f>
              <c:strCache>
                <c:ptCount val="1"/>
                <c:pt idx="0">
                  <c:v>Return</c:v>
                </c:pt>
              </c:strCache>
            </c:strRef>
          </c:tx>
          <c:spPr>
            <a:solidFill>
              <a:schemeClr val="accent1"/>
            </a:solidFill>
            <a:ln>
              <a:noFill/>
            </a:ln>
            <a:effectLst/>
          </c:spPr>
          <c:invertIfNegative val="0"/>
          <c:cat>
            <c:strRef>
              <c:f>'F4&amp;5 '!$A$5:$A$19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 '!$B$5:$B$19</c:f>
              <c:numCache>
                <c:formatCode>0.00</c:formatCode>
                <c:ptCount val="15"/>
                <c:pt idx="0">
                  <c:v>7.821773731272712</c:v>
                </c:pt>
                <c:pt idx="1">
                  <c:v>7.4667681042963254</c:v>
                </c:pt>
                <c:pt idx="2">
                  <c:v>7.5615278231347682</c:v>
                </c:pt>
                <c:pt idx="3">
                  <c:v>7.8029555956271865</c:v>
                </c:pt>
                <c:pt idx="4">
                  <c:v>7.4796281377230489</c:v>
                </c:pt>
                <c:pt idx="5">
                  <c:v>9.7701653196823361</c:v>
                </c:pt>
                <c:pt idx="6">
                  <c:v>11.426302822246361</c:v>
                </c:pt>
                <c:pt idx="7">
                  <c:v>8.1012167830858335</c:v>
                </c:pt>
                <c:pt idx="8">
                  <c:v>13.702580409032954</c:v>
                </c:pt>
                <c:pt idx="9">
                  <c:v>0.4118289500206207</c:v>
                </c:pt>
                <c:pt idx="10">
                  <c:v>3.4153503603218014</c:v>
                </c:pt>
                <c:pt idx="11">
                  <c:v>5.4666536634298035</c:v>
                </c:pt>
                <c:pt idx="12">
                  <c:v>13.420333055242995</c:v>
                </c:pt>
                <c:pt idx="13">
                  <c:v>11.251408134918464</c:v>
                </c:pt>
                <c:pt idx="14">
                  <c:v>4.7035568813973159</c:v>
                </c:pt>
              </c:numCache>
            </c:numRef>
          </c:val>
        </c:ser>
        <c:dLbls>
          <c:showLegendKey val="0"/>
          <c:showVal val="0"/>
          <c:showCatName val="0"/>
          <c:showSerName val="0"/>
          <c:showPercent val="0"/>
          <c:showBubbleSize val="0"/>
        </c:dLbls>
        <c:gapWidth val="219"/>
        <c:axId val="483104256"/>
        <c:axId val="483105040"/>
      </c:barChart>
      <c:lineChart>
        <c:grouping val="standard"/>
        <c:varyColors val="0"/>
        <c:ser>
          <c:idx val="1"/>
          <c:order val="1"/>
          <c:tx>
            <c:strRef>
              <c:f>'F4&amp;5 '!$C$4</c:f>
              <c:strCache>
                <c:ptCount val="1"/>
                <c:pt idx="0">
                  <c:v>Volatility</c:v>
                </c:pt>
              </c:strCache>
            </c:strRef>
          </c:tx>
          <c:spPr>
            <a:ln w="28575" cap="rnd">
              <a:solidFill>
                <a:schemeClr val="accent2"/>
              </a:solidFill>
              <a:round/>
            </a:ln>
            <a:effectLst/>
          </c:spPr>
          <c:marker>
            <c:symbol val="none"/>
          </c:marker>
          <c:cat>
            <c:strRef>
              <c:f>'F4&amp;5 '!$A$5:$A$19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 '!$C$5:$C$19</c:f>
              <c:numCache>
                <c:formatCode>0.00</c:formatCode>
                <c:ptCount val="15"/>
                <c:pt idx="0">
                  <c:v>0.60901788341531404</c:v>
                </c:pt>
                <c:pt idx="1">
                  <c:v>0.62992428608513107</c:v>
                </c:pt>
                <c:pt idx="2">
                  <c:v>0.6281297728673666</c:v>
                </c:pt>
                <c:pt idx="3">
                  <c:v>0.64893241134633761</c:v>
                </c:pt>
                <c:pt idx="4">
                  <c:v>0.61801203973435304</c:v>
                </c:pt>
                <c:pt idx="5">
                  <c:v>1.0053961110238783</c:v>
                </c:pt>
                <c:pt idx="6">
                  <c:v>0.82920625416502436</c:v>
                </c:pt>
                <c:pt idx="7">
                  <c:v>0.89312363302751996</c:v>
                </c:pt>
                <c:pt idx="8">
                  <c:v>0.9024555985248085</c:v>
                </c:pt>
                <c:pt idx="9">
                  <c:v>0.78761418025249907</c:v>
                </c:pt>
                <c:pt idx="10">
                  <c:v>0.73831795780206688</c:v>
                </c:pt>
                <c:pt idx="11">
                  <c:v>1.3117705480966448</c:v>
                </c:pt>
                <c:pt idx="12">
                  <c:v>1.1455754210994766</c:v>
                </c:pt>
                <c:pt idx="13">
                  <c:v>1.0199243009526402</c:v>
                </c:pt>
                <c:pt idx="14">
                  <c:v>0.85356393158033639</c:v>
                </c:pt>
              </c:numCache>
            </c:numRef>
          </c:val>
          <c:smooth val="0"/>
        </c:ser>
        <c:dLbls>
          <c:showLegendKey val="0"/>
          <c:showVal val="0"/>
          <c:showCatName val="0"/>
          <c:showSerName val="0"/>
          <c:showPercent val="0"/>
          <c:showBubbleSize val="0"/>
        </c:dLbls>
        <c:marker val="1"/>
        <c:smooth val="0"/>
        <c:axId val="483116800"/>
        <c:axId val="483117192"/>
      </c:lineChart>
      <c:catAx>
        <c:axId val="4831042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3105040"/>
        <c:crosses val="autoZero"/>
        <c:auto val="1"/>
        <c:lblAlgn val="ctr"/>
        <c:lblOffset val="100"/>
        <c:noMultiLvlLbl val="0"/>
      </c:catAx>
      <c:valAx>
        <c:axId val="48310504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3104256"/>
        <c:crosses val="autoZero"/>
        <c:crossBetween val="between"/>
      </c:valAx>
      <c:valAx>
        <c:axId val="483117192"/>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3116800"/>
        <c:crosses val="max"/>
        <c:crossBetween val="between"/>
      </c:valAx>
      <c:catAx>
        <c:axId val="483116800"/>
        <c:scaling>
          <c:orientation val="minMax"/>
        </c:scaling>
        <c:delete val="1"/>
        <c:axPos val="b"/>
        <c:numFmt formatCode="General" sourceLinked="1"/>
        <c:majorTickMark val="out"/>
        <c:minorTickMark val="none"/>
        <c:tickLblPos val="nextTo"/>
        <c:crossAx val="483117192"/>
        <c:crosses val="autoZero"/>
        <c:auto val="1"/>
        <c:lblAlgn val="ctr"/>
        <c:lblOffset val="100"/>
        <c:noMultiLvlLbl val="0"/>
      </c:catAx>
      <c:spPr>
        <a:noFill/>
        <a:ln>
          <a:noFill/>
        </a:ln>
        <a:effectLst/>
      </c:spPr>
    </c:plotArea>
    <c:legend>
      <c:legendPos val="b"/>
      <c:layout>
        <c:manualLayout>
          <c:xMode val="edge"/>
          <c:yMode val="edge"/>
          <c:x val="0.32878543891246692"/>
          <c:y val="0.92262193054918884"/>
          <c:w val="0.36313385826771655"/>
          <c:h val="7.474478003682370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'F4&amp;5 '!$E$4</c:f>
              <c:strCache>
                <c:ptCount val="1"/>
                <c:pt idx="0">
                  <c:v>Return</c:v>
                </c:pt>
              </c:strCache>
            </c:strRef>
          </c:tx>
          <c:spPr>
            <a:solidFill>
              <a:schemeClr val="accent1"/>
            </a:solidFill>
            <a:ln>
              <a:noFill/>
            </a:ln>
            <a:effectLst/>
          </c:spPr>
          <c:invertIfNegative val="0"/>
          <c:cat>
            <c:strRef>
              <c:f>'F4&amp;5 '!$D$5:$D$19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Nifty IT</c:v>
                </c:pt>
                <c:pt idx="10">
                  <c:v>Nifty FMCG</c:v>
                </c:pt>
                <c:pt idx="11">
                  <c:v>Nifty Pharma</c:v>
                </c:pt>
                <c:pt idx="12">
                  <c:v>Nifty PSU Bank</c:v>
                </c:pt>
                <c:pt idx="13">
                  <c:v>Nifty Media</c:v>
                </c:pt>
                <c:pt idx="14">
                  <c:v>Nifty MNC</c:v>
                </c:pt>
              </c:strCache>
            </c:strRef>
          </c:cat>
          <c:val>
            <c:numRef>
              <c:f>'F4&amp;5 '!$E$5:$E$19</c:f>
              <c:numCache>
                <c:formatCode>0.00</c:formatCode>
                <c:ptCount val="15"/>
                <c:pt idx="0">
                  <c:v>7.7034977993977263</c:v>
                </c:pt>
                <c:pt idx="1">
                  <c:v>6.6659877915627161</c:v>
                </c:pt>
                <c:pt idx="2">
                  <c:v>7.5666748784204332</c:v>
                </c:pt>
                <c:pt idx="3">
                  <c:v>7.7518143392614984</c:v>
                </c:pt>
                <c:pt idx="4">
                  <c:v>7.9025675668131239</c:v>
                </c:pt>
                <c:pt idx="5">
                  <c:v>10.174879038382278</c:v>
                </c:pt>
                <c:pt idx="6">
                  <c:v>9.194371183713999</c:v>
                </c:pt>
                <c:pt idx="7">
                  <c:v>12.43944155636253</c:v>
                </c:pt>
                <c:pt idx="8">
                  <c:v>13.575638580211191</c:v>
                </c:pt>
                <c:pt idx="9">
                  <c:v>-0.6598016781083097</c:v>
                </c:pt>
                <c:pt idx="10">
                  <c:v>3.6173851829196502</c:v>
                </c:pt>
                <c:pt idx="11">
                  <c:v>5.196486153395937</c:v>
                </c:pt>
                <c:pt idx="12">
                  <c:v>20.955882352941167</c:v>
                </c:pt>
                <c:pt idx="13">
                  <c:v>1.2634610314547079</c:v>
                </c:pt>
                <c:pt idx="14">
                  <c:v>2.1431629813132789</c:v>
                </c:pt>
              </c:numCache>
            </c:numRef>
          </c:val>
        </c:ser>
        <c:dLbls>
          <c:showLegendKey val="0"/>
          <c:showVal val="0"/>
          <c:showCatName val="0"/>
          <c:showSerName val="0"/>
          <c:showPercent val="0"/>
          <c:showBubbleSize val="0"/>
        </c:dLbls>
        <c:gapWidth val="219"/>
        <c:axId val="483116016"/>
        <c:axId val="483115624"/>
      </c:barChart>
      <c:lineChart>
        <c:grouping val="standard"/>
        <c:varyColors val="0"/>
        <c:ser>
          <c:idx val="1"/>
          <c:order val="1"/>
          <c:tx>
            <c:strRef>
              <c:f>'F4&amp;5 '!$F$4</c:f>
              <c:strCache>
                <c:ptCount val="1"/>
                <c:pt idx="0">
                  <c:v>Volatility</c:v>
                </c:pt>
              </c:strCache>
            </c:strRef>
          </c:tx>
          <c:spPr>
            <a:ln w="28575" cap="rnd">
              <a:solidFill>
                <a:schemeClr val="accent2"/>
              </a:solidFill>
              <a:round/>
            </a:ln>
            <a:effectLst/>
          </c:spPr>
          <c:marker>
            <c:symbol val="none"/>
          </c:marker>
          <c:cat>
            <c:strRef>
              <c:f>'F4&amp;5 '!$D$5:$D$19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Nifty IT</c:v>
                </c:pt>
                <c:pt idx="10">
                  <c:v>Nifty FMCG</c:v>
                </c:pt>
                <c:pt idx="11">
                  <c:v>Nifty Pharma</c:v>
                </c:pt>
                <c:pt idx="12">
                  <c:v>Nifty PSU Bank</c:v>
                </c:pt>
                <c:pt idx="13">
                  <c:v>Nifty Media</c:v>
                </c:pt>
                <c:pt idx="14">
                  <c:v>Nifty MNC</c:v>
                </c:pt>
              </c:strCache>
            </c:strRef>
          </c:cat>
          <c:val>
            <c:numRef>
              <c:f>'F4&amp;5 '!$F$5:$F$19</c:f>
              <c:numCache>
                <c:formatCode>0.00</c:formatCode>
                <c:ptCount val="15"/>
                <c:pt idx="0">
                  <c:v>0.62799776428133081</c:v>
                </c:pt>
                <c:pt idx="1">
                  <c:v>0.92894748259773008</c:v>
                </c:pt>
                <c:pt idx="2">
                  <c:v>0.64657271887038437</c:v>
                </c:pt>
                <c:pt idx="3">
                  <c:v>0.66080743833823563</c:v>
                </c:pt>
                <c:pt idx="4">
                  <c:v>0.67037096909966565</c:v>
                </c:pt>
                <c:pt idx="5">
                  <c:v>1.0183690385180262</c:v>
                </c:pt>
                <c:pt idx="6">
                  <c:v>0.899834060396977</c:v>
                </c:pt>
                <c:pt idx="7">
                  <c:v>1.3132629457565299</c:v>
                </c:pt>
                <c:pt idx="8">
                  <c:v>0.85604750970366261</c:v>
                </c:pt>
                <c:pt idx="9">
                  <c:v>0.88671201034901648</c:v>
                </c:pt>
                <c:pt idx="10">
                  <c:v>0.71211896745911418</c:v>
                </c:pt>
                <c:pt idx="11">
                  <c:v>0.97401992951288607</c:v>
                </c:pt>
                <c:pt idx="12">
                  <c:v>1.5161786146917282</c:v>
                </c:pt>
                <c:pt idx="13">
                  <c:v>1.9004389387818132</c:v>
                </c:pt>
                <c:pt idx="14">
                  <c:v>0.7752653128716559</c:v>
                </c:pt>
              </c:numCache>
            </c:numRef>
          </c:val>
          <c:smooth val="0"/>
        </c:ser>
        <c:dLbls>
          <c:showLegendKey val="0"/>
          <c:showVal val="0"/>
          <c:showCatName val="0"/>
          <c:showSerName val="0"/>
          <c:showPercent val="0"/>
          <c:showBubbleSize val="0"/>
        </c:dLbls>
        <c:marker val="1"/>
        <c:smooth val="0"/>
        <c:axId val="483114056"/>
        <c:axId val="483114840"/>
      </c:lineChart>
      <c:catAx>
        <c:axId val="4831160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3115624"/>
        <c:crosses val="autoZero"/>
        <c:auto val="1"/>
        <c:lblAlgn val="ctr"/>
        <c:lblOffset val="100"/>
        <c:noMultiLvlLbl val="0"/>
      </c:catAx>
      <c:valAx>
        <c:axId val="483115624"/>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3116016"/>
        <c:crosses val="autoZero"/>
        <c:crossBetween val="between"/>
      </c:valAx>
      <c:valAx>
        <c:axId val="483114840"/>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3114056"/>
        <c:crosses val="max"/>
        <c:crossBetween val="between"/>
      </c:valAx>
      <c:catAx>
        <c:axId val="483114056"/>
        <c:scaling>
          <c:orientation val="minMax"/>
        </c:scaling>
        <c:delete val="1"/>
        <c:axPos val="b"/>
        <c:numFmt formatCode="General" sourceLinked="1"/>
        <c:majorTickMark val="out"/>
        <c:minorTickMark val="none"/>
        <c:tickLblPos val="nextTo"/>
        <c:crossAx val="483114840"/>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41362530413628"/>
          <c:y val="7.3126249127115975E-2"/>
          <c:w val="0.66420200148778197"/>
          <c:h val="0.64835819275310091"/>
        </c:manualLayout>
      </c:layout>
      <c:barChart>
        <c:barDir val="col"/>
        <c:grouping val="clustered"/>
        <c:varyColors val="0"/>
        <c:ser>
          <c:idx val="0"/>
          <c:order val="0"/>
          <c:tx>
            <c:strRef>
              <c:f>'F4 '!$B$1</c:f>
              <c:strCache>
                <c:ptCount val="1"/>
                <c:pt idx="0">
                  <c:v>Average Daily Turnover (LHS)</c:v>
                </c:pt>
              </c:strCache>
            </c:strRef>
          </c:tx>
          <c:spPr>
            <a:solidFill>
              <a:srgbClr val="8064A2">
                <a:lumMod val="60000"/>
                <a:lumOff val="40000"/>
              </a:srgbClr>
            </a:solidFill>
          </c:spPr>
          <c:invertIfNegative val="0"/>
          <c:cat>
            <c:numRef>
              <c:f>'F4 '!$A$9:$A$20</c:f>
              <c:numCache>
                <c:formatCode>[$-409]mmm\-yy;@</c:formatCode>
                <c:ptCount val="12"/>
                <c:pt idx="0">
                  <c:v>43220</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'F4 '!$B$9:$B$20</c:f>
              <c:numCache>
                <c:formatCode>[&gt;=10000000]#\,##\,##\,##0;[&gt;=100000]#\,##\,##0;##,##0</c:formatCode>
                <c:ptCount val="12"/>
                <c:pt idx="0">
                  <c:v>743820.35165617149</c:v>
                </c:pt>
                <c:pt idx="1">
                  <c:v>879185.130065709</c:v>
                </c:pt>
                <c:pt idx="2">
                  <c:v>886219.84038245713</c:v>
                </c:pt>
                <c:pt idx="3">
                  <c:v>848048.939767309</c:v>
                </c:pt>
                <c:pt idx="4">
                  <c:v>954577.72960199043</c:v>
                </c:pt>
                <c:pt idx="5">
                  <c:v>1247702.2777777778</c:v>
                </c:pt>
                <c:pt idx="6">
                  <c:v>1068250.9523809524</c:v>
                </c:pt>
                <c:pt idx="7">
                  <c:v>920726.9</c:v>
                </c:pt>
                <c:pt idx="8">
                  <c:v>959188.14303402882</c:v>
                </c:pt>
                <c:pt idx="9">
                  <c:v>960210.23575282516</c:v>
                </c:pt>
                <c:pt idx="10">
                  <c:v>947811.2300000001</c:v>
                </c:pt>
                <c:pt idx="11">
                  <c:v>1147016.1494736841</c:v>
                </c:pt>
              </c:numCache>
            </c:numRef>
          </c:val>
        </c:ser>
        <c:dLbls>
          <c:showLegendKey val="0"/>
          <c:showVal val="0"/>
          <c:showCatName val="0"/>
          <c:showSerName val="0"/>
          <c:showPercent val="0"/>
          <c:showBubbleSize val="0"/>
        </c:dLbls>
        <c:gapWidth val="351"/>
        <c:overlap val="78"/>
        <c:axId val="483116408"/>
        <c:axId val="487930232"/>
      </c:barChart>
      <c:lineChart>
        <c:grouping val="standard"/>
        <c:varyColors val="0"/>
        <c:ser>
          <c:idx val="1"/>
          <c:order val="1"/>
          <c:tx>
            <c:strRef>
              <c:f>'F4 '!$C$1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 '!$A$9:$A$20</c:f>
              <c:numCache>
                <c:formatCode>[$-409]mmm\-yy;@</c:formatCode>
                <c:ptCount val="12"/>
                <c:pt idx="0">
                  <c:v>43220</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'F4 '!$C$9:$C$20</c:f>
              <c:numCache>
                <c:formatCode>[&gt;=10000000]#\,##\,##\,##0;[&gt;=100000]#\,##\,##0;##,##0</c:formatCode>
                <c:ptCount val="12"/>
                <c:pt idx="0">
                  <c:v>15620227.3847796</c:v>
                </c:pt>
                <c:pt idx="1">
                  <c:v>19342072.861445598</c:v>
                </c:pt>
                <c:pt idx="2">
                  <c:v>18610616.6480316</c:v>
                </c:pt>
                <c:pt idx="3">
                  <c:v>18657076.674880799</c:v>
                </c:pt>
                <c:pt idx="4">
                  <c:v>20046132.321641799</c:v>
                </c:pt>
                <c:pt idx="5">
                  <c:v>22458641</c:v>
                </c:pt>
                <c:pt idx="6">
                  <c:v>22433270</c:v>
                </c:pt>
                <c:pt idx="7">
                  <c:v>18414538</c:v>
                </c:pt>
                <c:pt idx="8">
                  <c:v>19183762.860680576</c:v>
                </c:pt>
                <c:pt idx="9">
                  <c:v>22084835.422314979</c:v>
                </c:pt>
                <c:pt idx="10">
                  <c:v>18956224.600000001</c:v>
                </c:pt>
                <c:pt idx="11">
                  <c:v>21793306.84</c:v>
                </c:pt>
              </c:numCache>
            </c:numRef>
          </c:val>
          <c:smooth val="0"/>
        </c:ser>
        <c:dLbls>
          <c:showLegendKey val="0"/>
          <c:showVal val="0"/>
          <c:showCatName val="0"/>
          <c:showSerName val="0"/>
          <c:showPercent val="0"/>
          <c:showBubbleSize val="0"/>
        </c:dLbls>
        <c:marker val="1"/>
        <c:smooth val="0"/>
        <c:axId val="487939248"/>
        <c:axId val="487931016"/>
      </c:lineChart>
      <c:dateAx>
        <c:axId val="48311640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87930232"/>
        <c:crosses val="autoZero"/>
        <c:auto val="1"/>
        <c:lblOffset val="100"/>
        <c:baseTimeUnit val="months"/>
      </c:dateAx>
      <c:valAx>
        <c:axId val="487930232"/>
        <c:scaling>
          <c:orientation val="minMax"/>
          <c:min val="600000"/>
        </c:scaling>
        <c:delete val="0"/>
        <c:axPos val="l"/>
        <c:numFmt formatCode="[&gt;=10000000]#\,##\,##\,##0;[&gt;=100000]#\,##\,##0;##,##0" sourceLinked="1"/>
        <c:majorTickMark val="none"/>
        <c:minorTickMark val="none"/>
        <c:tickLblPos val="nextTo"/>
        <c:txPr>
          <a:bodyPr/>
          <a:lstStyle/>
          <a:p>
            <a:pPr>
              <a:defRPr lang="en-IN"/>
            </a:pPr>
            <a:endParaRPr lang="en-US"/>
          </a:p>
        </c:txPr>
        <c:crossAx val="483116408"/>
        <c:crosses val="autoZero"/>
        <c:crossBetween val="between"/>
      </c:valAx>
      <c:valAx>
        <c:axId val="487931016"/>
        <c:scaling>
          <c:orientation val="minMax"/>
          <c:min val="10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487939248"/>
        <c:crosses val="max"/>
        <c:crossBetween val="between"/>
      </c:valAx>
      <c:dateAx>
        <c:axId val="487939248"/>
        <c:scaling>
          <c:orientation val="minMax"/>
        </c:scaling>
        <c:delete val="1"/>
        <c:axPos val="b"/>
        <c:numFmt formatCode="[$-409]mmm\-yy;@" sourceLinked="1"/>
        <c:majorTickMark val="out"/>
        <c:minorTickMark val="none"/>
        <c:tickLblPos val="none"/>
        <c:crossAx val="487931016"/>
        <c:crosses val="autoZero"/>
        <c:auto val="1"/>
        <c:lblOffset val="100"/>
        <c:baseTimeUnit val="day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2522521305763019"/>
          <c:h val="0.63964449565755499"/>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'F6'!$A$10:$A$21</c:f>
              <c:numCache>
                <c:formatCode>[$-409]mmm\-yy;@</c:formatCode>
                <c:ptCount val="12"/>
                <c:pt idx="0">
                  <c:v>43220</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'F6'!$B$10:$B$21</c:f>
              <c:numCache>
                <c:formatCode>[&gt;=10000000]#\,##\,##\,##0;[&gt;=100000]#\,##\,##0;##,##0</c:formatCode>
                <c:ptCount val="12"/>
                <c:pt idx="0">
                  <c:v>502657.175281259</c:v>
                </c:pt>
                <c:pt idx="1">
                  <c:v>689451.58313687996</c:v>
                </c:pt>
                <c:pt idx="2">
                  <c:v>612388.62365967</c:v>
                </c:pt>
                <c:pt idx="3">
                  <c:v>558865.96280513296</c:v>
                </c:pt>
                <c:pt idx="4">
                  <c:v>748881.50530931598</c:v>
                </c:pt>
                <c:pt idx="5">
                  <c:v>815335.68949999998</c:v>
                </c:pt>
                <c:pt idx="6">
                  <c:v>777528.51319401199</c:v>
                </c:pt>
                <c:pt idx="7">
                  <c:v>681660.28855165804</c:v>
                </c:pt>
                <c:pt idx="8">
                  <c:v>741803.95882429404</c:v>
                </c:pt>
                <c:pt idx="9">
                  <c:v>749482.59087492898</c:v>
                </c:pt>
                <c:pt idx="10">
                  <c:v>680354.48930000002</c:v>
                </c:pt>
                <c:pt idx="11">
                  <c:v>815335.68949999998</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'F6'!$A$10:$A$21</c:f>
              <c:numCache>
                <c:formatCode>[$-409]mmm\-yy;@</c:formatCode>
                <c:ptCount val="12"/>
                <c:pt idx="0">
                  <c:v>43220</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'F6'!$D$10:$D$21</c:f>
              <c:numCache>
                <c:formatCode>[&gt;=10000000]#\,##\,##\,##0;[&gt;=100000]#\,##\,##0;##,##0</c:formatCode>
                <c:ptCount val="12"/>
                <c:pt idx="0">
                  <c:v>509961.57419999986</c:v>
                </c:pt>
                <c:pt idx="1">
                  <c:v>728468.46439999994</c:v>
                </c:pt>
                <c:pt idx="2">
                  <c:v>713685.12680000009</c:v>
                </c:pt>
                <c:pt idx="3">
                  <c:v>645180.13820000016</c:v>
                </c:pt>
                <c:pt idx="4">
                  <c:v>708157.43030000001</c:v>
                </c:pt>
                <c:pt idx="5">
                  <c:v>557019.7145</c:v>
                </c:pt>
                <c:pt idx="6">
                  <c:v>641295.16209999996</c:v>
                </c:pt>
                <c:pt idx="7">
                  <c:v>573746.2696</c:v>
                </c:pt>
                <c:pt idx="8">
                  <c:v>515673.06469999999</c:v>
                </c:pt>
                <c:pt idx="9">
                  <c:v>568203.1666</c:v>
                </c:pt>
                <c:pt idx="10">
                  <c:v>510834.71059999999</c:v>
                </c:pt>
                <c:pt idx="11">
                  <c:v>557019.7145</c:v>
                </c:pt>
              </c:numCache>
            </c:numRef>
          </c:val>
          <c:smooth val="0"/>
        </c:ser>
        <c:dLbls>
          <c:showLegendKey val="0"/>
          <c:showVal val="0"/>
          <c:showCatName val="0"/>
          <c:showSerName val="0"/>
          <c:showPercent val="0"/>
          <c:showBubbleSize val="0"/>
        </c:dLbls>
        <c:marker val="1"/>
        <c:smooth val="0"/>
        <c:axId val="487932584"/>
        <c:axId val="487932192"/>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'F6'!$A$10:$A$21</c:f>
              <c:numCache>
                <c:formatCode>[$-409]mmm\-yy;@</c:formatCode>
                <c:ptCount val="12"/>
                <c:pt idx="0">
                  <c:v>43220</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'F6'!$C$10:$C$21</c:f>
              <c:numCache>
                <c:formatCode>[&gt;=10000000]#\,##\,##\,##0;[&gt;=100000]#\,##\,##0;##,##0</c:formatCode>
                <c:ptCount val="12"/>
                <c:pt idx="0">
                  <c:v>6570.9601215000002</c:v>
                </c:pt>
                <c:pt idx="1">
                  <c:v>7236.9927849999995</c:v>
                </c:pt>
                <c:pt idx="2">
                  <c:v>5257.1648152499993</c:v>
                </c:pt>
                <c:pt idx="3">
                  <c:v>8394.2735352499985</c:v>
                </c:pt>
                <c:pt idx="4">
                  <c:v>3766.772727</c:v>
                </c:pt>
                <c:pt idx="5">
                  <c:v>2700.8014429999998</c:v>
                </c:pt>
                <c:pt idx="6">
                  <c:v>2900.4</c:v>
                </c:pt>
                <c:pt idx="7">
                  <c:v>2050.7751377499999</c:v>
                </c:pt>
                <c:pt idx="8">
                  <c:v>1290.867150496</c:v>
                </c:pt>
                <c:pt idx="9">
                  <c:v>1556.8416970000001</c:v>
                </c:pt>
                <c:pt idx="10" formatCode="#,##0;\-#,##0;0">
                  <c:v>1521.31375</c:v>
                </c:pt>
                <c:pt idx="11">
                  <c:v>2700.8014429999998</c:v>
                </c:pt>
              </c:numCache>
            </c:numRef>
          </c:val>
          <c:smooth val="0"/>
        </c:ser>
        <c:dLbls>
          <c:showLegendKey val="0"/>
          <c:showVal val="0"/>
          <c:showCatName val="0"/>
          <c:showSerName val="0"/>
          <c:showPercent val="0"/>
          <c:showBubbleSize val="0"/>
        </c:dLbls>
        <c:marker val="1"/>
        <c:smooth val="0"/>
        <c:axId val="487933368"/>
        <c:axId val="487940424"/>
      </c:lineChart>
      <c:dateAx>
        <c:axId val="48793258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87932192"/>
        <c:crosses val="autoZero"/>
        <c:auto val="1"/>
        <c:lblOffset val="100"/>
        <c:baseTimeUnit val="months"/>
      </c:dateAx>
      <c:valAx>
        <c:axId val="487932192"/>
        <c:scaling>
          <c:orientation val="minMax"/>
        </c:scaling>
        <c:delete val="0"/>
        <c:axPos val="l"/>
        <c:numFmt formatCode="[&gt;=10000000]#\,##\,##\,##0;[&gt;=100000]#\,##\,##0;##,##0" sourceLinked="1"/>
        <c:majorTickMark val="none"/>
        <c:minorTickMark val="none"/>
        <c:tickLblPos val="nextTo"/>
        <c:txPr>
          <a:bodyPr/>
          <a:lstStyle/>
          <a:p>
            <a:pPr>
              <a:defRPr lang="en-IN"/>
            </a:pPr>
            <a:endParaRPr lang="en-US"/>
          </a:p>
        </c:txPr>
        <c:crossAx val="487932584"/>
        <c:crosses val="autoZero"/>
        <c:crossBetween val="between"/>
      </c:valAx>
      <c:valAx>
        <c:axId val="487940424"/>
        <c:scaling>
          <c:orientation val="minMax"/>
        </c:scaling>
        <c:delete val="0"/>
        <c:axPos val="r"/>
        <c:numFmt formatCode="[&gt;=10000000]#\,##\,##\,##0;[&gt;=100000]#\,##\,##0;##,##0" sourceLinked="1"/>
        <c:majorTickMark val="out"/>
        <c:minorTickMark val="none"/>
        <c:tickLblPos val="nextTo"/>
        <c:crossAx val="487933368"/>
        <c:crosses val="max"/>
        <c:crossBetween val="between"/>
      </c:valAx>
      <c:dateAx>
        <c:axId val="487933368"/>
        <c:scaling>
          <c:orientation val="minMax"/>
        </c:scaling>
        <c:delete val="1"/>
        <c:axPos val="b"/>
        <c:numFmt formatCode="[$-409]mmm\-yy;@" sourceLinked="1"/>
        <c:majorTickMark val="out"/>
        <c:minorTickMark val="none"/>
        <c:tickLblPos val="nextTo"/>
        <c:crossAx val="487940424"/>
        <c:crosses val="autoZero"/>
        <c:auto val="1"/>
        <c:lblOffset val="100"/>
        <c:baseTimeUnit val="day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9717148992739548"/>
          <c:h val="0.67256788958586677"/>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'F7'!$A$10:$A$21</c:f>
              <c:numCache>
                <c:formatCode>[$-409]mmm\-yy;@</c:formatCode>
                <c:ptCount val="12"/>
                <c:pt idx="0">
                  <c:v>43220</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'F7'!$B$10:$B$21</c:f>
              <c:numCache>
                <c:formatCode>[&gt;=10000000]#\,##\,##\,##0;[&gt;=100000]#\,##\,##0;##,##0</c:formatCode>
                <c:ptCount val="12"/>
                <c:pt idx="0">
                  <c:v>8979.4696999999996</c:v>
                </c:pt>
                <c:pt idx="1">
                  <c:v>7943.6571999999987</c:v>
                </c:pt>
                <c:pt idx="2">
                  <c:v>6561.9539999999997</c:v>
                </c:pt>
                <c:pt idx="3">
                  <c:v>11056.945900000001</c:v>
                </c:pt>
                <c:pt idx="4">
                  <c:v>10591.9393</c:v>
                </c:pt>
                <c:pt idx="5">
                  <c:v>14513.2541</c:v>
                </c:pt>
                <c:pt idx="6">
                  <c:v>9223.2100000000009</c:v>
                </c:pt>
                <c:pt idx="7">
                  <c:v>6156.8182999999999</c:v>
                </c:pt>
                <c:pt idx="8">
                  <c:v>4245.4411</c:v>
                </c:pt>
                <c:pt idx="9">
                  <c:v>9129.2566000000006</c:v>
                </c:pt>
                <c:pt idx="10">
                  <c:v>15330.400299999999</c:v>
                </c:pt>
                <c:pt idx="11">
                  <c:v>14513.2541</c:v>
                </c:pt>
              </c:numCache>
            </c:numRef>
          </c:val>
          <c:smooth val="0"/>
        </c:ser>
        <c:ser>
          <c:idx val="1"/>
          <c:order val="1"/>
          <c:tx>
            <c:strRef>
              <c:f>'F7'!$C$2</c:f>
              <c:strCache>
                <c:ptCount val="1"/>
                <c:pt idx="0">
                  <c:v>NSE</c:v>
                </c:pt>
              </c:strCache>
            </c:strRef>
          </c:tx>
          <c:spPr>
            <a:ln w="22225">
              <a:solidFill>
                <a:srgbClr val="0070C0"/>
              </a:solidFill>
            </a:ln>
          </c:spPr>
          <c:marker>
            <c:symbol val="none"/>
          </c:marker>
          <c:cat>
            <c:numRef>
              <c:f>'F7'!$A$10:$A$21</c:f>
              <c:numCache>
                <c:formatCode>[$-409]mmm\-yy;@</c:formatCode>
                <c:ptCount val="12"/>
                <c:pt idx="0">
                  <c:v>43220</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'F7'!$C$10:$C$21</c:f>
              <c:numCache>
                <c:formatCode>[&gt;=10000000]#\,##\,##\,##0;[&gt;=100000]#\,##\,##0;##,##0</c:formatCode>
                <c:ptCount val="12"/>
                <c:pt idx="0">
                  <c:v>27039.272571500002</c:v>
                </c:pt>
                <c:pt idx="1">
                  <c:v>12087.967003</c:v>
                </c:pt>
                <c:pt idx="2">
                  <c:v>8623.8254785000008</c:v>
                </c:pt>
                <c:pt idx="3">
                  <c:v>13944.553620500001</c:v>
                </c:pt>
                <c:pt idx="4">
                  <c:v>18422.714456500002</c:v>
                </c:pt>
                <c:pt idx="5">
                  <c:v>12428.78926</c:v>
                </c:pt>
                <c:pt idx="6">
                  <c:v>22604.788316499998</c:v>
                </c:pt>
                <c:pt idx="7">
                  <c:v>20286.930477000002</c:v>
                </c:pt>
                <c:pt idx="8">
                  <c:v>39136.415907850002</c:v>
                </c:pt>
                <c:pt idx="9">
                  <c:v>28146.9453135</c:v>
                </c:pt>
                <c:pt idx="10">
                  <c:v>23339.417590000001</c:v>
                </c:pt>
                <c:pt idx="11">
                  <c:v>12428.78926</c:v>
                </c:pt>
              </c:numCache>
            </c:numRef>
          </c:val>
          <c:smooth val="0"/>
        </c:ser>
        <c:dLbls>
          <c:showLegendKey val="0"/>
          <c:showVal val="0"/>
          <c:showCatName val="0"/>
          <c:showSerName val="0"/>
          <c:showPercent val="0"/>
          <c:showBubbleSize val="0"/>
        </c:dLbls>
        <c:smooth val="0"/>
        <c:axId val="487936504"/>
        <c:axId val="487940816"/>
      </c:lineChart>
      <c:dateAx>
        <c:axId val="487936504"/>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487940816"/>
        <c:crosses val="autoZero"/>
        <c:auto val="1"/>
        <c:lblOffset val="100"/>
        <c:baseTimeUnit val="months"/>
        <c:majorUnit val="1"/>
        <c:majorTimeUnit val="months"/>
        <c:minorUnit val="1"/>
        <c:minorTimeUnit val="months"/>
      </c:dateAx>
      <c:valAx>
        <c:axId val="487940816"/>
        <c:scaling>
          <c:orientation val="minMax"/>
          <c:min val="4000"/>
        </c:scaling>
        <c:delete val="0"/>
        <c:axPos val="l"/>
        <c:numFmt formatCode="[&gt;=10000000]#\,##\,##\,##0;[&gt;=100000]#\,##\,##0;##,##0" sourceLinked="1"/>
        <c:majorTickMark val="none"/>
        <c:minorTickMark val="none"/>
        <c:tickLblPos val="nextTo"/>
        <c:txPr>
          <a:bodyPr/>
          <a:lstStyle/>
          <a:p>
            <a:pPr>
              <a:defRPr lang="en-IN"/>
            </a:pPr>
            <a:endParaRPr lang="en-US"/>
          </a:p>
        </c:txPr>
        <c:crossAx val="487936504"/>
        <c:crosses val="autoZero"/>
        <c:crossBetween val="between"/>
        <c:majorUnit val="5000"/>
      </c:valAx>
    </c:plotArea>
    <c:legend>
      <c:legendPos val="b"/>
      <c:layout>
        <c:manualLayout>
          <c:xMode val="edge"/>
          <c:yMode val="edge"/>
          <c:x val="0.20624194702934862"/>
          <c:y val="0.8976651780146707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'F11'!$A$10:$A$21</c:f>
              <c:numCache>
                <c:formatCode>[$-409]mmm\-yy;@</c:formatCode>
                <c:ptCount val="12"/>
                <c:pt idx="0">
                  <c:v>43220</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'F11'!$B$10:$B$21</c:f>
              <c:numCache>
                <c:formatCode>_(* #,##0_);_(* \(#,##0\);_(* "-"??_);_(@_)</c:formatCode>
                <c:ptCount val="12"/>
                <c:pt idx="0">
                  <c:v>49273.73</c:v>
                </c:pt>
                <c:pt idx="1">
                  <c:v>49383.75</c:v>
                </c:pt>
                <c:pt idx="2">
                  <c:v>53079.63</c:v>
                </c:pt>
                <c:pt idx="3">
                  <c:v>54314.01</c:v>
                </c:pt>
                <c:pt idx="4">
                  <c:v>43548.04</c:v>
                </c:pt>
                <c:pt idx="5">
                  <c:v>37395</c:v>
                </c:pt>
                <c:pt idx="6">
                  <c:v>35876.15</c:v>
                </c:pt>
                <c:pt idx="7">
                  <c:v>40772.97</c:v>
                </c:pt>
                <c:pt idx="8">
                  <c:v>56467.11</c:v>
                </c:pt>
                <c:pt idx="9">
                  <c:v>55223.13</c:v>
                </c:pt>
                <c:pt idx="10">
                  <c:v>40132.83</c:v>
                </c:pt>
                <c:pt idx="11">
                  <c:v>78521.09</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'F11'!$A$10:$A$21</c:f>
              <c:numCache>
                <c:formatCode>[$-409]mmm\-yy;@</c:formatCode>
                <c:ptCount val="12"/>
                <c:pt idx="0">
                  <c:v>43220</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'F11'!$C$10:$C$21</c:f>
              <c:numCache>
                <c:formatCode>_(* #,##0_);_(* \(#,##0\);_(* "-"??_);_(@_)</c:formatCode>
                <c:ptCount val="12"/>
                <c:pt idx="0">
                  <c:v>113974.59</c:v>
                </c:pt>
                <c:pt idx="1">
                  <c:v>96401.97</c:v>
                </c:pt>
                <c:pt idx="2">
                  <c:v>103335.67</c:v>
                </c:pt>
                <c:pt idx="3">
                  <c:v>91539.73</c:v>
                </c:pt>
                <c:pt idx="4">
                  <c:v>92454.69</c:v>
                </c:pt>
                <c:pt idx="5">
                  <c:v>85624</c:v>
                </c:pt>
                <c:pt idx="6">
                  <c:v>85078.91</c:v>
                </c:pt>
                <c:pt idx="7">
                  <c:v>82928.38</c:v>
                </c:pt>
                <c:pt idx="8">
                  <c:v>123701.67</c:v>
                </c:pt>
                <c:pt idx="9">
                  <c:v>109125.49</c:v>
                </c:pt>
                <c:pt idx="10">
                  <c:v>82490.67</c:v>
                </c:pt>
                <c:pt idx="11">
                  <c:v>175659.22</c:v>
                </c:pt>
              </c:numCache>
            </c:numRef>
          </c:val>
        </c:ser>
        <c:dLbls>
          <c:showLegendKey val="0"/>
          <c:showVal val="0"/>
          <c:showCatName val="0"/>
          <c:showSerName val="0"/>
          <c:showPercent val="0"/>
          <c:showBubbleSize val="0"/>
        </c:dLbls>
        <c:gapWidth val="150"/>
        <c:axId val="487941208"/>
        <c:axId val="487934152"/>
      </c:barChart>
      <c:dateAx>
        <c:axId val="48794120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87934152"/>
        <c:crosses val="autoZero"/>
        <c:auto val="1"/>
        <c:lblOffset val="100"/>
        <c:baseTimeUnit val="months"/>
      </c:dateAx>
      <c:valAx>
        <c:axId val="487934152"/>
        <c:scaling>
          <c:orientation val="minMax"/>
        </c:scaling>
        <c:delete val="1"/>
        <c:axPos val="l"/>
        <c:numFmt formatCode="_(* #,##0_);_(* \(#,##0\);_(* &quot;-&quot;??_);_(@_)" sourceLinked="1"/>
        <c:majorTickMark val="out"/>
        <c:minorTickMark val="none"/>
        <c:tickLblPos val="none"/>
        <c:crossAx val="487941208"/>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0B469-CD58-492C-BAB8-9C2C3CD2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61</Pages>
  <Words>19016</Words>
  <Characters>108393</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Sumit Verma</cp:lastModifiedBy>
  <cp:revision>95</cp:revision>
  <cp:lastPrinted>2019-02-15T09:34:00Z</cp:lastPrinted>
  <dcterms:created xsi:type="dcterms:W3CDTF">2019-02-14T10:28:00Z</dcterms:created>
  <dcterms:modified xsi:type="dcterms:W3CDTF">2019-04-23T09:51:00Z</dcterms:modified>
</cp:coreProperties>
</file>